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F62E0" w14:textId="6993A8BF" w:rsidR="000C6BAF" w:rsidRPr="000C6BAF" w:rsidRDefault="00783677" w:rsidP="007F5F97">
      <w:r w:rsidRPr="00783677">
        <w:rPr>
          <w:noProof/>
        </w:rPr>
        <mc:AlternateContent>
          <mc:Choice Requires="wps">
            <w:drawing>
              <wp:anchor distT="0" distB="0" distL="114300" distR="114300" simplePos="0" relativeHeight="251656704" behindDoc="0" locked="0" layoutInCell="1" allowOverlap="1" wp14:anchorId="40BF632B" wp14:editId="40BF632C">
                <wp:simplePos x="0" y="0"/>
                <wp:positionH relativeFrom="page">
                  <wp:posOffset>0</wp:posOffset>
                </wp:positionH>
                <wp:positionV relativeFrom="page">
                  <wp:posOffset>0</wp:posOffset>
                </wp:positionV>
                <wp:extent cx="7560310" cy="5346065"/>
                <wp:effectExtent l="0" t="0" r="2540" b="6985"/>
                <wp:wrapNone/>
                <wp:docPr id="3" name="Rectangle 3" descr="Colour Background" title="Colour Background"/>
                <wp:cNvGraphicFramePr/>
                <a:graphic xmlns:a="http://schemas.openxmlformats.org/drawingml/2006/main">
                  <a:graphicData uri="http://schemas.microsoft.com/office/word/2010/wordprocessingShape">
                    <wps:wsp>
                      <wps:cNvSpPr/>
                      <wps:spPr>
                        <a:xfrm>
                          <a:off x="0" y="0"/>
                          <a:ext cx="7559675" cy="534543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BF633A" w14:textId="342C4764" w:rsidR="00AA64E8" w:rsidRDefault="00AA64E8" w:rsidP="00783677">
                            <w:pPr>
                              <w:pStyle w:val="TitleLong"/>
                            </w:pPr>
                            <w:r>
                              <w:t>Consultants reporting on contaminated land</w:t>
                            </w:r>
                          </w:p>
                          <w:p w14:paraId="40BF633B" w14:textId="2FD79065" w:rsidR="00AA64E8" w:rsidRDefault="00AA64E8" w:rsidP="00783677">
                            <w:pPr>
                              <w:pStyle w:val="SubtitleLong"/>
                            </w:pPr>
                            <w:r>
                              <w:t>Contaminated land guidelines</w:t>
                            </w:r>
                          </w:p>
                        </w:txbxContent>
                      </wps:txbx>
                      <wps:bodyPr rot="0" spcFirstLastPara="0" vertOverflow="overflow" horzOverflow="overflow" vert="horz" wrap="square" lIns="396000" tIns="1350000" rIns="39600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0BF632B" id="Rectangle 3" o:spid="_x0000_s1026" alt="Title: Colour Background - Description: Colour Background" style="position:absolute;left:0;text-align:left;margin-left:0;margin-top:0;width:595.3pt;height:420.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" fillcolor="#007dad [3215]" stroked="f" strokeweight="2pt">
                <v:textbox inset="11mm,37.5mm,11mm">
                  <w:txbxContent>
                    <w:p w14:paraId="40BF633A" w14:textId="342C4764" w:rsidR="00AA64E8" w:rsidRDefault="00AA64E8" w:rsidP="00783677">
                      <w:pPr>
                        <w:pStyle w:val="TitleLong"/>
                      </w:pPr>
                      <w:r>
                        <w:t>Consultants reporting on contaminated land</w:t>
                      </w:r>
                    </w:p>
                    <w:p w14:paraId="40BF633B" w14:textId="2FD79065" w:rsidR="00AA64E8" w:rsidRDefault="00AA64E8" w:rsidP="00783677">
                      <w:pPr>
                        <w:pStyle w:val="SubtitleLong"/>
                      </w:pPr>
                      <w:r>
                        <w:t>Contaminated land guidelines</w:t>
                      </w:r>
                    </w:p>
                  </w:txbxContent>
                </v:textbox>
                <w10:wrap anchorx="page" anchory="page"/>
              </v:rect>
            </w:pict>
          </mc:Fallback>
        </mc:AlternateContent>
      </w:r>
      <w:r w:rsidRPr="00783677">
        <w:rPr>
          <w:noProof/>
        </w:rPr>
        <mc:AlternateContent>
          <mc:Choice Requires="wps">
            <w:drawing>
              <wp:anchor distT="0" distB="0" distL="114300" distR="114300" simplePos="0" relativeHeight="251657728" behindDoc="0" locked="0" layoutInCell="1" allowOverlap="1" wp14:anchorId="40BF632D" wp14:editId="40BF632E">
                <wp:simplePos x="0" y="0"/>
                <wp:positionH relativeFrom="page">
                  <wp:posOffset>0</wp:posOffset>
                </wp:positionH>
                <wp:positionV relativeFrom="page">
                  <wp:align>bottom</wp:align>
                </wp:positionV>
                <wp:extent cx="7560310" cy="5346065"/>
                <wp:effectExtent l="0" t="0" r="2540" b="6985"/>
                <wp:wrapNone/>
                <wp:docPr id="2" name="Rectangle 2" descr="Colour background" title="Colour background"/>
                <wp:cNvGraphicFramePr/>
                <a:graphic xmlns:a="http://schemas.openxmlformats.org/drawingml/2006/main">
                  <a:graphicData uri="http://schemas.microsoft.com/office/word/2010/wordprocessingShape">
                    <wps:wsp>
                      <wps:cNvSpPr/>
                      <wps:spPr>
                        <a:xfrm>
                          <a:off x="0" y="0"/>
                          <a:ext cx="7559675" cy="534543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BF633C" w14:textId="77777777" w:rsidR="00AA64E8" w:rsidRPr="00C65DD0" w:rsidRDefault="00312BEF" w:rsidP="00BE7182">
                            <w:pPr>
                              <w:pStyle w:val="CoverWebWhite"/>
                              <w:numPr>
                                <w:ilvl w:val="0"/>
                                <w:numId w:val="8"/>
                              </w:numPr>
                              <w:tabs>
                                <w:tab w:val="left" w:pos="720"/>
                              </w:tabs>
                            </w:pPr>
                            <w:hyperlink r:id="rId11" w:history="1">
                              <w:r w:rsidR="00AA64E8" w:rsidRPr="00C65DD0">
                                <w:rPr>
                                  <w:rStyle w:val="Hyperlink"/>
                                  <w:u w:val="none"/>
                                </w:rPr>
                                <w:t>www.epa.nsw.gov.au</w:t>
                              </w:r>
                            </w:hyperlink>
                          </w:p>
                        </w:txbxContent>
                      </wps:txbx>
                      <wps:bodyPr rot="0" spcFirstLastPara="0" vertOverflow="overflow" horzOverflow="overflow" vert="horz" wrap="square" lIns="396000" tIns="0" rIns="39600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BF632D" id="Rectangle 2" o:spid="_x0000_s1027" alt="Title: Colour background - Description: Colour background" style="position:absolute;left:0;text-align:left;margin-left:0;margin-top:0;width:595.3pt;height:420.95pt;z-index:251657728;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" fillcolor="#263174 [3204]" stroked="f" strokeweight="2pt">
                <v:textbox inset="11mm,0,11mm,0">
                  <w:txbxContent>
                    <w:p w14:paraId="40BF633C" w14:textId="77777777" w:rsidR="00AA64E8" w:rsidRPr="00C65DD0" w:rsidRDefault="00AA64E8" w:rsidP="00BE7182">
                      <w:pPr>
                        <w:pStyle w:val="CoverWebWhite"/>
                        <w:numPr>
                          <w:ilvl w:val="0"/>
                          <w:numId w:val="8"/>
                        </w:numPr>
                        <w:tabs>
                          <w:tab w:val="left" w:pos="720"/>
                        </w:tabs>
                      </w:pPr>
                      <w:hyperlink r:id="rId12" w:history="1">
                        <w:r w:rsidRPr="00C65DD0">
                          <w:rPr>
                            <w:rStyle w:val="Hyperlink"/>
                            <w:u w:val="none"/>
                          </w:rPr>
                          <w:t>www.epa.nsw.gov.au</w:t>
                        </w:r>
                      </w:hyperlink>
                    </w:p>
                  </w:txbxContent>
                </v:textbox>
                <w10:wrap anchorx="page" anchory="page"/>
              </v:rect>
            </w:pict>
          </mc:Fallback>
        </mc:AlternateContent>
      </w:r>
      <w:r w:rsidRPr="00783677">
        <w:rPr>
          <w:noProof/>
        </w:rPr>
        <w:drawing>
          <wp:anchor distT="0" distB="0" distL="114300" distR="114300" simplePos="0" relativeHeight="251658752" behindDoc="0" locked="0" layoutInCell="1" allowOverlap="1" wp14:anchorId="40BF632F" wp14:editId="40BF6330">
            <wp:simplePos x="0" y="0"/>
            <wp:positionH relativeFrom="page">
              <wp:posOffset>540385</wp:posOffset>
            </wp:positionH>
            <wp:positionV relativeFrom="page">
              <wp:posOffset>9363710</wp:posOffset>
            </wp:positionV>
            <wp:extent cx="1367790" cy="896620"/>
            <wp:effectExtent l="0" t="0" r="3810" b="0"/>
            <wp:wrapNone/>
            <wp:docPr id="1" name="Picture 1" descr="EPA NSW Logo"/>
            <wp:cNvGraphicFramePr/>
            <a:graphic xmlns:a="http://schemas.openxmlformats.org/drawingml/2006/main">
              <a:graphicData uri="http://schemas.openxmlformats.org/drawingml/2006/picture">
                <pic:pic xmlns:pic="http://schemas.openxmlformats.org/drawingml/2006/picture">
                  <pic:nvPicPr>
                    <pic:cNvPr id="23" name="Picture 23" descr="EPA NSW Logo" title="EPA NSW Logo"/>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67790" cy="895985"/>
                    </a:xfrm>
                    <a:prstGeom prst="rect">
                      <a:avLst/>
                    </a:prstGeom>
                  </pic:spPr>
                </pic:pic>
              </a:graphicData>
            </a:graphic>
            <wp14:sizeRelH relativeFrom="margin">
              <wp14:pctWidth>0</wp14:pctWidth>
            </wp14:sizeRelH>
            <wp14:sizeRelV relativeFrom="margin">
              <wp14:pctHeight>0</wp14:pctHeight>
            </wp14:sizeRelV>
          </wp:anchor>
        </w:drawing>
      </w:r>
      <w:r w:rsidRPr="00783677">
        <w:br w:type="page"/>
      </w:r>
      <w:bookmarkStart w:id="0" w:name="_Hlk533175933"/>
    </w:p>
    <w:p w14:paraId="40BF62E2" w14:textId="25201365" w:rsidR="000C6BAF" w:rsidRPr="000C6BAF" w:rsidRDefault="000C6BAF" w:rsidP="000C6BAF">
      <w:r w:rsidRPr="00AE4B98">
        <w:lastRenderedPageBreak/>
        <w:t>© 20</w:t>
      </w:r>
      <w:r w:rsidR="007F5F97">
        <w:t>20</w:t>
      </w:r>
      <w:r w:rsidRPr="00AE4B98">
        <w:t xml:space="preserve"> State of NSW and </w:t>
      </w:r>
      <w:r>
        <w:t xml:space="preserve">the NSW </w:t>
      </w:r>
      <w:r w:rsidRPr="00AE4B98">
        <w:t>Environment Protection Authority</w:t>
      </w:r>
    </w:p>
    <w:p w14:paraId="40BF62E4" w14:textId="77777777" w:rsidR="000C6BAF" w:rsidRPr="00AE4B98" w:rsidRDefault="000C6BAF" w:rsidP="000C6BAF">
      <w:r w:rsidRPr="00AE4B98">
        <w:t xml:space="preserve">With the exception of photographs, the State of NSW and </w:t>
      </w:r>
      <w:r>
        <w:t xml:space="preserve">the NSW </w:t>
      </w:r>
      <w:r w:rsidRPr="00AE4B98">
        <w:t xml:space="preserve">Environment Protection Authority </w:t>
      </w:r>
      <w:r>
        <w:t xml:space="preserve">(EPA) </w:t>
      </w:r>
      <w:r w:rsidRPr="00AE4B98">
        <w:t>are pleased to allow this material to be reproduced in whole or in part for educational and non-commercial use, provided the meaning is unchanged and its source, publisher and authorship are acknowledged. Specific permission is required for the reproduction of photographs.</w:t>
      </w:r>
    </w:p>
    <w:p w14:paraId="40BF62E6" w14:textId="38D975AD" w:rsidR="000C6BAF" w:rsidRPr="00AE4B98" w:rsidRDefault="000C6BAF" w:rsidP="000C6BAF">
      <w:r w:rsidRPr="00AE4B98">
        <w:t xml:space="preserve">The </w:t>
      </w:r>
      <w:r>
        <w:t>EPA</w:t>
      </w:r>
      <w:r w:rsidRPr="00AE4B98">
        <w:t xml:space="preserve"> has compiled this guideline in good faith, exercising all due care and attention. No representation is made about the accuracy, completeness or suitability of the information in this publication for any particular purpose. The EPA shall not be liable for any damage which may occur to any person or organisation taking action or not on the basis of this publication. Readers should seek appropriate advice when applying the information to their specific needs</w:t>
      </w:r>
      <w:r w:rsidR="007F5F97">
        <w:t>.</w:t>
      </w:r>
    </w:p>
    <w:p w14:paraId="40BF62EB" w14:textId="77777777" w:rsidR="000C6BAF" w:rsidRPr="000C6BAF" w:rsidRDefault="000C6BAF" w:rsidP="000C6BAF">
      <w:r w:rsidRPr="00AE4B98">
        <w:t xml:space="preserve">All content in this publication is owned by the EPA and is protected by Crown Copyright, unless credited otherwise. It is licensed under the </w:t>
      </w:r>
      <w:hyperlink r:id="rId14" w:tooltip="Creative Commons — Attribution 4.0 International — CC BY 4.0" w:history="1">
        <w:r w:rsidRPr="000C6BAF">
          <w:rPr>
            <w:rStyle w:val="Hyperlink"/>
          </w:rPr>
          <w:t>Creative Commons Attribution 4.0 International (CC BY 4.0)</w:t>
        </w:r>
      </w:hyperlink>
      <w:r w:rsidRPr="000C6BAF">
        <w:t xml:space="preserve">, subject to the exemptions contained in the licence. The legal code for the licence is available at </w:t>
      </w:r>
      <w:hyperlink r:id="rId15" w:tooltip="Creative Commons - Attribution 4.0 International — CC BY 4.0:" w:history="1">
        <w:r w:rsidRPr="000C6BAF">
          <w:rPr>
            <w:rStyle w:val="Hyperlink"/>
          </w:rPr>
          <w:t>Creative Commons</w:t>
        </w:r>
      </w:hyperlink>
      <w:r w:rsidRPr="000C6BAF">
        <w:t>.</w:t>
      </w:r>
    </w:p>
    <w:p w14:paraId="40BF62EC" w14:textId="1C559473" w:rsidR="000C6BAF" w:rsidRPr="000C6BAF" w:rsidRDefault="000C6BAF" w:rsidP="000C6BAF">
      <w:r w:rsidRPr="00AE4B98">
        <w:t xml:space="preserve">The EPA asserts the right to be attributed as author of the original material in the following manner: © State of New South Wales and the </w:t>
      </w:r>
      <w:r w:rsidRPr="000C6BAF">
        <w:t>NSW Environment Protection Authority 20</w:t>
      </w:r>
      <w:r w:rsidR="00DE2430">
        <w:t>20</w:t>
      </w:r>
      <w:r w:rsidRPr="000C6BAF">
        <w:t>.</w:t>
      </w:r>
    </w:p>
    <w:p w14:paraId="40BF62EE" w14:textId="5F26DE87" w:rsidR="000C6BAF" w:rsidRPr="000C6BAF" w:rsidRDefault="000C6BAF" w:rsidP="000C6BAF">
      <w:r>
        <w:t xml:space="preserve">Cover: </w:t>
      </w:r>
      <w:r w:rsidR="007F5F97">
        <w:t>Contaminated materials at an old gasworks site, Photo: EPA</w:t>
      </w:r>
    </w:p>
    <w:p w14:paraId="40BF62EF" w14:textId="77777777" w:rsidR="000C6BAF" w:rsidRPr="000C6BAF" w:rsidRDefault="000C6BAF" w:rsidP="000C6BAF">
      <w:r w:rsidRPr="00AE4B98">
        <w:t>Published by:</w:t>
      </w:r>
    </w:p>
    <w:p w14:paraId="40BF62F0" w14:textId="2FEA44BE" w:rsidR="000C6BAF" w:rsidRPr="000C6BAF" w:rsidRDefault="000C6BAF" w:rsidP="000C6BAF">
      <w:pPr>
        <w:rPr>
          <w:rStyle w:val="Hyperlink"/>
        </w:rPr>
      </w:pPr>
      <w:r>
        <w:t xml:space="preserve">NSW </w:t>
      </w:r>
      <w:r w:rsidRPr="000C6BAF">
        <w:t>Environment Protection Authority</w:t>
      </w:r>
      <w:r w:rsidRPr="000C6BAF">
        <w:br/>
      </w:r>
      <w:r w:rsidR="007F5F97">
        <w:t>4 Parramatta Square, 12 Darcy Street, Parramatta</w:t>
      </w:r>
      <w:r w:rsidRPr="000C6BAF">
        <w:t xml:space="preserve"> NSW 2</w:t>
      </w:r>
      <w:r w:rsidR="007F5F97">
        <w:t>150</w:t>
      </w:r>
      <w:r w:rsidRPr="000C6BAF">
        <w:br/>
      </w:r>
      <w:r w:rsidR="007F5F97">
        <w:t>Locked Bag 5022</w:t>
      </w:r>
      <w:r w:rsidRPr="000C6BAF">
        <w:t xml:space="preserve">, </w:t>
      </w:r>
      <w:r w:rsidR="007F5F97">
        <w:t>Parramatta</w:t>
      </w:r>
      <w:r w:rsidRPr="000C6BAF">
        <w:t xml:space="preserve"> NSW </w:t>
      </w:r>
      <w:r w:rsidR="007F5F97">
        <w:t>2124</w:t>
      </w:r>
      <w:r w:rsidRPr="000C6BAF">
        <w:br/>
        <w:t>Phone: +61 2 9995 5000 (switchboard)</w:t>
      </w:r>
      <w:r w:rsidRPr="000C6BAF">
        <w:br/>
        <w:t>Phone: 131 555 (NSW only – environment information and publications requests)</w:t>
      </w:r>
      <w:r w:rsidRPr="000C6BAF">
        <w:br/>
        <w:t>Fax: +61 2 9995 5999</w:t>
      </w:r>
      <w:r w:rsidRPr="000C6BAF">
        <w:br/>
        <w:t>TTY users: phone 133 677, then ask for 131 555</w:t>
      </w:r>
      <w:r w:rsidRPr="000C6BAF">
        <w:br/>
        <w:t>Speak and listen users: phone 1300 555 727, then ask for 131 555</w:t>
      </w:r>
      <w:r w:rsidRPr="000C6BAF">
        <w:br/>
        <w:t xml:space="preserve">Email: </w:t>
      </w:r>
      <w:hyperlink r:id="rId16" w:history="1">
        <w:r w:rsidRPr="000C6BAF">
          <w:rPr>
            <w:rStyle w:val="Hyperlink"/>
          </w:rPr>
          <w:t>info@epa.nsw.gov.au</w:t>
        </w:r>
      </w:hyperlink>
      <w:r w:rsidRPr="000C6BAF">
        <w:t xml:space="preserve"> </w:t>
      </w:r>
      <w:r w:rsidRPr="000C6BAF">
        <w:br/>
        <w:t xml:space="preserve">Website: </w:t>
      </w:r>
      <w:hyperlink r:id="rId17" w:history="1">
        <w:r w:rsidRPr="000C6BAF">
          <w:rPr>
            <w:rStyle w:val="Hyperlink"/>
          </w:rPr>
          <w:t>www.epa.nsw.gov.au</w:t>
        </w:r>
      </w:hyperlink>
    </w:p>
    <w:p w14:paraId="40BF62F1" w14:textId="77777777" w:rsidR="000C6BAF" w:rsidRPr="000C6BAF" w:rsidRDefault="000C6BAF" w:rsidP="000C6BAF">
      <w:r w:rsidRPr="00AE4B98">
        <w:t>Report pollution and environmental incidents</w:t>
      </w:r>
      <w:r w:rsidRPr="00AE4B98">
        <w:br/>
        <w:t xml:space="preserve">Environment Line: 131 555 (NSW only) or </w:t>
      </w:r>
      <w:hyperlink r:id="rId18" w:history="1">
        <w:r w:rsidRPr="000C6BAF">
          <w:rPr>
            <w:rStyle w:val="Hyperlink"/>
          </w:rPr>
          <w:t>info@epa.nsw.gov.au</w:t>
        </w:r>
      </w:hyperlink>
      <w:r w:rsidRPr="000C6BAF">
        <w:br/>
        <w:t xml:space="preserve">See also </w:t>
      </w:r>
      <w:hyperlink r:id="rId19" w:history="1">
        <w:r w:rsidRPr="000C6BAF">
          <w:rPr>
            <w:rStyle w:val="Hyperlink"/>
          </w:rPr>
          <w:t>www.epa.nsw.gov.au</w:t>
        </w:r>
      </w:hyperlink>
      <w:r w:rsidRPr="000C6BAF">
        <w:t xml:space="preserve"> </w:t>
      </w:r>
    </w:p>
    <w:p w14:paraId="40BF62F2" w14:textId="3BD4571E" w:rsidR="000C6BAF" w:rsidRPr="00C56D62" w:rsidRDefault="000C6BAF" w:rsidP="00C56D62">
      <w:pPr>
        <w:rPr>
          <w:rFonts w:ascii="Arial" w:hAnsi="Arial" w:cs="Arial"/>
          <w:highlight w:val="yellow"/>
        </w:rPr>
      </w:pPr>
      <w:r w:rsidRPr="00C56D62">
        <w:rPr>
          <w:rFonts w:ascii="Arial" w:hAnsi="Arial" w:cs="Arial"/>
        </w:rPr>
        <w:t xml:space="preserve">ISBN </w:t>
      </w:r>
      <w:r w:rsidR="00C56D62" w:rsidRPr="00C56D62">
        <w:rPr>
          <w:rFonts w:ascii="Arial" w:hAnsi="Arial" w:cs="Arial"/>
          <w:lang w:eastAsia="en-AU"/>
        </w:rPr>
        <w:t>978 1 925987 88 1</w:t>
      </w:r>
      <w:r w:rsidRPr="00C56D62">
        <w:rPr>
          <w:rFonts w:ascii="Arial" w:hAnsi="Arial" w:cs="Arial"/>
        </w:rPr>
        <w:br/>
        <w:t>EPA 20</w:t>
      </w:r>
      <w:r w:rsidR="00C56D62" w:rsidRPr="00C56D62">
        <w:rPr>
          <w:rFonts w:ascii="Arial" w:hAnsi="Arial" w:cs="Arial"/>
        </w:rPr>
        <w:t>20</w:t>
      </w:r>
      <w:r w:rsidR="005B4AE8" w:rsidRPr="00C56D62">
        <w:rPr>
          <w:rFonts w:ascii="Arial" w:hAnsi="Arial" w:cs="Arial"/>
        </w:rPr>
        <w:t>P</w:t>
      </w:r>
      <w:r w:rsidR="00C56D62" w:rsidRPr="00C56D62">
        <w:rPr>
          <w:rFonts w:ascii="Arial" w:hAnsi="Arial" w:cs="Arial"/>
        </w:rPr>
        <w:t>2233</w:t>
      </w:r>
      <w:r w:rsidRPr="00C56D62">
        <w:rPr>
          <w:rFonts w:ascii="Arial" w:hAnsi="Arial" w:cs="Arial"/>
        </w:rPr>
        <w:br/>
      </w:r>
      <w:r w:rsidR="00DE2430" w:rsidRPr="00C56D62">
        <w:rPr>
          <w:rFonts w:ascii="Arial" w:hAnsi="Arial" w:cs="Arial"/>
        </w:rPr>
        <w:t>April 2020</w:t>
      </w:r>
      <w:bookmarkEnd w:id="0"/>
    </w:p>
    <w:p w14:paraId="40BF62F3" w14:textId="77777777" w:rsidR="006D1BDF" w:rsidRDefault="006D1BDF" w:rsidP="006D1BDF">
      <w:pPr>
        <w:numPr>
          <w:ilvl w:val="0"/>
          <w:numId w:val="0"/>
        </w:numPr>
      </w:pPr>
    </w:p>
    <w:p w14:paraId="40BF62F4" w14:textId="77777777" w:rsidR="006D1BDF" w:rsidRDefault="006D1BDF" w:rsidP="006D1BDF">
      <w:pPr>
        <w:numPr>
          <w:ilvl w:val="0"/>
          <w:numId w:val="0"/>
        </w:numPr>
        <w:sectPr w:rsidR="006D1BDF" w:rsidSect="006D1BDF">
          <w:type w:val="continuous"/>
          <w:pgSz w:w="11906" w:h="16838" w:code="9"/>
          <w:pgMar w:top="1440" w:right="1440" w:bottom="1440" w:left="1440" w:header="397" w:footer="624" w:gutter="0"/>
          <w:pgNumType w:start="1"/>
          <w:cols w:space="708"/>
          <w:docGrid w:linePitch="360"/>
        </w:sectPr>
      </w:pPr>
    </w:p>
    <w:p w14:paraId="40BF62F5" w14:textId="77777777" w:rsidR="007101B7" w:rsidRDefault="007101B7" w:rsidP="007101B7">
      <w:pPr>
        <w:pStyle w:val="TOCHeading"/>
      </w:pPr>
      <w:r>
        <w:lastRenderedPageBreak/>
        <w:t>Contents</w:t>
      </w:r>
    </w:p>
    <w:p w14:paraId="6EC9B9D9" w14:textId="4F5D0ED2" w:rsidR="00A466F8" w:rsidRDefault="00573977">
      <w:pPr>
        <w:pStyle w:val="TOC1"/>
        <w:rPr>
          <w:rFonts w:eastAsiaTheme="minorEastAsia"/>
          <w:b w:val="0"/>
          <w:noProof/>
          <w:color w:val="auto"/>
          <w:sz w:val="22"/>
          <w:lang w:eastAsia="en-AU"/>
        </w:rPr>
      </w:pPr>
      <w:r>
        <w:rPr>
          <w:bCs/>
          <w:noProof/>
          <w:lang w:val="en-US"/>
        </w:rPr>
        <w:fldChar w:fldCharType="begin"/>
      </w:r>
      <w:r>
        <w:rPr>
          <w:bCs/>
          <w:noProof/>
          <w:lang w:val="en-US"/>
        </w:rPr>
        <w:instrText xml:space="preserve"> TOC \o "3-3" \h \z \t "Heading 1,1,Heading 2,2,Heading 1 Numbered,1,Heading 2 Numbered,2" </w:instrText>
      </w:r>
      <w:r>
        <w:rPr>
          <w:bCs/>
          <w:noProof/>
          <w:lang w:val="en-US"/>
        </w:rPr>
        <w:fldChar w:fldCharType="separate"/>
      </w:r>
      <w:hyperlink w:anchor="_Toc35351763" w:history="1">
        <w:r w:rsidR="00A466F8" w:rsidRPr="00444D53">
          <w:rPr>
            <w:rStyle w:val="Hyperlink"/>
            <w:rFonts w:ascii="Arial" w:hAnsi="Arial" w:cs="Arial"/>
            <w:noProof/>
          </w:rPr>
          <w:t>Introduction</w:t>
        </w:r>
        <w:r w:rsidR="00A466F8">
          <w:rPr>
            <w:noProof/>
            <w:webHidden/>
          </w:rPr>
          <w:tab/>
        </w:r>
        <w:r w:rsidR="00A466F8">
          <w:rPr>
            <w:noProof/>
            <w:webHidden/>
          </w:rPr>
          <w:fldChar w:fldCharType="begin"/>
        </w:r>
        <w:r w:rsidR="00A466F8">
          <w:rPr>
            <w:noProof/>
            <w:webHidden/>
          </w:rPr>
          <w:instrText xml:space="preserve"> PAGEREF _Toc35351763 \h </w:instrText>
        </w:r>
        <w:r w:rsidR="00A466F8">
          <w:rPr>
            <w:noProof/>
            <w:webHidden/>
          </w:rPr>
        </w:r>
        <w:r w:rsidR="00A466F8">
          <w:rPr>
            <w:noProof/>
            <w:webHidden/>
          </w:rPr>
          <w:fldChar w:fldCharType="separate"/>
        </w:r>
        <w:r w:rsidR="0006150A">
          <w:rPr>
            <w:noProof/>
            <w:webHidden/>
          </w:rPr>
          <w:t>4</w:t>
        </w:r>
        <w:r w:rsidR="00A466F8">
          <w:rPr>
            <w:noProof/>
            <w:webHidden/>
          </w:rPr>
          <w:fldChar w:fldCharType="end"/>
        </w:r>
      </w:hyperlink>
    </w:p>
    <w:p w14:paraId="4BEBB311" w14:textId="7C428313" w:rsidR="00A466F8" w:rsidRDefault="00312BEF">
      <w:pPr>
        <w:pStyle w:val="TOC2"/>
        <w:rPr>
          <w:rFonts w:eastAsiaTheme="minorEastAsia"/>
          <w:b w:val="0"/>
          <w:noProof/>
          <w:color w:val="auto"/>
          <w:sz w:val="22"/>
          <w:lang w:eastAsia="en-AU"/>
        </w:rPr>
      </w:pPr>
      <w:hyperlink w:anchor="_Toc35351764" w:history="1">
        <w:r w:rsidR="00A466F8" w:rsidRPr="00444D53">
          <w:rPr>
            <w:rStyle w:val="Hyperlink"/>
            <w:rFonts w:ascii="Arial" w:hAnsi="Arial" w:cs="Arial"/>
            <w:noProof/>
          </w:rPr>
          <w:t>Purpose</w:t>
        </w:r>
        <w:r w:rsidR="00A466F8">
          <w:rPr>
            <w:noProof/>
            <w:webHidden/>
          </w:rPr>
          <w:tab/>
        </w:r>
        <w:r w:rsidR="00A466F8">
          <w:rPr>
            <w:noProof/>
            <w:webHidden/>
          </w:rPr>
          <w:fldChar w:fldCharType="begin"/>
        </w:r>
        <w:r w:rsidR="00A466F8">
          <w:rPr>
            <w:noProof/>
            <w:webHidden/>
          </w:rPr>
          <w:instrText xml:space="preserve"> PAGEREF _Toc35351764 \h </w:instrText>
        </w:r>
        <w:r w:rsidR="00A466F8">
          <w:rPr>
            <w:noProof/>
            <w:webHidden/>
          </w:rPr>
        </w:r>
        <w:r w:rsidR="00A466F8">
          <w:rPr>
            <w:noProof/>
            <w:webHidden/>
          </w:rPr>
          <w:fldChar w:fldCharType="separate"/>
        </w:r>
        <w:r w:rsidR="0006150A">
          <w:rPr>
            <w:noProof/>
            <w:webHidden/>
          </w:rPr>
          <w:t>4</w:t>
        </w:r>
        <w:r w:rsidR="00A466F8">
          <w:rPr>
            <w:noProof/>
            <w:webHidden/>
          </w:rPr>
          <w:fldChar w:fldCharType="end"/>
        </w:r>
      </w:hyperlink>
    </w:p>
    <w:p w14:paraId="2C41691F" w14:textId="6016D8CE" w:rsidR="00A466F8" w:rsidRDefault="00312BEF">
      <w:pPr>
        <w:pStyle w:val="TOC2"/>
        <w:rPr>
          <w:rFonts w:eastAsiaTheme="minorEastAsia"/>
          <w:b w:val="0"/>
          <w:noProof/>
          <w:color w:val="auto"/>
          <w:sz w:val="22"/>
          <w:lang w:eastAsia="en-AU"/>
        </w:rPr>
      </w:pPr>
      <w:hyperlink w:anchor="_Toc35351765" w:history="1">
        <w:r w:rsidR="00A466F8" w:rsidRPr="00444D53">
          <w:rPr>
            <w:rStyle w:val="Hyperlink"/>
            <w:rFonts w:ascii="Arial" w:hAnsi="Arial" w:cs="Arial"/>
            <w:noProof/>
          </w:rPr>
          <w:t>Contaminated land guidelines</w:t>
        </w:r>
        <w:r w:rsidR="00A466F8">
          <w:rPr>
            <w:noProof/>
            <w:webHidden/>
          </w:rPr>
          <w:tab/>
        </w:r>
        <w:r w:rsidR="00A466F8">
          <w:rPr>
            <w:noProof/>
            <w:webHidden/>
          </w:rPr>
          <w:fldChar w:fldCharType="begin"/>
        </w:r>
        <w:r w:rsidR="00A466F8">
          <w:rPr>
            <w:noProof/>
            <w:webHidden/>
          </w:rPr>
          <w:instrText xml:space="preserve"> PAGEREF _Toc35351765 \h </w:instrText>
        </w:r>
        <w:r w:rsidR="00A466F8">
          <w:rPr>
            <w:noProof/>
            <w:webHidden/>
          </w:rPr>
        </w:r>
        <w:r w:rsidR="00A466F8">
          <w:rPr>
            <w:noProof/>
            <w:webHidden/>
          </w:rPr>
          <w:fldChar w:fldCharType="separate"/>
        </w:r>
        <w:r w:rsidR="0006150A">
          <w:rPr>
            <w:noProof/>
            <w:webHidden/>
          </w:rPr>
          <w:t>4</w:t>
        </w:r>
        <w:r w:rsidR="00A466F8">
          <w:rPr>
            <w:noProof/>
            <w:webHidden/>
          </w:rPr>
          <w:fldChar w:fldCharType="end"/>
        </w:r>
      </w:hyperlink>
    </w:p>
    <w:p w14:paraId="646A8AD9" w14:textId="6D7912A4" w:rsidR="00A466F8" w:rsidRDefault="00312BEF">
      <w:pPr>
        <w:pStyle w:val="TOC1"/>
        <w:rPr>
          <w:rFonts w:eastAsiaTheme="minorEastAsia"/>
          <w:b w:val="0"/>
          <w:noProof/>
          <w:color w:val="auto"/>
          <w:sz w:val="22"/>
          <w:lang w:eastAsia="en-AU"/>
        </w:rPr>
      </w:pPr>
      <w:hyperlink w:anchor="_Toc35351766" w:history="1">
        <w:r w:rsidR="00A466F8" w:rsidRPr="00444D53">
          <w:rPr>
            <w:rStyle w:val="Hyperlink"/>
            <w:rFonts w:ascii="Arial" w:hAnsi="Arial" w:cs="Arial"/>
            <w:noProof/>
          </w:rPr>
          <w:t>1. Reporting stages</w:t>
        </w:r>
        <w:r w:rsidR="00A466F8">
          <w:rPr>
            <w:noProof/>
            <w:webHidden/>
          </w:rPr>
          <w:tab/>
        </w:r>
        <w:r w:rsidR="00A466F8">
          <w:rPr>
            <w:noProof/>
            <w:webHidden/>
          </w:rPr>
          <w:fldChar w:fldCharType="begin"/>
        </w:r>
        <w:r w:rsidR="00A466F8">
          <w:rPr>
            <w:noProof/>
            <w:webHidden/>
          </w:rPr>
          <w:instrText xml:space="preserve"> PAGEREF _Toc35351766 \h </w:instrText>
        </w:r>
        <w:r w:rsidR="00A466F8">
          <w:rPr>
            <w:noProof/>
            <w:webHidden/>
          </w:rPr>
        </w:r>
        <w:r w:rsidR="00A466F8">
          <w:rPr>
            <w:noProof/>
            <w:webHidden/>
          </w:rPr>
          <w:fldChar w:fldCharType="separate"/>
        </w:r>
        <w:r w:rsidR="0006150A">
          <w:rPr>
            <w:noProof/>
            <w:webHidden/>
          </w:rPr>
          <w:t>6</w:t>
        </w:r>
        <w:r w:rsidR="00A466F8">
          <w:rPr>
            <w:noProof/>
            <w:webHidden/>
          </w:rPr>
          <w:fldChar w:fldCharType="end"/>
        </w:r>
      </w:hyperlink>
    </w:p>
    <w:p w14:paraId="665D96B3" w14:textId="163EAC4F" w:rsidR="00A466F8" w:rsidRDefault="00312BEF">
      <w:pPr>
        <w:pStyle w:val="TOC2"/>
        <w:rPr>
          <w:rFonts w:eastAsiaTheme="minorEastAsia"/>
          <w:b w:val="0"/>
          <w:noProof/>
          <w:color w:val="auto"/>
          <w:sz w:val="22"/>
          <w:lang w:eastAsia="en-AU"/>
        </w:rPr>
      </w:pPr>
      <w:hyperlink w:anchor="_Toc35351767" w:history="1">
        <w:r w:rsidR="00A466F8" w:rsidRPr="00444D53">
          <w:rPr>
            <w:rStyle w:val="Hyperlink"/>
            <w:rFonts w:ascii="Arial" w:hAnsi="Arial" w:cs="Arial"/>
            <w:noProof/>
          </w:rPr>
          <w:t>1.1. Preliminary site investigation</w:t>
        </w:r>
        <w:r w:rsidR="00A466F8">
          <w:rPr>
            <w:noProof/>
            <w:webHidden/>
          </w:rPr>
          <w:tab/>
        </w:r>
        <w:r w:rsidR="00A466F8">
          <w:rPr>
            <w:noProof/>
            <w:webHidden/>
          </w:rPr>
          <w:fldChar w:fldCharType="begin"/>
        </w:r>
        <w:r w:rsidR="00A466F8">
          <w:rPr>
            <w:noProof/>
            <w:webHidden/>
          </w:rPr>
          <w:instrText xml:space="preserve"> PAGEREF _Toc35351767 \h </w:instrText>
        </w:r>
        <w:r w:rsidR="00A466F8">
          <w:rPr>
            <w:noProof/>
            <w:webHidden/>
          </w:rPr>
        </w:r>
        <w:r w:rsidR="00A466F8">
          <w:rPr>
            <w:noProof/>
            <w:webHidden/>
          </w:rPr>
          <w:fldChar w:fldCharType="separate"/>
        </w:r>
        <w:r w:rsidR="0006150A">
          <w:rPr>
            <w:noProof/>
            <w:webHidden/>
          </w:rPr>
          <w:t>7</w:t>
        </w:r>
        <w:r w:rsidR="00A466F8">
          <w:rPr>
            <w:noProof/>
            <w:webHidden/>
          </w:rPr>
          <w:fldChar w:fldCharType="end"/>
        </w:r>
      </w:hyperlink>
    </w:p>
    <w:p w14:paraId="2F6B3223" w14:textId="4C1895FD" w:rsidR="00A466F8" w:rsidRDefault="00312BEF">
      <w:pPr>
        <w:pStyle w:val="TOC3"/>
        <w:tabs>
          <w:tab w:val="left" w:pos="1968"/>
        </w:tabs>
        <w:rPr>
          <w:rFonts w:eastAsiaTheme="minorEastAsia"/>
          <w:noProof/>
          <w:color w:val="auto"/>
          <w:sz w:val="22"/>
          <w:lang w:eastAsia="en-AU"/>
        </w:rPr>
      </w:pPr>
      <w:hyperlink w:anchor="_Toc35351768" w:history="1">
        <w:r w:rsidR="00A466F8" w:rsidRPr="00444D53">
          <w:rPr>
            <w:rStyle w:val="Hyperlink"/>
            <w:rFonts w:ascii="Arial" w:hAnsi="Arial" w:cs="Arial"/>
            <w:noProof/>
          </w:rPr>
          <w:t>Box 1</w:t>
        </w:r>
        <w:r w:rsidR="00A466F8">
          <w:rPr>
            <w:rFonts w:eastAsiaTheme="minorEastAsia"/>
            <w:noProof/>
            <w:color w:val="auto"/>
            <w:sz w:val="22"/>
            <w:lang w:eastAsia="en-AU"/>
          </w:rPr>
          <w:tab/>
        </w:r>
        <w:r w:rsidR="00A466F8" w:rsidRPr="00444D53">
          <w:rPr>
            <w:rStyle w:val="Hyperlink"/>
            <w:rFonts w:ascii="Arial" w:hAnsi="Arial" w:cs="Arial"/>
            <w:noProof/>
          </w:rPr>
          <w:t xml:space="preserve"> Conceptual site model</w:t>
        </w:r>
        <w:r w:rsidR="00A466F8">
          <w:rPr>
            <w:noProof/>
            <w:webHidden/>
          </w:rPr>
          <w:tab/>
        </w:r>
        <w:r w:rsidR="00A466F8">
          <w:rPr>
            <w:noProof/>
            <w:webHidden/>
          </w:rPr>
          <w:fldChar w:fldCharType="begin"/>
        </w:r>
        <w:r w:rsidR="00A466F8">
          <w:rPr>
            <w:noProof/>
            <w:webHidden/>
          </w:rPr>
          <w:instrText xml:space="preserve"> PAGEREF _Toc35351768 \h </w:instrText>
        </w:r>
        <w:r w:rsidR="00A466F8">
          <w:rPr>
            <w:noProof/>
            <w:webHidden/>
          </w:rPr>
        </w:r>
        <w:r w:rsidR="00A466F8">
          <w:rPr>
            <w:noProof/>
            <w:webHidden/>
          </w:rPr>
          <w:fldChar w:fldCharType="separate"/>
        </w:r>
        <w:r w:rsidR="0006150A">
          <w:rPr>
            <w:noProof/>
            <w:webHidden/>
          </w:rPr>
          <w:t>8</w:t>
        </w:r>
        <w:r w:rsidR="00A466F8">
          <w:rPr>
            <w:noProof/>
            <w:webHidden/>
          </w:rPr>
          <w:fldChar w:fldCharType="end"/>
        </w:r>
      </w:hyperlink>
    </w:p>
    <w:p w14:paraId="3E6F2BC7" w14:textId="6746FB5D" w:rsidR="00A466F8" w:rsidRDefault="00312BEF">
      <w:pPr>
        <w:pStyle w:val="TOC2"/>
        <w:rPr>
          <w:rFonts w:eastAsiaTheme="minorEastAsia"/>
          <w:b w:val="0"/>
          <w:noProof/>
          <w:color w:val="auto"/>
          <w:sz w:val="22"/>
          <w:lang w:eastAsia="en-AU"/>
        </w:rPr>
      </w:pPr>
      <w:hyperlink w:anchor="_Toc35351769" w:history="1">
        <w:r w:rsidR="00A466F8" w:rsidRPr="00444D53">
          <w:rPr>
            <w:rStyle w:val="Hyperlink"/>
            <w:rFonts w:ascii="Arial" w:hAnsi="Arial" w:cs="Arial"/>
            <w:noProof/>
          </w:rPr>
          <w:t>1.2. Sampling and analysis quality plan</w:t>
        </w:r>
        <w:r w:rsidR="00A466F8">
          <w:rPr>
            <w:noProof/>
            <w:webHidden/>
          </w:rPr>
          <w:tab/>
        </w:r>
        <w:r w:rsidR="00A466F8">
          <w:rPr>
            <w:noProof/>
            <w:webHidden/>
          </w:rPr>
          <w:fldChar w:fldCharType="begin"/>
        </w:r>
        <w:r w:rsidR="00A466F8">
          <w:rPr>
            <w:noProof/>
            <w:webHidden/>
          </w:rPr>
          <w:instrText xml:space="preserve"> PAGEREF _Toc35351769 \h </w:instrText>
        </w:r>
        <w:r w:rsidR="00A466F8">
          <w:rPr>
            <w:noProof/>
            <w:webHidden/>
          </w:rPr>
        </w:r>
        <w:r w:rsidR="00A466F8">
          <w:rPr>
            <w:noProof/>
            <w:webHidden/>
          </w:rPr>
          <w:fldChar w:fldCharType="separate"/>
        </w:r>
        <w:r w:rsidR="0006150A">
          <w:rPr>
            <w:noProof/>
            <w:webHidden/>
          </w:rPr>
          <w:t>8</w:t>
        </w:r>
        <w:r w:rsidR="00A466F8">
          <w:rPr>
            <w:noProof/>
            <w:webHidden/>
          </w:rPr>
          <w:fldChar w:fldCharType="end"/>
        </w:r>
      </w:hyperlink>
    </w:p>
    <w:p w14:paraId="49EF3A93" w14:textId="2AC86022" w:rsidR="00A466F8" w:rsidRDefault="00312BEF">
      <w:pPr>
        <w:pStyle w:val="TOC3"/>
        <w:tabs>
          <w:tab w:val="left" w:pos="1968"/>
        </w:tabs>
        <w:rPr>
          <w:rFonts w:eastAsiaTheme="minorEastAsia"/>
          <w:noProof/>
          <w:color w:val="auto"/>
          <w:sz w:val="22"/>
          <w:lang w:eastAsia="en-AU"/>
        </w:rPr>
      </w:pPr>
      <w:hyperlink w:anchor="_Toc35351770" w:history="1">
        <w:r w:rsidR="00A466F8" w:rsidRPr="00444D53">
          <w:rPr>
            <w:rStyle w:val="Hyperlink"/>
            <w:rFonts w:ascii="Arial" w:hAnsi="Arial" w:cs="Arial"/>
            <w:noProof/>
          </w:rPr>
          <w:t>Box 2</w:t>
        </w:r>
        <w:r w:rsidR="00A466F8">
          <w:rPr>
            <w:rFonts w:eastAsiaTheme="minorEastAsia"/>
            <w:noProof/>
            <w:color w:val="auto"/>
            <w:sz w:val="22"/>
            <w:lang w:eastAsia="en-AU"/>
          </w:rPr>
          <w:tab/>
        </w:r>
        <w:r w:rsidR="00A466F8" w:rsidRPr="00444D53">
          <w:rPr>
            <w:rStyle w:val="Hyperlink"/>
            <w:rFonts w:ascii="Arial" w:hAnsi="Arial" w:cs="Arial"/>
            <w:noProof/>
          </w:rPr>
          <w:t xml:space="preserve"> Data quality objectives</w:t>
        </w:r>
        <w:r w:rsidR="00A466F8">
          <w:rPr>
            <w:noProof/>
            <w:webHidden/>
          </w:rPr>
          <w:tab/>
        </w:r>
        <w:r w:rsidR="00A466F8">
          <w:rPr>
            <w:noProof/>
            <w:webHidden/>
          </w:rPr>
          <w:fldChar w:fldCharType="begin"/>
        </w:r>
        <w:r w:rsidR="00A466F8">
          <w:rPr>
            <w:noProof/>
            <w:webHidden/>
          </w:rPr>
          <w:instrText xml:space="preserve"> PAGEREF _Toc35351770 \h </w:instrText>
        </w:r>
        <w:r w:rsidR="00A466F8">
          <w:rPr>
            <w:noProof/>
            <w:webHidden/>
          </w:rPr>
        </w:r>
        <w:r w:rsidR="00A466F8">
          <w:rPr>
            <w:noProof/>
            <w:webHidden/>
          </w:rPr>
          <w:fldChar w:fldCharType="separate"/>
        </w:r>
        <w:r w:rsidR="0006150A">
          <w:rPr>
            <w:noProof/>
            <w:webHidden/>
          </w:rPr>
          <w:t>9</w:t>
        </w:r>
        <w:r w:rsidR="00A466F8">
          <w:rPr>
            <w:noProof/>
            <w:webHidden/>
          </w:rPr>
          <w:fldChar w:fldCharType="end"/>
        </w:r>
      </w:hyperlink>
    </w:p>
    <w:p w14:paraId="79A6E59A" w14:textId="77F48969" w:rsidR="00A466F8" w:rsidRDefault="00312BEF">
      <w:pPr>
        <w:pStyle w:val="TOC2"/>
        <w:rPr>
          <w:rFonts w:eastAsiaTheme="minorEastAsia"/>
          <w:b w:val="0"/>
          <w:noProof/>
          <w:color w:val="auto"/>
          <w:sz w:val="22"/>
          <w:lang w:eastAsia="en-AU"/>
        </w:rPr>
      </w:pPr>
      <w:hyperlink w:anchor="_Toc35351771" w:history="1">
        <w:r w:rsidR="00A466F8" w:rsidRPr="00444D53">
          <w:rPr>
            <w:rStyle w:val="Hyperlink"/>
            <w:rFonts w:ascii="Arial" w:hAnsi="Arial" w:cs="Arial"/>
            <w:noProof/>
          </w:rPr>
          <w:t>1.3. Detailed site investigation</w:t>
        </w:r>
        <w:r w:rsidR="00A466F8">
          <w:rPr>
            <w:noProof/>
            <w:webHidden/>
          </w:rPr>
          <w:tab/>
        </w:r>
        <w:r w:rsidR="00A466F8">
          <w:rPr>
            <w:noProof/>
            <w:webHidden/>
          </w:rPr>
          <w:fldChar w:fldCharType="begin"/>
        </w:r>
        <w:r w:rsidR="00A466F8">
          <w:rPr>
            <w:noProof/>
            <w:webHidden/>
          </w:rPr>
          <w:instrText xml:space="preserve"> PAGEREF _Toc35351771 \h </w:instrText>
        </w:r>
        <w:r w:rsidR="00A466F8">
          <w:rPr>
            <w:noProof/>
            <w:webHidden/>
          </w:rPr>
        </w:r>
        <w:r w:rsidR="00A466F8">
          <w:rPr>
            <w:noProof/>
            <w:webHidden/>
          </w:rPr>
          <w:fldChar w:fldCharType="separate"/>
        </w:r>
        <w:r w:rsidR="0006150A">
          <w:rPr>
            <w:noProof/>
            <w:webHidden/>
          </w:rPr>
          <w:t>9</w:t>
        </w:r>
        <w:r w:rsidR="00A466F8">
          <w:rPr>
            <w:noProof/>
            <w:webHidden/>
          </w:rPr>
          <w:fldChar w:fldCharType="end"/>
        </w:r>
      </w:hyperlink>
    </w:p>
    <w:p w14:paraId="12C33ABC" w14:textId="254CCF08" w:rsidR="00A466F8" w:rsidRDefault="00312BEF">
      <w:pPr>
        <w:pStyle w:val="TOC2"/>
        <w:rPr>
          <w:rFonts w:eastAsiaTheme="minorEastAsia"/>
          <w:b w:val="0"/>
          <w:noProof/>
          <w:color w:val="auto"/>
          <w:sz w:val="22"/>
          <w:lang w:eastAsia="en-AU"/>
        </w:rPr>
      </w:pPr>
      <w:hyperlink w:anchor="_Toc35351772" w:history="1">
        <w:r w:rsidR="00A466F8" w:rsidRPr="00444D53">
          <w:rPr>
            <w:rStyle w:val="Hyperlink"/>
            <w:rFonts w:ascii="Arial" w:hAnsi="Arial" w:cs="Arial"/>
            <w:noProof/>
          </w:rPr>
          <w:t>1.4. Site-specific risk assessment and modelling</w:t>
        </w:r>
        <w:r w:rsidR="00A466F8">
          <w:rPr>
            <w:noProof/>
            <w:webHidden/>
          </w:rPr>
          <w:tab/>
        </w:r>
        <w:r w:rsidR="00A466F8">
          <w:rPr>
            <w:noProof/>
            <w:webHidden/>
          </w:rPr>
          <w:fldChar w:fldCharType="begin"/>
        </w:r>
        <w:r w:rsidR="00A466F8">
          <w:rPr>
            <w:noProof/>
            <w:webHidden/>
          </w:rPr>
          <w:instrText xml:space="preserve"> PAGEREF _Toc35351772 \h </w:instrText>
        </w:r>
        <w:r w:rsidR="00A466F8">
          <w:rPr>
            <w:noProof/>
            <w:webHidden/>
          </w:rPr>
        </w:r>
        <w:r w:rsidR="00A466F8">
          <w:rPr>
            <w:noProof/>
            <w:webHidden/>
          </w:rPr>
          <w:fldChar w:fldCharType="separate"/>
        </w:r>
        <w:r w:rsidR="0006150A">
          <w:rPr>
            <w:noProof/>
            <w:webHidden/>
          </w:rPr>
          <w:t>10</w:t>
        </w:r>
        <w:r w:rsidR="00A466F8">
          <w:rPr>
            <w:noProof/>
            <w:webHidden/>
          </w:rPr>
          <w:fldChar w:fldCharType="end"/>
        </w:r>
      </w:hyperlink>
    </w:p>
    <w:p w14:paraId="66B10673" w14:textId="7E762758" w:rsidR="00A466F8" w:rsidRDefault="00312BEF">
      <w:pPr>
        <w:pStyle w:val="TOC2"/>
        <w:rPr>
          <w:rFonts w:eastAsiaTheme="minorEastAsia"/>
          <w:b w:val="0"/>
          <w:noProof/>
          <w:color w:val="auto"/>
          <w:sz w:val="22"/>
          <w:lang w:eastAsia="en-AU"/>
        </w:rPr>
      </w:pPr>
      <w:hyperlink w:anchor="_Toc35351773" w:history="1">
        <w:r w:rsidR="00A466F8" w:rsidRPr="00444D53">
          <w:rPr>
            <w:rStyle w:val="Hyperlink"/>
            <w:rFonts w:ascii="Arial" w:hAnsi="Arial" w:cs="Arial"/>
            <w:noProof/>
          </w:rPr>
          <w:t>1.5. Remedial action plan</w:t>
        </w:r>
        <w:r w:rsidR="00A466F8">
          <w:rPr>
            <w:noProof/>
            <w:webHidden/>
          </w:rPr>
          <w:tab/>
        </w:r>
        <w:r w:rsidR="00A466F8">
          <w:rPr>
            <w:noProof/>
            <w:webHidden/>
          </w:rPr>
          <w:fldChar w:fldCharType="begin"/>
        </w:r>
        <w:r w:rsidR="00A466F8">
          <w:rPr>
            <w:noProof/>
            <w:webHidden/>
          </w:rPr>
          <w:instrText xml:space="preserve"> PAGEREF _Toc35351773 \h </w:instrText>
        </w:r>
        <w:r w:rsidR="00A466F8">
          <w:rPr>
            <w:noProof/>
            <w:webHidden/>
          </w:rPr>
        </w:r>
        <w:r w:rsidR="00A466F8">
          <w:rPr>
            <w:noProof/>
            <w:webHidden/>
          </w:rPr>
          <w:fldChar w:fldCharType="separate"/>
        </w:r>
        <w:r w:rsidR="0006150A">
          <w:rPr>
            <w:noProof/>
            <w:webHidden/>
          </w:rPr>
          <w:t>11</w:t>
        </w:r>
        <w:r w:rsidR="00A466F8">
          <w:rPr>
            <w:noProof/>
            <w:webHidden/>
          </w:rPr>
          <w:fldChar w:fldCharType="end"/>
        </w:r>
      </w:hyperlink>
    </w:p>
    <w:p w14:paraId="305166E9" w14:textId="237A799C" w:rsidR="00A466F8" w:rsidRDefault="00312BEF">
      <w:pPr>
        <w:pStyle w:val="TOC2"/>
        <w:rPr>
          <w:rFonts w:eastAsiaTheme="minorEastAsia"/>
          <w:b w:val="0"/>
          <w:noProof/>
          <w:color w:val="auto"/>
          <w:sz w:val="22"/>
          <w:lang w:eastAsia="en-AU"/>
        </w:rPr>
      </w:pPr>
      <w:hyperlink w:anchor="_Toc35351774" w:history="1">
        <w:r w:rsidR="00A466F8" w:rsidRPr="00444D53">
          <w:rPr>
            <w:rStyle w:val="Hyperlink"/>
            <w:rFonts w:ascii="Arial" w:hAnsi="Arial" w:cs="Arial"/>
            <w:noProof/>
          </w:rPr>
          <w:t>1.6. Site remediation and validation</w:t>
        </w:r>
        <w:r w:rsidR="00A466F8">
          <w:rPr>
            <w:noProof/>
            <w:webHidden/>
          </w:rPr>
          <w:tab/>
        </w:r>
        <w:r w:rsidR="00A466F8">
          <w:rPr>
            <w:noProof/>
            <w:webHidden/>
          </w:rPr>
          <w:fldChar w:fldCharType="begin"/>
        </w:r>
        <w:r w:rsidR="00A466F8">
          <w:rPr>
            <w:noProof/>
            <w:webHidden/>
          </w:rPr>
          <w:instrText xml:space="preserve"> PAGEREF _Toc35351774 \h </w:instrText>
        </w:r>
        <w:r w:rsidR="00A466F8">
          <w:rPr>
            <w:noProof/>
            <w:webHidden/>
          </w:rPr>
        </w:r>
        <w:r w:rsidR="00A466F8">
          <w:rPr>
            <w:noProof/>
            <w:webHidden/>
          </w:rPr>
          <w:fldChar w:fldCharType="separate"/>
        </w:r>
        <w:r w:rsidR="0006150A">
          <w:rPr>
            <w:noProof/>
            <w:webHidden/>
          </w:rPr>
          <w:t>12</w:t>
        </w:r>
        <w:r w:rsidR="00A466F8">
          <w:rPr>
            <w:noProof/>
            <w:webHidden/>
          </w:rPr>
          <w:fldChar w:fldCharType="end"/>
        </w:r>
      </w:hyperlink>
    </w:p>
    <w:p w14:paraId="3DE5B929" w14:textId="67A0A909" w:rsidR="00A466F8" w:rsidRDefault="00312BEF">
      <w:pPr>
        <w:pStyle w:val="TOC3"/>
        <w:tabs>
          <w:tab w:val="left" w:pos="1968"/>
        </w:tabs>
        <w:rPr>
          <w:rFonts w:eastAsiaTheme="minorEastAsia"/>
          <w:noProof/>
          <w:color w:val="auto"/>
          <w:sz w:val="22"/>
          <w:lang w:eastAsia="en-AU"/>
        </w:rPr>
      </w:pPr>
      <w:hyperlink w:anchor="_Toc35351775" w:history="1">
        <w:r w:rsidR="00A466F8" w:rsidRPr="00444D53">
          <w:rPr>
            <w:rStyle w:val="Hyperlink"/>
            <w:rFonts w:ascii="Arial" w:hAnsi="Arial" w:cs="Arial"/>
            <w:noProof/>
          </w:rPr>
          <w:t>Box 3</w:t>
        </w:r>
        <w:r w:rsidR="00A466F8">
          <w:rPr>
            <w:rFonts w:eastAsiaTheme="minorEastAsia"/>
            <w:noProof/>
            <w:color w:val="auto"/>
            <w:sz w:val="22"/>
            <w:lang w:eastAsia="en-AU"/>
          </w:rPr>
          <w:tab/>
        </w:r>
        <w:r w:rsidR="00A466F8" w:rsidRPr="00444D53">
          <w:rPr>
            <w:rStyle w:val="Hyperlink"/>
            <w:rFonts w:ascii="Arial" w:hAnsi="Arial" w:cs="Arial"/>
            <w:noProof/>
          </w:rPr>
          <w:t xml:space="preserve"> Waste classification report</w:t>
        </w:r>
        <w:r w:rsidR="00A466F8">
          <w:rPr>
            <w:noProof/>
            <w:webHidden/>
          </w:rPr>
          <w:tab/>
        </w:r>
        <w:r w:rsidR="00A466F8">
          <w:rPr>
            <w:noProof/>
            <w:webHidden/>
          </w:rPr>
          <w:fldChar w:fldCharType="begin"/>
        </w:r>
        <w:r w:rsidR="00A466F8">
          <w:rPr>
            <w:noProof/>
            <w:webHidden/>
          </w:rPr>
          <w:instrText xml:space="preserve"> PAGEREF _Toc35351775 \h </w:instrText>
        </w:r>
        <w:r w:rsidR="00A466F8">
          <w:rPr>
            <w:noProof/>
            <w:webHidden/>
          </w:rPr>
        </w:r>
        <w:r w:rsidR="00A466F8">
          <w:rPr>
            <w:noProof/>
            <w:webHidden/>
          </w:rPr>
          <w:fldChar w:fldCharType="separate"/>
        </w:r>
        <w:r w:rsidR="0006150A">
          <w:rPr>
            <w:noProof/>
            <w:webHidden/>
          </w:rPr>
          <w:t>13</w:t>
        </w:r>
        <w:r w:rsidR="00A466F8">
          <w:rPr>
            <w:noProof/>
            <w:webHidden/>
          </w:rPr>
          <w:fldChar w:fldCharType="end"/>
        </w:r>
      </w:hyperlink>
    </w:p>
    <w:p w14:paraId="30FD1C6F" w14:textId="5F418E61" w:rsidR="00A466F8" w:rsidRDefault="00312BEF">
      <w:pPr>
        <w:pStyle w:val="TOC2"/>
        <w:rPr>
          <w:rFonts w:eastAsiaTheme="minorEastAsia"/>
          <w:b w:val="0"/>
          <w:noProof/>
          <w:color w:val="auto"/>
          <w:sz w:val="22"/>
          <w:lang w:eastAsia="en-AU"/>
        </w:rPr>
      </w:pPr>
      <w:hyperlink w:anchor="_Toc35351776" w:history="1">
        <w:r w:rsidR="00A466F8" w:rsidRPr="00444D53">
          <w:rPr>
            <w:rStyle w:val="Hyperlink"/>
            <w:rFonts w:ascii="Arial" w:hAnsi="Arial" w:cs="Arial"/>
            <w:noProof/>
          </w:rPr>
          <w:t>1.7. Environmental management plan</w:t>
        </w:r>
        <w:r w:rsidR="00A466F8">
          <w:rPr>
            <w:noProof/>
            <w:webHidden/>
          </w:rPr>
          <w:tab/>
        </w:r>
        <w:r w:rsidR="00A466F8">
          <w:rPr>
            <w:noProof/>
            <w:webHidden/>
          </w:rPr>
          <w:fldChar w:fldCharType="begin"/>
        </w:r>
        <w:r w:rsidR="00A466F8">
          <w:rPr>
            <w:noProof/>
            <w:webHidden/>
          </w:rPr>
          <w:instrText xml:space="preserve"> PAGEREF _Toc35351776 \h </w:instrText>
        </w:r>
        <w:r w:rsidR="00A466F8">
          <w:rPr>
            <w:noProof/>
            <w:webHidden/>
          </w:rPr>
        </w:r>
        <w:r w:rsidR="00A466F8">
          <w:rPr>
            <w:noProof/>
            <w:webHidden/>
          </w:rPr>
          <w:fldChar w:fldCharType="separate"/>
        </w:r>
        <w:r w:rsidR="0006150A">
          <w:rPr>
            <w:noProof/>
            <w:webHidden/>
          </w:rPr>
          <w:t>14</w:t>
        </w:r>
        <w:r w:rsidR="00A466F8">
          <w:rPr>
            <w:noProof/>
            <w:webHidden/>
          </w:rPr>
          <w:fldChar w:fldCharType="end"/>
        </w:r>
      </w:hyperlink>
    </w:p>
    <w:p w14:paraId="79388D30" w14:textId="7094821D" w:rsidR="00A466F8" w:rsidRDefault="00312BEF">
      <w:pPr>
        <w:pStyle w:val="TOC2"/>
        <w:rPr>
          <w:rFonts w:eastAsiaTheme="minorEastAsia"/>
          <w:b w:val="0"/>
          <w:noProof/>
          <w:color w:val="auto"/>
          <w:sz w:val="22"/>
          <w:lang w:eastAsia="en-AU"/>
        </w:rPr>
      </w:pPr>
      <w:hyperlink w:anchor="_Toc35351777" w:history="1">
        <w:r w:rsidR="00A466F8" w:rsidRPr="00444D53">
          <w:rPr>
            <w:rStyle w:val="Hyperlink"/>
            <w:rFonts w:ascii="Arial" w:hAnsi="Arial" w:cs="Arial"/>
            <w:noProof/>
          </w:rPr>
          <w:t>1.8. Ongoing monitoring</w:t>
        </w:r>
        <w:r w:rsidR="00A466F8">
          <w:rPr>
            <w:noProof/>
            <w:webHidden/>
          </w:rPr>
          <w:tab/>
        </w:r>
        <w:r w:rsidR="00A466F8">
          <w:rPr>
            <w:noProof/>
            <w:webHidden/>
          </w:rPr>
          <w:fldChar w:fldCharType="begin"/>
        </w:r>
        <w:r w:rsidR="00A466F8">
          <w:rPr>
            <w:noProof/>
            <w:webHidden/>
          </w:rPr>
          <w:instrText xml:space="preserve"> PAGEREF _Toc35351777 \h </w:instrText>
        </w:r>
        <w:r w:rsidR="00A466F8">
          <w:rPr>
            <w:noProof/>
            <w:webHidden/>
          </w:rPr>
        </w:r>
        <w:r w:rsidR="00A466F8">
          <w:rPr>
            <w:noProof/>
            <w:webHidden/>
          </w:rPr>
          <w:fldChar w:fldCharType="separate"/>
        </w:r>
        <w:r w:rsidR="0006150A">
          <w:rPr>
            <w:noProof/>
            <w:webHidden/>
          </w:rPr>
          <w:t>14</w:t>
        </w:r>
        <w:r w:rsidR="00A466F8">
          <w:rPr>
            <w:noProof/>
            <w:webHidden/>
          </w:rPr>
          <w:fldChar w:fldCharType="end"/>
        </w:r>
      </w:hyperlink>
    </w:p>
    <w:p w14:paraId="098D537E" w14:textId="2BF8819C" w:rsidR="00A466F8" w:rsidRDefault="00312BEF">
      <w:pPr>
        <w:pStyle w:val="TOC1"/>
        <w:rPr>
          <w:rFonts w:eastAsiaTheme="minorEastAsia"/>
          <w:b w:val="0"/>
          <w:noProof/>
          <w:color w:val="auto"/>
          <w:sz w:val="22"/>
          <w:lang w:eastAsia="en-AU"/>
        </w:rPr>
      </w:pPr>
      <w:hyperlink w:anchor="_Toc35351778" w:history="1">
        <w:r w:rsidR="00A466F8" w:rsidRPr="00444D53">
          <w:rPr>
            <w:rStyle w:val="Hyperlink"/>
            <w:rFonts w:ascii="Arial" w:hAnsi="Arial" w:cs="Arial"/>
            <w:noProof/>
          </w:rPr>
          <w:t>2. Reporting requirements</w:t>
        </w:r>
        <w:r w:rsidR="00A466F8">
          <w:rPr>
            <w:noProof/>
            <w:webHidden/>
          </w:rPr>
          <w:tab/>
        </w:r>
        <w:r w:rsidR="00A466F8">
          <w:rPr>
            <w:noProof/>
            <w:webHidden/>
          </w:rPr>
          <w:fldChar w:fldCharType="begin"/>
        </w:r>
        <w:r w:rsidR="00A466F8">
          <w:rPr>
            <w:noProof/>
            <w:webHidden/>
          </w:rPr>
          <w:instrText xml:space="preserve"> PAGEREF _Toc35351778 \h </w:instrText>
        </w:r>
        <w:r w:rsidR="00A466F8">
          <w:rPr>
            <w:noProof/>
            <w:webHidden/>
          </w:rPr>
        </w:r>
        <w:r w:rsidR="00A466F8">
          <w:rPr>
            <w:noProof/>
            <w:webHidden/>
          </w:rPr>
          <w:fldChar w:fldCharType="separate"/>
        </w:r>
        <w:r w:rsidR="0006150A">
          <w:rPr>
            <w:noProof/>
            <w:webHidden/>
          </w:rPr>
          <w:t>16</w:t>
        </w:r>
        <w:r w:rsidR="00A466F8">
          <w:rPr>
            <w:noProof/>
            <w:webHidden/>
          </w:rPr>
          <w:fldChar w:fldCharType="end"/>
        </w:r>
      </w:hyperlink>
    </w:p>
    <w:p w14:paraId="0DC8AF5D" w14:textId="7AFCC0C0" w:rsidR="00A466F8" w:rsidRDefault="00312BEF">
      <w:pPr>
        <w:pStyle w:val="TOC2"/>
        <w:rPr>
          <w:rFonts w:eastAsiaTheme="minorEastAsia"/>
          <w:b w:val="0"/>
          <w:noProof/>
          <w:color w:val="auto"/>
          <w:sz w:val="22"/>
          <w:lang w:eastAsia="en-AU"/>
        </w:rPr>
      </w:pPr>
      <w:hyperlink w:anchor="_Toc35351779" w:history="1">
        <w:r w:rsidR="00A466F8" w:rsidRPr="00444D53">
          <w:rPr>
            <w:rStyle w:val="Hyperlink"/>
            <w:rFonts w:ascii="Arial" w:hAnsi="Arial" w:cs="Arial"/>
            <w:noProof/>
          </w:rPr>
          <w:t>2.1. How to use the EPA checklists</w:t>
        </w:r>
        <w:r w:rsidR="00A466F8">
          <w:rPr>
            <w:noProof/>
            <w:webHidden/>
          </w:rPr>
          <w:tab/>
        </w:r>
        <w:r w:rsidR="00A466F8">
          <w:rPr>
            <w:noProof/>
            <w:webHidden/>
          </w:rPr>
          <w:fldChar w:fldCharType="begin"/>
        </w:r>
        <w:r w:rsidR="00A466F8">
          <w:rPr>
            <w:noProof/>
            <w:webHidden/>
          </w:rPr>
          <w:instrText xml:space="preserve"> PAGEREF _Toc35351779 \h </w:instrText>
        </w:r>
        <w:r w:rsidR="00A466F8">
          <w:rPr>
            <w:noProof/>
            <w:webHidden/>
          </w:rPr>
        </w:r>
        <w:r w:rsidR="00A466F8">
          <w:rPr>
            <w:noProof/>
            <w:webHidden/>
          </w:rPr>
          <w:fldChar w:fldCharType="separate"/>
        </w:r>
        <w:r w:rsidR="0006150A">
          <w:rPr>
            <w:noProof/>
            <w:webHidden/>
          </w:rPr>
          <w:t>16</w:t>
        </w:r>
        <w:r w:rsidR="00A466F8">
          <w:rPr>
            <w:noProof/>
            <w:webHidden/>
          </w:rPr>
          <w:fldChar w:fldCharType="end"/>
        </w:r>
      </w:hyperlink>
    </w:p>
    <w:p w14:paraId="66FC4B2A" w14:textId="2481334E" w:rsidR="00A466F8" w:rsidRDefault="00312BEF">
      <w:pPr>
        <w:pStyle w:val="TOC2"/>
        <w:rPr>
          <w:rFonts w:eastAsiaTheme="minorEastAsia"/>
          <w:b w:val="0"/>
          <w:noProof/>
          <w:color w:val="auto"/>
          <w:sz w:val="22"/>
          <w:lang w:eastAsia="en-AU"/>
        </w:rPr>
      </w:pPr>
      <w:hyperlink w:anchor="_Toc35351780" w:history="1">
        <w:r w:rsidR="00A466F8" w:rsidRPr="00444D53">
          <w:rPr>
            <w:rStyle w:val="Hyperlink"/>
            <w:rFonts w:ascii="Arial" w:hAnsi="Arial" w:cs="Arial"/>
            <w:noProof/>
          </w:rPr>
          <w:t>2.2. Reporting stages checklists</w:t>
        </w:r>
        <w:r w:rsidR="00A466F8">
          <w:rPr>
            <w:noProof/>
            <w:webHidden/>
          </w:rPr>
          <w:tab/>
        </w:r>
        <w:r w:rsidR="00A466F8">
          <w:rPr>
            <w:noProof/>
            <w:webHidden/>
          </w:rPr>
          <w:fldChar w:fldCharType="begin"/>
        </w:r>
        <w:r w:rsidR="00A466F8">
          <w:rPr>
            <w:noProof/>
            <w:webHidden/>
          </w:rPr>
          <w:instrText xml:space="preserve"> PAGEREF _Toc35351780 \h </w:instrText>
        </w:r>
        <w:r w:rsidR="00A466F8">
          <w:rPr>
            <w:noProof/>
            <w:webHidden/>
          </w:rPr>
        </w:r>
        <w:r w:rsidR="00A466F8">
          <w:rPr>
            <w:noProof/>
            <w:webHidden/>
          </w:rPr>
          <w:fldChar w:fldCharType="separate"/>
        </w:r>
        <w:r w:rsidR="0006150A">
          <w:rPr>
            <w:noProof/>
            <w:webHidden/>
          </w:rPr>
          <w:t>18</w:t>
        </w:r>
        <w:r w:rsidR="00A466F8">
          <w:rPr>
            <w:noProof/>
            <w:webHidden/>
          </w:rPr>
          <w:fldChar w:fldCharType="end"/>
        </w:r>
      </w:hyperlink>
    </w:p>
    <w:p w14:paraId="77DC75ED" w14:textId="13C993BB" w:rsidR="00A466F8" w:rsidRDefault="00312BEF">
      <w:pPr>
        <w:pStyle w:val="TOC3"/>
        <w:tabs>
          <w:tab w:val="left" w:pos="2355"/>
        </w:tabs>
        <w:rPr>
          <w:rFonts w:eastAsiaTheme="minorEastAsia"/>
          <w:noProof/>
          <w:color w:val="auto"/>
          <w:sz w:val="22"/>
          <w:lang w:eastAsia="en-AU"/>
        </w:rPr>
      </w:pPr>
      <w:hyperlink w:anchor="_Toc35351781" w:history="1">
        <w:r w:rsidR="00A466F8" w:rsidRPr="00444D53">
          <w:rPr>
            <w:rStyle w:val="Hyperlink"/>
            <w:rFonts w:ascii="Arial" w:hAnsi="Arial" w:cs="Arial"/>
            <w:noProof/>
          </w:rPr>
          <w:t>Table 2.1</w:t>
        </w:r>
        <w:r w:rsidR="00A466F8">
          <w:rPr>
            <w:rFonts w:eastAsiaTheme="minorEastAsia"/>
            <w:noProof/>
            <w:color w:val="auto"/>
            <w:sz w:val="22"/>
            <w:lang w:eastAsia="en-AU"/>
          </w:rPr>
          <w:tab/>
        </w:r>
        <w:r w:rsidR="00A466F8" w:rsidRPr="00444D53">
          <w:rPr>
            <w:rStyle w:val="Hyperlink"/>
            <w:rFonts w:ascii="Arial" w:hAnsi="Arial" w:cs="Arial"/>
            <w:noProof/>
          </w:rPr>
          <w:t>Preliminary site investigation</w:t>
        </w:r>
        <w:r w:rsidR="00A466F8">
          <w:rPr>
            <w:noProof/>
            <w:webHidden/>
          </w:rPr>
          <w:tab/>
        </w:r>
        <w:r w:rsidR="00A466F8">
          <w:rPr>
            <w:noProof/>
            <w:webHidden/>
          </w:rPr>
          <w:fldChar w:fldCharType="begin"/>
        </w:r>
        <w:r w:rsidR="00A466F8">
          <w:rPr>
            <w:noProof/>
            <w:webHidden/>
          </w:rPr>
          <w:instrText xml:space="preserve"> PAGEREF _Toc35351781 \h </w:instrText>
        </w:r>
        <w:r w:rsidR="00A466F8">
          <w:rPr>
            <w:noProof/>
            <w:webHidden/>
          </w:rPr>
        </w:r>
        <w:r w:rsidR="00A466F8">
          <w:rPr>
            <w:noProof/>
            <w:webHidden/>
          </w:rPr>
          <w:fldChar w:fldCharType="separate"/>
        </w:r>
        <w:r w:rsidR="0006150A">
          <w:rPr>
            <w:noProof/>
            <w:webHidden/>
          </w:rPr>
          <w:t>18</w:t>
        </w:r>
        <w:r w:rsidR="00A466F8">
          <w:rPr>
            <w:noProof/>
            <w:webHidden/>
          </w:rPr>
          <w:fldChar w:fldCharType="end"/>
        </w:r>
      </w:hyperlink>
    </w:p>
    <w:p w14:paraId="5FA505F9" w14:textId="7D5656EC" w:rsidR="00A466F8" w:rsidRDefault="00312BEF">
      <w:pPr>
        <w:pStyle w:val="TOC3"/>
        <w:tabs>
          <w:tab w:val="left" w:pos="2355"/>
        </w:tabs>
        <w:rPr>
          <w:rFonts w:eastAsiaTheme="minorEastAsia"/>
          <w:noProof/>
          <w:color w:val="auto"/>
          <w:sz w:val="22"/>
          <w:lang w:eastAsia="en-AU"/>
        </w:rPr>
      </w:pPr>
      <w:hyperlink w:anchor="_Toc35351782" w:history="1">
        <w:r w:rsidR="00A466F8" w:rsidRPr="00444D53">
          <w:rPr>
            <w:rStyle w:val="Hyperlink"/>
            <w:rFonts w:ascii="Arial" w:hAnsi="Arial" w:cs="Arial"/>
            <w:noProof/>
          </w:rPr>
          <w:t>Table 2.2</w:t>
        </w:r>
        <w:r w:rsidR="00A466F8">
          <w:rPr>
            <w:rFonts w:eastAsiaTheme="minorEastAsia"/>
            <w:noProof/>
            <w:color w:val="auto"/>
            <w:sz w:val="22"/>
            <w:lang w:eastAsia="en-AU"/>
          </w:rPr>
          <w:tab/>
        </w:r>
        <w:r w:rsidR="00A466F8" w:rsidRPr="00444D53">
          <w:rPr>
            <w:rStyle w:val="Hyperlink"/>
            <w:rFonts w:ascii="Arial" w:hAnsi="Arial" w:cs="Arial"/>
            <w:noProof/>
          </w:rPr>
          <w:t>Sampling and analysis quality plan</w:t>
        </w:r>
        <w:r w:rsidR="00A466F8">
          <w:rPr>
            <w:noProof/>
            <w:webHidden/>
          </w:rPr>
          <w:tab/>
        </w:r>
        <w:r w:rsidR="00A466F8">
          <w:rPr>
            <w:noProof/>
            <w:webHidden/>
          </w:rPr>
          <w:fldChar w:fldCharType="begin"/>
        </w:r>
        <w:r w:rsidR="00A466F8">
          <w:rPr>
            <w:noProof/>
            <w:webHidden/>
          </w:rPr>
          <w:instrText xml:space="preserve"> PAGEREF _Toc35351782 \h </w:instrText>
        </w:r>
        <w:r w:rsidR="00A466F8">
          <w:rPr>
            <w:noProof/>
            <w:webHidden/>
          </w:rPr>
        </w:r>
        <w:r w:rsidR="00A466F8">
          <w:rPr>
            <w:noProof/>
            <w:webHidden/>
          </w:rPr>
          <w:fldChar w:fldCharType="separate"/>
        </w:r>
        <w:r w:rsidR="0006150A">
          <w:rPr>
            <w:noProof/>
            <w:webHidden/>
          </w:rPr>
          <w:t>20</w:t>
        </w:r>
        <w:r w:rsidR="00A466F8">
          <w:rPr>
            <w:noProof/>
            <w:webHidden/>
          </w:rPr>
          <w:fldChar w:fldCharType="end"/>
        </w:r>
      </w:hyperlink>
    </w:p>
    <w:p w14:paraId="58E30B7B" w14:textId="721B0C41" w:rsidR="00A466F8" w:rsidRDefault="00312BEF">
      <w:pPr>
        <w:pStyle w:val="TOC3"/>
        <w:tabs>
          <w:tab w:val="left" w:pos="2355"/>
        </w:tabs>
        <w:rPr>
          <w:rFonts w:eastAsiaTheme="minorEastAsia"/>
          <w:noProof/>
          <w:color w:val="auto"/>
          <w:sz w:val="22"/>
          <w:lang w:eastAsia="en-AU"/>
        </w:rPr>
      </w:pPr>
      <w:hyperlink w:anchor="_Toc35351783" w:history="1">
        <w:r w:rsidR="00A466F8" w:rsidRPr="00444D53">
          <w:rPr>
            <w:rStyle w:val="Hyperlink"/>
            <w:rFonts w:ascii="Arial" w:hAnsi="Arial" w:cs="Arial"/>
            <w:noProof/>
          </w:rPr>
          <w:t>Table 2.3</w:t>
        </w:r>
        <w:r w:rsidR="00A466F8">
          <w:rPr>
            <w:rFonts w:eastAsiaTheme="minorEastAsia"/>
            <w:noProof/>
            <w:color w:val="auto"/>
            <w:sz w:val="22"/>
            <w:lang w:eastAsia="en-AU"/>
          </w:rPr>
          <w:tab/>
        </w:r>
        <w:r w:rsidR="00A466F8" w:rsidRPr="00444D53">
          <w:rPr>
            <w:rStyle w:val="Hyperlink"/>
            <w:rFonts w:ascii="Arial" w:hAnsi="Arial" w:cs="Arial"/>
            <w:noProof/>
          </w:rPr>
          <w:t>Detailed site investigation</w:t>
        </w:r>
        <w:r w:rsidR="00A466F8">
          <w:rPr>
            <w:noProof/>
            <w:webHidden/>
          </w:rPr>
          <w:tab/>
        </w:r>
        <w:r w:rsidR="00A466F8">
          <w:rPr>
            <w:noProof/>
            <w:webHidden/>
          </w:rPr>
          <w:fldChar w:fldCharType="begin"/>
        </w:r>
        <w:r w:rsidR="00A466F8">
          <w:rPr>
            <w:noProof/>
            <w:webHidden/>
          </w:rPr>
          <w:instrText xml:space="preserve"> PAGEREF _Toc35351783 \h </w:instrText>
        </w:r>
        <w:r w:rsidR="00A466F8">
          <w:rPr>
            <w:noProof/>
            <w:webHidden/>
          </w:rPr>
        </w:r>
        <w:r w:rsidR="00A466F8">
          <w:rPr>
            <w:noProof/>
            <w:webHidden/>
          </w:rPr>
          <w:fldChar w:fldCharType="separate"/>
        </w:r>
        <w:r w:rsidR="0006150A">
          <w:rPr>
            <w:noProof/>
            <w:webHidden/>
          </w:rPr>
          <w:t>22</w:t>
        </w:r>
        <w:r w:rsidR="00A466F8">
          <w:rPr>
            <w:noProof/>
            <w:webHidden/>
          </w:rPr>
          <w:fldChar w:fldCharType="end"/>
        </w:r>
      </w:hyperlink>
    </w:p>
    <w:p w14:paraId="193C4859" w14:textId="60C40386" w:rsidR="00A466F8" w:rsidRDefault="00312BEF">
      <w:pPr>
        <w:pStyle w:val="TOC3"/>
        <w:tabs>
          <w:tab w:val="left" w:pos="2355"/>
        </w:tabs>
        <w:rPr>
          <w:rFonts w:eastAsiaTheme="minorEastAsia"/>
          <w:noProof/>
          <w:color w:val="auto"/>
          <w:sz w:val="22"/>
          <w:lang w:eastAsia="en-AU"/>
        </w:rPr>
      </w:pPr>
      <w:hyperlink w:anchor="_Toc35351784" w:history="1">
        <w:r w:rsidR="00A466F8" w:rsidRPr="00444D53">
          <w:rPr>
            <w:rStyle w:val="Hyperlink"/>
            <w:rFonts w:ascii="Arial" w:hAnsi="Arial" w:cs="Arial"/>
            <w:noProof/>
          </w:rPr>
          <w:t>Table 2.4</w:t>
        </w:r>
        <w:r w:rsidR="00A466F8">
          <w:rPr>
            <w:rFonts w:eastAsiaTheme="minorEastAsia"/>
            <w:noProof/>
            <w:color w:val="auto"/>
            <w:sz w:val="22"/>
            <w:lang w:eastAsia="en-AU"/>
          </w:rPr>
          <w:tab/>
        </w:r>
        <w:r w:rsidR="00A466F8" w:rsidRPr="00444D53">
          <w:rPr>
            <w:rStyle w:val="Hyperlink"/>
            <w:rFonts w:ascii="Arial" w:hAnsi="Arial" w:cs="Arial"/>
            <w:noProof/>
          </w:rPr>
          <w:t>Site-specific risk assessment and modelling</w:t>
        </w:r>
        <w:r w:rsidR="00A466F8">
          <w:rPr>
            <w:noProof/>
            <w:webHidden/>
          </w:rPr>
          <w:tab/>
        </w:r>
        <w:r w:rsidR="00A466F8">
          <w:rPr>
            <w:noProof/>
            <w:webHidden/>
          </w:rPr>
          <w:fldChar w:fldCharType="begin"/>
        </w:r>
        <w:r w:rsidR="00A466F8">
          <w:rPr>
            <w:noProof/>
            <w:webHidden/>
          </w:rPr>
          <w:instrText xml:space="preserve"> PAGEREF _Toc35351784 \h </w:instrText>
        </w:r>
        <w:r w:rsidR="00A466F8">
          <w:rPr>
            <w:noProof/>
            <w:webHidden/>
          </w:rPr>
        </w:r>
        <w:r w:rsidR="00A466F8">
          <w:rPr>
            <w:noProof/>
            <w:webHidden/>
          </w:rPr>
          <w:fldChar w:fldCharType="separate"/>
        </w:r>
        <w:r w:rsidR="0006150A">
          <w:rPr>
            <w:noProof/>
            <w:webHidden/>
          </w:rPr>
          <w:t>25</w:t>
        </w:r>
        <w:r w:rsidR="00A466F8">
          <w:rPr>
            <w:noProof/>
            <w:webHidden/>
          </w:rPr>
          <w:fldChar w:fldCharType="end"/>
        </w:r>
      </w:hyperlink>
    </w:p>
    <w:p w14:paraId="38B04FEE" w14:textId="4C8BDDB7" w:rsidR="00A466F8" w:rsidRDefault="00312BEF">
      <w:pPr>
        <w:pStyle w:val="TOC3"/>
        <w:tabs>
          <w:tab w:val="left" w:pos="2355"/>
        </w:tabs>
        <w:rPr>
          <w:rFonts w:eastAsiaTheme="minorEastAsia"/>
          <w:noProof/>
          <w:color w:val="auto"/>
          <w:sz w:val="22"/>
          <w:lang w:eastAsia="en-AU"/>
        </w:rPr>
      </w:pPr>
      <w:hyperlink w:anchor="_Toc35351785" w:history="1">
        <w:r w:rsidR="00A466F8" w:rsidRPr="00444D53">
          <w:rPr>
            <w:rStyle w:val="Hyperlink"/>
            <w:rFonts w:ascii="Arial" w:hAnsi="Arial" w:cs="Arial"/>
            <w:noProof/>
          </w:rPr>
          <w:t>Table 2.5</w:t>
        </w:r>
        <w:r w:rsidR="00A466F8">
          <w:rPr>
            <w:rFonts w:eastAsiaTheme="minorEastAsia"/>
            <w:noProof/>
            <w:color w:val="auto"/>
            <w:sz w:val="22"/>
            <w:lang w:eastAsia="en-AU"/>
          </w:rPr>
          <w:tab/>
        </w:r>
        <w:r w:rsidR="00A466F8" w:rsidRPr="00444D53">
          <w:rPr>
            <w:rStyle w:val="Hyperlink"/>
            <w:rFonts w:ascii="Arial" w:hAnsi="Arial" w:cs="Arial"/>
            <w:noProof/>
          </w:rPr>
          <w:t>Remedial action plan</w:t>
        </w:r>
        <w:r w:rsidR="00A466F8">
          <w:rPr>
            <w:noProof/>
            <w:webHidden/>
          </w:rPr>
          <w:tab/>
        </w:r>
        <w:r w:rsidR="00A466F8">
          <w:rPr>
            <w:noProof/>
            <w:webHidden/>
          </w:rPr>
          <w:fldChar w:fldCharType="begin"/>
        </w:r>
        <w:r w:rsidR="00A466F8">
          <w:rPr>
            <w:noProof/>
            <w:webHidden/>
          </w:rPr>
          <w:instrText xml:space="preserve"> PAGEREF _Toc35351785 \h </w:instrText>
        </w:r>
        <w:r w:rsidR="00A466F8">
          <w:rPr>
            <w:noProof/>
            <w:webHidden/>
          </w:rPr>
        </w:r>
        <w:r w:rsidR="00A466F8">
          <w:rPr>
            <w:noProof/>
            <w:webHidden/>
          </w:rPr>
          <w:fldChar w:fldCharType="separate"/>
        </w:r>
        <w:r w:rsidR="0006150A">
          <w:rPr>
            <w:noProof/>
            <w:webHidden/>
          </w:rPr>
          <w:t>29</w:t>
        </w:r>
        <w:r w:rsidR="00A466F8">
          <w:rPr>
            <w:noProof/>
            <w:webHidden/>
          </w:rPr>
          <w:fldChar w:fldCharType="end"/>
        </w:r>
      </w:hyperlink>
    </w:p>
    <w:p w14:paraId="5EF72FE1" w14:textId="7F75E53D" w:rsidR="00A466F8" w:rsidRDefault="00312BEF">
      <w:pPr>
        <w:pStyle w:val="TOC3"/>
        <w:tabs>
          <w:tab w:val="left" w:pos="2355"/>
        </w:tabs>
        <w:rPr>
          <w:rFonts w:eastAsiaTheme="minorEastAsia"/>
          <w:noProof/>
          <w:color w:val="auto"/>
          <w:sz w:val="22"/>
          <w:lang w:eastAsia="en-AU"/>
        </w:rPr>
      </w:pPr>
      <w:hyperlink w:anchor="_Toc35351786" w:history="1">
        <w:r w:rsidR="00A466F8" w:rsidRPr="00444D53">
          <w:rPr>
            <w:rStyle w:val="Hyperlink"/>
            <w:rFonts w:ascii="Arial" w:hAnsi="Arial" w:cs="Arial"/>
            <w:noProof/>
          </w:rPr>
          <w:t>Table 2.6</w:t>
        </w:r>
        <w:r w:rsidR="00A466F8">
          <w:rPr>
            <w:rFonts w:eastAsiaTheme="minorEastAsia"/>
            <w:noProof/>
            <w:color w:val="auto"/>
            <w:sz w:val="22"/>
            <w:lang w:eastAsia="en-AU"/>
          </w:rPr>
          <w:tab/>
        </w:r>
        <w:r w:rsidR="00A466F8" w:rsidRPr="00444D53">
          <w:rPr>
            <w:rStyle w:val="Hyperlink"/>
            <w:rFonts w:ascii="Arial" w:hAnsi="Arial" w:cs="Arial"/>
            <w:noProof/>
          </w:rPr>
          <w:t>Site remediation and validation</w:t>
        </w:r>
        <w:r w:rsidR="00A466F8">
          <w:rPr>
            <w:noProof/>
            <w:webHidden/>
          </w:rPr>
          <w:tab/>
        </w:r>
        <w:r w:rsidR="00A466F8">
          <w:rPr>
            <w:noProof/>
            <w:webHidden/>
          </w:rPr>
          <w:fldChar w:fldCharType="begin"/>
        </w:r>
        <w:r w:rsidR="00A466F8">
          <w:rPr>
            <w:noProof/>
            <w:webHidden/>
          </w:rPr>
          <w:instrText xml:space="preserve"> PAGEREF _Toc35351786 \h </w:instrText>
        </w:r>
        <w:r w:rsidR="00A466F8">
          <w:rPr>
            <w:noProof/>
            <w:webHidden/>
          </w:rPr>
        </w:r>
        <w:r w:rsidR="00A466F8">
          <w:rPr>
            <w:noProof/>
            <w:webHidden/>
          </w:rPr>
          <w:fldChar w:fldCharType="separate"/>
        </w:r>
        <w:r w:rsidR="0006150A">
          <w:rPr>
            <w:noProof/>
            <w:webHidden/>
          </w:rPr>
          <w:t>33</w:t>
        </w:r>
        <w:r w:rsidR="00A466F8">
          <w:rPr>
            <w:noProof/>
            <w:webHidden/>
          </w:rPr>
          <w:fldChar w:fldCharType="end"/>
        </w:r>
      </w:hyperlink>
    </w:p>
    <w:p w14:paraId="4BF4C373" w14:textId="15A861A2" w:rsidR="00A466F8" w:rsidRDefault="00312BEF">
      <w:pPr>
        <w:pStyle w:val="TOC3"/>
        <w:tabs>
          <w:tab w:val="left" w:pos="2355"/>
        </w:tabs>
        <w:rPr>
          <w:rFonts w:eastAsiaTheme="minorEastAsia"/>
          <w:noProof/>
          <w:color w:val="auto"/>
          <w:sz w:val="22"/>
          <w:lang w:eastAsia="en-AU"/>
        </w:rPr>
      </w:pPr>
      <w:hyperlink w:anchor="_Toc35351787" w:history="1">
        <w:r w:rsidR="00A466F8" w:rsidRPr="00444D53">
          <w:rPr>
            <w:rStyle w:val="Hyperlink"/>
            <w:rFonts w:ascii="Arial" w:hAnsi="Arial" w:cs="Arial"/>
            <w:noProof/>
          </w:rPr>
          <w:t>Table 2.7</w:t>
        </w:r>
        <w:r w:rsidR="00A466F8">
          <w:rPr>
            <w:rFonts w:eastAsiaTheme="minorEastAsia"/>
            <w:noProof/>
            <w:color w:val="auto"/>
            <w:sz w:val="22"/>
            <w:lang w:eastAsia="en-AU"/>
          </w:rPr>
          <w:tab/>
        </w:r>
        <w:r w:rsidR="00A466F8" w:rsidRPr="00444D53">
          <w:rPr>
            <w:rStyle w:val="Hyperlink"/>
            <w:rFonts w:ascii="Arial" w:hAnsi="Arial" w:cs="Arial"/>
            <w:noProof/>
          </w:rPr>
          <w:t>Environmental management plan</w:t>
        </w:r>
        <w:r w:rsidR="00A466F8">
          <w:rPr>
            <w:noProof/>
            <w:webHidden/>
          </w:rPr>
          <w:tab/>
        </w:r>
        <w:r w:rsidR="00A466F8">
          <w:rPr>
            <w:noProof/>
            <w:webHidden/>
          </w:rPr>
          <w:fldChar w:fldCharType="begin"/>
        </w:r>
        <w:r w:rsidR="00A466F8">
          <w:rPr>
            <w:noProof/>
            <w:webHidden/>
          </w:rPr>
          <w:instrText xml:space="preserve"> PAGEREF _Toc35351787 \h </w:instrText>
        </w:r>
        <w:r w:rsidR="00A466F8">
          <w:rPr>
            <w:noProof/>
            <w:webHidden/>
          </w:rPr>
        </w:r>
        <w:r w:rsidR="00A466F8">
          <w:rPr>
            <w:noProof/>
            <w:webHidden/>
          </w:rPr>
          <w:fldChar w:fldCharType="separate"/>
        </w:r>
        <w:r w:rsidR="0006150A">
          <w:rPr>
            <w:noProof/>
            <w:webHidden/>
          </w:rPr>
          <w:t>36</w:t>
        </w:r>
        <w:r w:rsidR="00A466F8">
          <w:rPr>
            <w:noProof/>
            <w:webHidden/>
          </w:rPr>
          <w:fldChar w:fldCharType="end"/>
        </w:r>
      </w:hyperlink>
    </w:p>
    <w:p w14:paraId="07FADE29" w14:textId="3415DA2F" w:rsidR="00A466F8" w:rsidRDefault="00312BEF">
      <w:pPr>
        <w:pStyle w:val="TOC3"/>
        <w:tabs>
          <w:tab w:val="left" w:pos="2355"/>
        </w:tabs>
        <w:rPr>
          <w:rFonts w:eastAsiaTheme="minorEastAsia"/>
          <w:noProof/>
          <w:color w:val="auto"/>
          <w:sz w:val="22"/>
          <w:lang w:eastAsia="en-AU"/>
        </w:rPr>
      </w:pPr>
      <w:hyperlink w:anchor="_Toc35351788" w:history="1">
        <w:r w:rsidR="00A466F8" w:rsidRPr="00444D53">
          <w:rPr>
            <w:rStyle w:val="Hyperlink"/>
            <w:rFonts w:ascii="Arial" w:hAnsi="Arial" w:cs="Arial"/>
            <w:noProof/>
          </w:rPr>
          <w:t>Table 2.8</w:t>
        </w:r>
        <w:r w:rsidR="00A466F8">
          <w:rPr>
            <w:rFonts w:eastAsiaTheme="minorEastAsia"/>
            <w:noProof/>
            <w:color w:val="auto"/>
            <w:sz w:val="22"/>
            <w:lang w:eastAsia="en-AU"/>
          </w:rPr>
          <w:tab/>
        </w:r>
        <w:r w:rsidR="00A466F8" w:rsidRPr="00444D53">
          <w:rPr>
            <w:rStyle w:val="Hyperlink"/>
            <w:rFonts w:ascii="Arial" w:hAnsi="Arial" w:cs="Arial"/>
            <w:noProof/>
          </w:rPr>
          <w:t>Ongoing monitoring</w:t>
        </w:r>
        <w:r w:rsidR="00A466F8">
          <w:rPr>
            <w:noProof/>
            <w:webHidden/>
          </w:rPr>
          <w:tab/>
        </w:r>
        <w:r w:rsidR="00A466F8">
          <w:rPr>
            <w:noProof/>
            <w:webHidden/>
          </w:rPr>
          <w:fldChar w:fldCharType="begin"/>
        </w:r>
        <w:r w:rsidR="00A466F8">
          <w:rPr>
            <w:noProof/>
            <w:webHidden/>
          </w:rPr>
          <w:instrText xml:space="preserve"> PAGEREF _Toc35351788 \h </w:instrText>
        </w:r>
        <w:r w:rsidR="00A466F8">
          <w:rPr>
            <w:noProof/>
            <w:webHidden/>
          </w:rPr>
        </w:r>
        <w:r w:rsidR="00A466F8">
          <w:rPr>
            <w:noProof/>
            <w:webHidden/>
          </w:rPr>
          <w:fldChar w:fldCharType="separate"/>
        </w:r>
        <w:r w:rsidR="0006150A">
          <w:rPr>
            <w:noProof/>
            <w:webHidden/>
          </w:rPr>
          <w:t>38</w:t>
        </w:r>
        <w:r w:rsidR="00A466F8">
          <w:rPr>
            <w:noProof/>
            <w:webHidden/>
          </w:rPr>
          <w:fldChar w:fldCharType="end"/>
        </w:r>
      </w:hyperlink>
    </w:p>
    <w:p w14:paraId="3E297408" w14:textId="23001146" w:rsidR="00A466F8" w:rsidRDefault="00312BEF">
      <w:pPr>
        <w:pStyle w:val="TOC2"/>
        <w:rPr>
          <w:rFonts w:eastAsiaTheme="minorEastAsia"/>
          <w:b w:val="0"/>
          <w:noProof/>
          <w:color w:val="auto"/>
          <w:sz w:val="22"/>
          <w:lang w:eastAsia="en-AU"/>
        </w:rPr>
      </w:pPr>
      <w:hyperlink w:anchor="_Toc35351789" w:history="1">
        <w:r w:rsidR="00A466F8" w:rsidRPr="00444D53">
          <w:rPr>
            <w:rStyle w:val="Hyperlink"/>
            <w:noProof/>
          </w:rPr>
          <w:t>2.3</w:t>
        </w:r>
        <w:r w:rsidR="00A466F8">
          <w:rPr>
            <w:rFonts w:eastAsiaTheme="minorEastAsia"/>
            <w:b w:val="0"/>
            <w:noProof/>
            <w:color w:val="auto"/>
            <w:sz w:val="22"/>
            <w:lang w:eastAsia="en-AU"/>
          </w:rPr>
          <w:tab/>
        </w:r>
        <w:r w:rsidR="00A466F8" w:rsidRPr="00444D53">
          <w:rPr>
            <w:rStyle w:val="Hyperlink"/>
            <w:noProof/>
          </w:rPr>
          <w:t>Key reporting components checklists</w:t>
        </w:r>
        <w:r w:rsidR="00A466F8">
          <w:rPr>
            <w:noProof/>
            <w:webHidden/>
          </w:rPr>
          <w:tab/>
        </w:r>
        <w:r w:rsidR="00A466F8">
          <w:rPr>
            <w:noProof/>
            <w:webHidden/>
          </w:rPr>
          <w:fldChar w:fldCharType="begin"/>
        </w:r>
        <w:r w:rsidR="00A466F8">
          <w:rPr>
            <w:noProof/>
            <w:webHidden/>
          </w:rPr>
          <w:instrText xml:space="preserve"> PAGEREF _Toc35351789 \h </w:instrText>
        </w:r>
        <w:r w:rsidR="00A466F8">
          <w:rPr>
            <w:noProof/>
            <w:webHidden/>
          </w:rPr>
        </w:r>
        <w:r w:rsidR="00A466F8">
          <w:rPr>
            <w:noProof/>
            <w:webHidden/>
          </w:rPr>
          <w:fldChar w:fldCharType="separate"/>
        </w:r>
        <w:r w:rsidR="0006150A">
          <w:rPr>
            <w:noProof/>
            <w:webHidden/>
          </w:rPr>
          <w:t>41</w:t>
        </w:r>
        <w:r w:rsidR="00A466F8">
          <w:rPr>
            <w:noProof/>
            <w:webHidden/>
          </w:rPr>
          <w:fldChar w:fldCharType="end"/>
        </w:r>
      </w:hyperlink>
    </w:p>
    <w:p w14:paraId="57552608" w14:textId="64D31258" w:rsidR="00A466F8" w:rsidRDefault="00312BEF">
      <w:pPr>
        <w:pStyle w:val="TOC3"/>
        <w:tabs>
          <w:tab w:val="left" w:pos="2323"/>
        </w:tabs>
        <w:rPr>
          <w:rFonts w:eastAsiaTheme="minorEastAsia"/>
          <w:noProof/>
          <w:color w:val="auto"/>
          <w:sz w:val="22"/>
          <w:lang w:eastAsia="en-AU"/>
        </w:rPr>
      </w:pPr>
      <w:hyperlink w:anchor="_Toc35351790" w:history="1">
        <w:r w:rsidR="00A466F8" w:rsidRPr="00444D53">
          <w:rPr>
            <w:rStyle w:val="Hyperlink"/>
            <w:noProof/>
          </w:rPr>
          <w:t>Table 2(a)</w:t>
        </w:r>
        <w:r w:rsidR="00A466F8">
          <w:rPr>
            <w:rFonts w:eastAsiaTheme="minorEastAsia"/>
            <w:noProof/>
            <w:color w:val="auto"/>
            <w:sz w:val="22"/>
            <w:lang w:eastAsia="en-AU"/>
          </w:rPr>
          <w:tab/>
        </w:r>
        <w:r w:rsidR="00A466F8" w:rsidRPr="00444D53">
          <w:rPr>
            <w:rStyle w:val="Hyperlink"/>
            <w:noProof/>
          </w:rPr>
          <w:t>Conceptual site model</w:t>
        </w:r>
        <w:r w:rsidR="00A466F8">
          <w:rPr>
            <w:noProof/>
            <w:webHidden/>
          </w:rPr>
          <w:tab/>
        </w:r>
        <w:r w:rsidR="00A466F8">
          <w:rPr>
            <w:noProof/>
            <w:webHidden/>
          </w:rPr>
          <w:fldChar w:fldCharType="begin"/>
        </w:r>
        <w:r w:rsidR="00A466F8">
          <w:rPr>
            <w:noProof/>
            <w:webHidden/>
          </w:rPr>
          <w:instrText xml:space="preserve"> PAGEREF _Toc35351790 \h </w:instrText>
        </w:r>
        <w:r w:rsidR="00A466F8">
          <w:rPr>
            <w:noProof/>
            <w:webHidden/>
          </w:rPr>
        </w:r>
        <w:r w:rsidR="00A466F8">
          <w:rPr>
            <w:noProof/>
            <w:webHidden/>
          </w:rPr>
          <w:fldChar w:fldCharType="separate"/>
        </w:r>
        <w:r w:rsidR="0006150A">
          <w:rPr>
            <w:noProof/>
            <w:webHidden/>
          </w:rPr>
          <w:t>41</w:t>
        </w:r>
        <w:r w:rsidR="00A466F8">
          <w:rPr>
            <w:noProof/>
            <w:webHidden/>
          </w:rPr>
          <w:fldChar w:fldCharType="end"/>
        </w:r>
      </w:hyperlink>
    </w:p>
    <w:p w14:paraId="78A0D38D" w14:textId="2205DBEC" w:rsidR="00A466F8" w:rsidRDefault="00312BEF">
      <w:pPr>
        <w:pStyle w:val="TOC3"/>
        <w:tabs>
          <w:tab w:val="left" w:pos="2334"/>
        </w:tabs>
        <w:rPr>
          <w:rFonts w:eastAsiaTheme="minorEastAsia"/>
          <w:noProof/>
          <w:color w:val="auto"/>
          <w:sz w:val="22"/>
          <w:lang w:eastAsia="en-AU"/>
        </w:rPr>
      </w:pPr>
      <w:hyperlink w:anchor="_Toc35351791" w:history="1">
        <w:r w:rsidR="00A466F8" w:rsidRPr="00444D53">
          <w:rPr>
            <w:rStyle w:val="Hyperlink"/>
            <w:noProof/>
          </w:rPr>
          <w:t>Table 2(b)</w:t>
        </w:r>
        <w:r w:rsidR="00A466F8">
          <w:rPr>
            <w:rFonts w:eastAsiaTheme="minorEastAsia"/>
            <w:noProof/>
            <w:color w:val="auto"/>
            <w:sz w:val="22"/>
            <w:lang w:eastAsia="en-AU"/>
          </w:rPr>
          <w:tab/>
        </w:r>
        <w:r w:rsidR="00A466F8" w:rsidRPr="00444D53">
          <w:rPr>
            <w:rStyle w:val="Hyperlink"/>
            <w:noProof/>
          </w:rPr>
          <w:t>Data quality objectives</w:t>
        </w:r>
        <w:r w:rsidR="00A466F8">
          <w:rPr>
            <w:noProof/>
            <w:webHidden/>
          </w:rPr>
          <w:tab/>
        </w:r>
        <w:r w:rsidR="00A466F8">
          <w:rPr>
            <w:noProof/>
            <w:webHidden/>
          </w:rPr>
          <w:fldChar w:fldCharType="begin"/>
        </w:r>
        <w:r w:rsidR="00A466F8">
          <w:rPr>
            <w:noProof/>
            <w:webHidden/>
          </w:rPr>
          <w:instrText xml:space="preserve"> PAGEREF _Toc35351791 \h </w:instrText>
        </w:r>
        <w:r w:rsidR="00A466F8">
          <w:rPr>
            <w:noProof/>
            <w:webHidden/>
          </w:rPr>
        </w:r>
        <w:r w:rsidR="00A466F8">
          <w:rPr>
            <w:noProof/>
            <w:webHidden/>
          </w:rPr>
          <w:fldChar w:fldCharType="separate"/>
        </w:r>
        <w:r w:rsidR="0006150A">
          <w:rPr>
            <w:noProof/>
            <w:webHidden/>
          </w:rPr>
          <w:t>42</w:t>
        </w:r>
        <w:r w:rsidR="00A466F8">
          <w:rPr>
            <w:noProof/>
            <w:webHidden/>
          </w:rPr>
          <w:fldChar w:fldCharType="end"/>
        </w:r>
      </w:hyperlink>
    </w:p>
    <w:p w14:paraId="4CE0AF79" w14:textId="308B40D2" w:rsidR="00A466F8" w:rsidRDefault="00312BEF">
      <w:pPr>
        <w:pStyle w:val="TOC3"/>
        <w:tabs>
          <w:tab w:val="left" w:pos="2309"/>
        </w:tabs>
        <w:rPr>
          <w:rFonts w:eastAsiaTheme="minorEastAsia"/>
          <w:noProof/>
          <w:color w:val="auto"/>
          <w:sz w:val="22"/>
          <w:lang w:eastAsia="en-AU"/>
        </w:rPr>
      </w:pPr>
      <w:hyperlink w:anchor="_Toc35351792" w:history="1">
        <w:r w:rsidR="00A466F8" w:rsidRPr="00444D53">
          <w:rPr>
            <w:rStyle w:val="Hyperlink"/>
            <w:noProof/>
          </w:rPr>
          <w:t>Table 2(c)</w:t>
        </w:r>
        <w:r w:rsidR="00A466F8">
          <w:rPr>
            <w:rFonts w:eastAsiaTheme="minorEastAsia"/>
            <w:noProof/>
            <w:color w:val="auto"/>
            <w:sz w:val="22"/>
            <w:lang w:eastAsia="en-AU"/>
          </w:rPr>
          <w:tab/>
        </w:r>
        <w:r w:rsidR="00A466F8" w:rsidRPr="00444D53">
          <w:rPr>
            <w:rStyle w:val="Hyperlink"/>
            <w:noProof/>
          </w:rPr>
          <w:t>Quality assurance and control</w:t>
        </w:r>
        <w:r w:rsidR="00A466F8">
          <w:rPr>
            <w:noProof/>
            <w:webHidden/>
          </w:rPr>
          <w:tab/>
        </w:r>
        <w:r w:rsidR="00A466F8">
          <w:rPr>
            <w:noProof/>
            <w:webHidden/>
          </w:rPr>
          <w:fldChar w:fldCharType="begin"/>
        </w:r>
        <w:r w:rsidR="00A466F8">
          <w:rPr>
            <w:noProof/>
            <w:webHidden/>
          </w:rPr>
          <w:instrText xml:space="preserve"> PAGEREF _Toc35351792 \h </w:instrText>
        </w:r>
        <w:r w:rsidR="00A466F8">
          <w:rPr>
            <w:noProof/>
            <w:webHidden/>
          </w:rPr>
        </w:r>
        <w:r w:rsidR="00A466F8">
          <w:rPr>
            <w:noProof/>
            <w:webHidden/>
          </w:rPr>
          <w:fldChar w:fldCharType="separate"/>
        </w:r>
        <w:r w:rsidR="0006150A">
          <w:rPr>
            <w:noProof/>
            <w:webHidden/>
          </w:rPr>
          <w:t>43</w:t>
        </w:r>
        <w:r w:rsidR="00A466F8">
          <w:rPr>
            <w:noProof/>
            <w:webHidden/>
          </w:rPr>
          <w:fldChar w:fldCharType="end"/>
        </w:r>
      </w:hyperlink>
    </w:p>
    <w:p w14:paraId="62B89A7C" w14:textId="3D82A261" w:rsidR="00A466F8" w:rsidRDefault="00312BEF">
      <w:pPr>
        <w:pStyle w:val="TOC3"/>
        <w:tabs>
          <w:tab w:val="left" w:pos="2334"/>
        </w:tabs>
        <w:rPr>
          <w:rFonts w:eastAsiaTheme="minorEastAsia"/>
          <w:noProof/>
          <w:color w:val="auto"/>
          <w:sz w:val="22"/>
          <w:lang w:eastAsia="en-AU"/>
        </w:rPr>
      </w:pPr>
      <w:hyperlink w:anchor="_Toc35351793" w:history="1">
        <w:r w:rsidR="00A466F8" w:rsidRPr="00444D53">
          <w:rPr>
            <w:rStyle w:val="Hyperlink"/>
            <w:noProof/>
          </w:rPr>
          <w:t>Table 2(d)</w:t>
        </w:r>
        <w:r w:rsidR="00A466F8">
          <w:rPr>
            <w:rFonts w:eastAsiaTheme="minorEastAsia"/>
            <w:noProof/>
            <w:color w:val="auto"/>
            <w:sz w:val="22"/>
            <w:lang w:eastAsia="en-AU"/>
          </w:rPr>
          <w:tab/>
        </w:r>
        <w:r w:rsidR="00A466F8" w:rsidRPr="00444D53">
          <w:rPr>
            <w:rStyle w:val="Hyperlink"/>
            <w:noProof/>
          </w:rPr>
          <w:t>Waste classification</w:t>
        </w:r>
        <w:r w:rsidR="00A466F8">
          <w:rPr>
            <w:noProof/>
            <w:webHidden/>
          </w:rPr>
          <w:tab/>
        </w:r>
        <w:r w:rsidR="00A466F8">
          <w:rPr>
            <w:noProof/>
            <w:webHidden/>
          </w:rPr>
          <w:fldChar w:fldCharType="begin"/>
        </w:r>
        <w:r w:rsidR="00A466F8">
          <w:rPr>
            <w:noProof/>
            <w:webHidden/>
          </w:rPr>
          <w:instrText xml:space="preserve"> PAGEREF _Toc35351793 \h </w:instrText>
        </w:r>
        <w:r w:rsidR="00A466F8">
          <w:rPr>
            <w:noProof/>
            <w:webHidden/>
          </w:rPr>
        </w:r>
        <w:r w:rsidR="00A466F8">
          <w:rPr>
            <w:noProof/>
            <w:webHidden/>
          </w:rPr>
          <w:fldChar w:fldCharType="separate"/>
        </w:r>
        <w:r w:rsidR="0006150A">
          <w:rPr>
            <w:noProof/>
            <w:webHidden/>
          </w:rPr>
          <w:t>45</w:t>
        </w:r>
        <w:r w:rsidR="00A466F8">
          <w:rPr>
            <w:noProof/>
            <w:webHidden/>
          </w:rPr>
          <w:fldChar w:fldCharType="end"/>
        </w:r>
      </w:hyperlink>
    </w:p>
    <w:p w14:paraId="5F0B659B" w14:textId="11B93796" w:rsidR="00A466F8" w:rsidRDefault="00312BEF">
      <w:pPr>
        <w:pStyle w:val="TOC1"/>
        <w:rPr>
          <w:rFonts w:eastAsiaTheme="minorEastAsia"/>
          <w:b w:val="0"/>
          <w:noProof/>
          <w:color w:val="auto"/>
          <w:sz w:val="22"/>
          <w:lang w:eastAsia="en-AU"/>
        </w:rPr>
      </w:pPr>
      <w:hyperlink w:anchor="_Toc35351794" w:history="1">
        <w:r w:rsidR="00A466F8" w:rsidRPr="00444D53">
          <w:rPr>
            <w:rStyle w:val="Hyperlink"/>
            <w:noProof/>
          </w:rPr>
          <w:t>References</w:t>
        </w:r>
        <w:r w:rsidR="00A466F8">
          <w:rPr>
            <w:noProof/>
            <w:webHidden/>
          </w:rPr>
          <w:tab/>
        </w:r>
        <w:r w:rsidR="00A466F8">
          <w:rPr>
            <w:noProof/>
            <w:webHidden/>
          </w:rPr>
          <w:fldChar w:fldCharType="begin"/>
        </w:r>
        <w:r w:rsidR="00A466F8">
          <w:rPr>
            <w:noProof/>
            <w:webHidden/>
          </w:rPr>
          <w:instrText xml:space="preserve"> PAGEREF _Toc35351794 \h </w:instrText>
        </w:r>
        <w:r w:rsidR="00A466F8">
          <w:rPr>
            <w:noProof/>
            <w:webHidden/>
          </w:rPr>
        </w:r>
        <w:r w:rsidR="00A466F8">
          <w:rPr>
            <w:noProof/>
            <w:webHidden/>
          </w:rPr>
          <w:fldChar w:fldCharType="separate"/>
        </w:r>
        <w:r w:rsidR="0006150A">
          <w:rPr>
            <w:noProof/>
            <w:webHidden/>
          </w:rPr>
          <w:t>47</w:t>
        </w:r>
        <w:r w:rsidR="00A466F8">
          <w:rPr>
            <w:noProof/>
            <w:webHidden/>
          </w:rPr>
          <w:fldChar w:fldCharType="end"/>
        </w:r>
      </w:hyperlink>
    </w:p>
    <w:p w14:paraId="5345CDFD" w14:textId="0094A48D" w:rsidR="00A466F8" w:rsidRDefault="00312BEF">
      <w:pPr>
        <w:pStyle w:val="TOC2"/>
        <w:rPr>
          <w:rFonts w:eastAsiaTheme="minorEastAsia"/>
          <w:b w:val="0"/>
          <w:noProof/>
          <w:color w:val="auto"/>
          <w:sz w:val="22"/>
          <w:lang w:eastAsia="en-AU"/>
        </w:rPr>
      </w:pPr>
      <w:hyperlink w:anchor="_Toc35351795" w:history="1">
        <w:r w:rsidR="00A466F8" w:rsidRPr="00444D53">
          <w:rPr>
            <w:rStyle w:val="Hyperlink"/>
            <w:noProof/>
          </w:rPr>
          <w:t>ASC NEPM SCHEDULES</w:t>
        </w:r>
        <w:r w:rsidR="00A466F8">
          <w:rPr>
            <w:noProof/>
            <w:webHidden/>
          </w:rPr>
          <w:tab/>
        </w:r>
        <w:r w:rsidR="00A466F8">
          <w:rPr>
            <w:noProof/>
            <w:webHidden/>
          </w:rPr>
          <w:fldChar w:fldCharType="begin"/>
        </w:r>
        <w:r w:rsidR="00A466F8">
          <w:rPr>
            <w:noProof/>
            <w:webHidden/>
          </w:rPr>
          <w:instrText xml:space="preserve"> PAGEREF _Toc35351795 \h </w:instrText>
        </w:r>
        <w:r w:rsidR="00A466F8">
          <w:rPr>
            <w:noProof/>
            <w:webHidden/>
          </w:rPr>
        </w:r>
        <w:r w:rsidR="00A466F8">
          <w:rPr>
            <w:noProof/>
            <w:webHidden/>
          </w:rPr>
          <w:fldChar w:fldCharType="separate"/>
        </w:r>
        <w:r w:rsidR="0006150A">
          <w:rPr>
            <w:noProof/>
            <w:webHidden/>
          </w:rPr>
          <w:t>48</w:t>
        </w:r>
        <w:r w:rsidR="00A466F8">
          <w:rPr>
            <w:noProof/>
            <w:webHidden/>
          </w:rPr>
          <w:fldChar w:fldCharType="end"/>
        </w:r>
      </w:hyperlink>
    </w:p>
    <w:p w14:paraId="40BF62F9" w14:textId="7DAF0BDD" w:rsidR="003A6C27" w:rsidRDefault="00573977" w:rsidP="00781A37">
      <w:r>
        <w:rPr>
          <w:bCs/>
          <w:noProof/>
          <w:color w:val="007DAD" w:themeColor="text2"/>
          <w:sz w:val="26"/>
          <w:lang w:val="en-US"/>
        </w:rPr>
        <w:fldChar w:fldCharType="end"/>
      </w:r>
    </w:p>
    <w:p w14:paraId="40BF62FA" w14:textId="77777777" w:rsidR="007101B7" w:rsidRDefault="007101B7" w:rsidP="00F3576E">
      <w:pPr>
        <w:numPr>
          <w:ilvl w:val="0"/>
          <w:numId w:val="0"/>
        </w:numPr>
      </w:pPr>
      <w:r>
        <w:br w:type="page"/>
      </w:r>
    </w:p>
    <w:p w14:paraId="65C48A2D" w14:textId="77777777" w:rsidR="00BE7182" w:rsidRPr="00BE7182" w:rsidRDefault="00BE7182" w:rsidP="00BE7182">
      <w:pPr>
        <w:pStyle w:val="Heading1"/>
        <w:rPr>
          <w:rFonts w:ascii="Arial" w:hAnsi="Arial" w:cs="Arial"/>
        </w:rPr>
      </w:pPr>
      <w:bookmarkStart w:id="1" w:name="_Toc34906645"/>
      <w:bookmarkStart w:id="2" w:name="_Toc35351763"/>
      <w:bookmarkStart w:id="3" w:name="_Toc460847237"/>
      <w:bookmarkStart w:id="4" w:name="_Hlk35338915"/>
      <w:bookmarkStart w:id="5" w:name="_Hlk35338997"/>
      <w:r w:rsidRPr="00BE7182">
        <w:rPr>
          <w:rFonts w:ascii="Arial" w:hAnsi="Arial" w:cs="Arial"/>
        </w:rPr>
        <w:lastRenderedPageBreak/>
        <w:t>Introduction</w:t>
      </w:r>
      <w:bookmarkEnd w:id="1"/>
      <w:bookmarkEnd w:id="2"/>
    </w:p>
    <w:p w14:paraId="3FF5DE61" w14:textId="77777777" w:rsidR="00BE7182" w:rsidRPr="00BE7182" w:rsidRDefault="00BE7182" w:rsidP="00BE7182">
      <w:pPr>
        <w:pStyle w:val="Heading2"/>
        <w:rPr>
          <w:rFonts w:ascii="Arial" w:hAnsi="Arial" w:cs="Arial"/>
        </w:rPr>
      </w:pPr>
      <w:bookmarkStart w:id="6" w:name="_Toc34906646"/>
      <w:bookmarkStart w:id="7" w:name="_Toc35351764"/>
      <w:bookmarkEnd w:id="3"/>
      <w:r w:rsidRPr="00BE7182">
        <w:rPr>
          <w:rFonts w:ascii="Arial" w:hAnsi="Arial" w:cs="Arial"/>
        </w:rPr>
        <w:t>Purpose</w:t>
      </w:r>
      <w:bookmarkEnd w:id="6"/>
      <w:bookmarkEnd w:id="7"/>
    </w:p>
    <w:p w14:paraId="5660F6A5" w14:textId="77777777" w:rsidR="00BE7182" w:rsidRPr="00BE7182" w:rsidRDefault="00BE7182" w:rsidP="00BE7182">
      <w:pPr>
        <w:pStyle w:val="BodyText"/>
        <w:rPr>
          <w:rFonts w:ascii="Arial" w:hAnsi="Arial" w:cs="Arial"/>
        </w:rPr>
      </w:pPr>
      <w:r w:rsidRPr="00BE7182">
        <w:rPr>
          <w:rFonts w:ascii="Arial" w:hAnsi="Arial" w:cs="Arial"/>
        </w:rPr>
        <w:t>These guidelines provide a reporting framework and information to ensure that reports prepared by consultants on the management of contaminated land</w:t>
      </w:r>
      <w:r w:rsidRPr="00B63D58">
        <w:rPr>
          <w:rFonts w:ascii="Arial" w:hAnsi="Arial" w:cs="Arial"/>
          <w:vertAlign w:val="superscript"/>
        </w:rPr>
        <w:footnoteReference w:id="1"/>
      </w:r>
      <w:r w:rsidRPr="00BE7182">
        <w:rPr>
          <w:rFonts w:ascii="Arial" w:hAnsi="Arial" w:cs="Arial"/>
        </w:rPr>
        <w:t xml:space="preserve"> contain the right information in a suitable format to inform and explain management decisions, document outcomes, and provide for efficient review by regulators, the site auditor and other interested parties.</w:t>
      </w:r>
    </w:p>
    <w:p w14:paraId="60E2F5C0" w14:textId="77777777" w:rsidR="00BE7182" w:rsidRPr="00BE7182" w:rsidRDefault="00BE7182" w:rsidP="00BE7182">
      <w:pPr>
        <w:pStyle w:val="BodyText"/>
        <w:rPr>
          <w:rFonts w:ascii="Arial" w:hAnsi="Arial" w:cs="Arial"/>
        </w:rPr>
      </w:pPr>
      <w:r w:rsidRPr="00BE7182">
        <w:rPr>
          <w:rFonts w:ascii="Arial" w:hAnsi="Arial" w:cs="Arial"/>
        </w:rPr>
        <w:t>These guidelines:</w:t>
      </w:r>
    </w:p>
    <w:p w14:paraId="7DFAB078" w14:textId="77777777" w:rsidR="00BE7182" w:rsidRPr="00BE7182" w:rsidRDefault="00BE7182" w:rsidP="00BE7182">
      <w:pPr>
        <w:pStyle w:val="ListBullet"/>
        <w:rPr>
          <w:rFonts w:ascii="Arial" w:hAnsi="Arial" w:cs="Arial"/>
        </w:rPr>
      </w:pPr>
      <w:r w:rsidRPr="00BE7182">
        <w:rPr>
          <w:rFonts w:ascii="Arial" w:hAnsi="Arial" w:cs="Arial"/>
        </w:rPr>
        <w:t>describe the stages of reporting on the management of contaminated land and the objective of the reports for each stage</w:t>
      </w:r>
    </w:p>
    <w:p w14:paraId="1550F71D" w14:textId="406264ED" w:rsidR="00BE7182" w:rsidRPr="00BE7182" w:rsidRDefault="00BE7182" w:rsidP="00BE7182">
      <w:pPr>
        <w:pStyle w:val="ListBullet"/>
        <w:rPr>
          <w:rFonts w:ascii="Arial" w:hAnsi="Arial" w:cs="Arial"/>
        </w:rPr>
      </w:pPr>
      <w:r w:rsidRPr="00BE7182">
        <w:rPr>
          <w:rFonts w:ascii="Arial" w:hAnsi="Arial" w:cs="Arial"/>
        </w:rPr>
        <w:t>provide checklists of reporting requirements for consultants to use when reporting on</w:t>
      </w:r>
      <w:r w:rsidR="00B936AB">
        <w:rPr>
          <w:rFonts w:ascii="Arial" w:hAnsi="Arial" w:cs="Arial"/>
        </w:rPr>
        <w:br/>
      </w:r>
      <w:r w:rsidRPr="00BE7182">
        <w:rPr>
          <w:rFonts w:ascii="Arial" w:hAnsi="Arial" w:cs="Arial"/>
        </w:rPr>
        <w:t>contaminated land.</w:t>
      </w:r>
    </w:p>
    <w:p w14:paraId="5E24CF67" w14:textId="77777777" w:rsidR="00BE7182" w:rsidRPr="00BE7182" w:rsidRDefault="00BE7182" w:rsidP="00BE7182">
      <w:pPr>
        <w:pStyle w:val="BodyText"/>
        <w:rPr>
          <w:rFonts w:ascii="Arial" w:hAnsi="Arial" w:cs="Arial"/>
        </w:rPr>
      </w:pPr>
      <w:bookmarkStart w:id="8" w:name="_Hlk29802419"/>
      <w:r w:rsidRPr="00BE7182">
        <w:rPr>
          <w:rFonts w:ascii="Arial" w:hAnsi="Arial" w:cs="Arial"/>
        </w:rPr>
        <w:t>For contaminated land subject to planning processes such as a rezoning application, development application and/or building approval, the appropriate planning authority and planning guidance should also be consulted, including the:</w:t>
      </w:r>
    </w:p>
    <w:p w14:paraId="45358147" w14:textId="41FA6446" w:rsidR="00BE7182" w:rsidRPr="00BE7182" w:rsidRDefault="00BE7182" w:rsidP="009D52C6">
      <w:pPr>
        <w:pStyle w:val="ListBullet"/>
      </w:pPr>
      <w:bookmarkStart w:id="9" w:name="_Hlk29802398"/>
      <w:bookmarkEnd w:id="8"/>
      <w:r w:rsidRPr="00BE7182">
        <w:t>Local Government contaminated land policies and records (check with the relevant</w:t>
      </w:r>
      <w:r w:rsidR="005059E0">
        <w:br/>
      </w:r>
      <w:r w:rsidRPr="00BE7182">
        <w:t>planning authority)</w:t>
      </w:r>
    </w:p>
    <w:bookmarkEnd w:id="9"/>
    <w:p w14:paraId="30AD58FC" w14:textId="77777777" w:rsidR="00BE7182" w:rsidRPr="00BE7182" w:rsidRDefault="00BE7182" w:rsidP="009D52C6">
      <w:pPr>
        <w:pStyle w:val="ListBullet"/>
      </w:pPr>
      <w:r w:rsidRPr="00BE7182">
        <w:t>State Environmental Planning Policy No 55 – Remediation of Land (SEPP 55)</w:t>
      </w:r>
    </w:p>
    <w:p w14:paraId="053B8D5F" w14:textId="77777777" w:rsidR="00BE7182" w:rsidRPr="00BE7182" w:rsidRDefault="00BE7182" w:rsidP="009D52C6">
      <w:pPr>
        <w:pStyle w:val="ListBullet"/>
      </w:pPr>
      <w:r w:rsidRPr="00B936AB">
        <w:rPr>
          <w:i/>
        </w:rPr>
        <w:t>Managing Land Contamination Planning Guidelines SEPP 55 - Remediation of Land</w:t>
      </w:r>
      <w:r w:rsidRPr="00BE7182">
        <w:t xml:space="preserve"> (Department of Urban Affairs and Planning and EPA 1998) (Planning Guidelines) (or updates).</w:t>
      </w:r>
    </w:p>
    <w:p w14:paraId="58AB3679" w14:textId="77777777" w:rsidR="00BE7182" w:rsidRPr="00BE7182" w:rsidRDefault="00BE7182" w:rsidP="00BE7182">
      <w:pPr>
        <w:rPr>
          <w:rFonts w:ascii="Arial" w:hAnsi="Arial" w:cs="Arial"/>
        </w:rPr>
      </w:pPr>
      <w:r w:rsidRPr="00BE7182">
        <w:rPr>
          <w:rFonts w:ascii="Arial" w:hAnsi="Arial" w:cs="Arial"/>
        </w:rPr>
        <w:t>The Planning Guidelines describe the roles and responsibilities of the key stakeholders involved in the planning process.</w:t>
      </w:r>
    </w:p>
    <w:p w14:paraId="3B55AC4E" w14:textId="77777777" w:rsidR="00BE7182" w:rsidRPr="00BE7182" w:rsidRDefault="00BE7182" w:rsidP="00BE7182">
      <w:pPr>
        <w:pStyle w:val="Heading2"/>
        <w:rPr>
          <w:rFonts w:ascii="Arial" w:hAnsi="Arial" w:cs="Arial"/>
        </w:rPr>
      </w:pPr>
      <w:bookmarkStart w:id="10" w:name="_Toc34906647"/>
      <w:bookmarkStart w:id="11" w:name="_Toc35351765"/>
      <w:bookmarkStart w:id="12" w:name="_Hlk26957569"/>
      <w:bookmarkEnd w:id="4"/>
      <w:r w:rsidRPr="00BE7182">
        <w:rPr>
          <w:rFonts w:ascii="Arial" w:hAnsi="Arial" w:cs="Arial"/>
        </w:rPr>
        <w:t>Contaminated land guidelines</w:t>
      </w:r>
      <w:bookmarkEnd w:id="10"/>
      <w:bookmarkEnd w:id="11"/>
    </w:p>
    <w:p w14:paraId="60BFF8D6" w14:textId="0383BFA5" w:rsidR="00BE7182" w:rsidRPr="00BE7182" w:rsidRDefault="00BE7182" w:rsidP="00BE7182">
      <w:pPr>
        <w:pStyle w:val="BodyText"/>
        <w:rPr>
          <w:rFonts w:ascii="Arial" w:hAnsi="Arial" w:cs="Arial"/>
        </w:rPr>
      </w:pPr>
      <w:r w:rsidRPr="00BE7182">
        <w:rPr>
          <w:rFonts w:ascii="Arial" w:hAnsi="Arial" w:cs="Arial"/>
        </w:rPr>
        <w:t xml:space="preserve">The Guidelines for </w:t>
      </w:r>
      <w:r w:rsidRPr="00B936AB">
        <w:rPr>
          <w:rFonts w:ascii="Arial" w:hAnsi="Arial" w:cs="Arial"/>
          <w:i/>
        </w:rPr>
        <w:t xml:space="preserve">Consultants </w:t>
      </w:r>
      <w:r w:rsidR="00B936AB">
        <w:rPr>
          <w:rFonts w:ascii="Arial" w:hAnsi="Arial" w:cs="Arial"/>
          <w:i/>
        </w:rPr>
        <w:t>r</w:t>
      </w:r>
      <w:r w:rsidRPr="00B936AB">
        <w:rPr>
          <w:rFonts w:ascii="Arial" w:hAnsi="Arial" w:cs="Arial"/>
          <w:i/>
        </w:rPr>
        <w:t xml:space="preserve">eporting </w:t>
      </w:r>
      <w:r w:rsidR="00B936AB">
        <w:rPr>
          <w:rFonts w:ascii="Arial" w:hAnsi="Arial" w:cs="Arial"/>
          <w:i/>
        </w:rPr>
        <w:t>o</w:t>
      </w:r>
      <w:r w:rsidRPr="00B936AB">
        <w:rPr>
          <w:rFonts w:ascii="Arial" w:hAnsi="Arial" w:cs="Arial"/>
          <w:i/>
        </w:rPr>
        <w:t xml:space="preserve">n </w:t>
      </w:r>
      <w:r w:rsidR="00B936AB">
        <w:rPr>
          <w:rFonts w:ascii="Arial" w:hAnsi="Arial" w:cs="Arial"/>
          <w:i/>
        </w:rPr>
        <w:t>c</w:t>
      </w:r>
      <w:r w:rsidRPr="00B936AB">
        <w:rPr>
          <w:rFonts w:ascii="Arial" w:hAnsi="Arial" w:cs="Arial"/>
          <w:i/>
        </w:rPr>
        <w:t>ontaminated Land:</w:t>
      </w:r>
      <w:r w:rsidR="00B936AB" w:rsidRPr="00B936AB">
        <w:rPr>
          <w:rFonts w:ascii="Arial" w:hAnsi="Arial" w:cs="Arial"/>
          <w:i/>
        </w:rPr>
        <w:t xml:space="preserve"> </w:t>
      </w:r>
      <w:r w:rsidRPr="00B936AB">
        <w:rPr>
          <w:rFonts w:ascii="Arial" w:hAnsi="Arial" w:cs="Arial"/>
          <w:i/>
        </w:rPr>
        <w:t>Contaminated land guidelines</w:t>
      </w:r>
      <w:r w:rsidRPr="00BE7182">
        <w:rPr>
          <w:rFonts w:ascii="Arial" w:hAnsi="Arial" w:cs="Arial"/>
        </w:rPr>
        <w:t xml:space="preserve"> are made by the NSW Environment Protection Authority (EPA) under section 105 of the </w:t>
      </w:r>
      <w:r w:rsidRPr="00BE7182">
        <w:rPr>
          <w:rFonts w:ascii="Arial" w:hAnsi="Arial" w:cs="Arial"/>
          <w:i/>
        </w:rPr>
        <w:t>Contaminated Land Management Act 1997</w:t>
      </w:r>
      <w:r w:rsidRPr="00BE7182">
        <w:rPr>
          <w:rFonts w:ascii="Arial" w:hAnsi="Arial" w:cs="Arial"/>
        </w:rPr>
        <w:t xml:space="preserve"> (CLM Act) and take effect on the day that they are published in the NSW Government Gazette. They revoke the 2011 edition of the Guidelines for Consultants Reporting on Contaminated Sites. </w:t>
      </w:r>
    </w:p>
    <w:p w14:paraId="3FBA150A" w14:textId="2CCBE00E" w:rsidR="00BE7182" w:rsidRPr="00BE7182" w:rsidRDefault="00BE7182" w:rsidP="00BE7182">
      <w:pPr>
        <w:pStyle w:val="BodyText"/>
        <w:rPr>
          <w:rFonts w:ascii="Arial" w:hAnsi="Arial" w:cs="Arial"/>
        </w:rPr>
      </w:pPr>
      <w:r w:rsidRPr="00BE7182">
        <w:rPr>
          <w:rFonts w:ascii="Arial" w:hAnsi="Arial" w:cs="Arial"/>
        </w:rPr>
        <w:t>Th</w:t>
      </w:r>
      <w:r w:rsidR="00C04E35">
        <w:rPr>
          <w:rFonts w:ascii="Arial" w:hAnsi="Arial" w:cs="Arial"/>
        </w:rPr>
        <w:t>ese</w:t>
      </w:r>
      <w:r w:rsidRPr="00BE7182">
        <w:rPr>
          <w:rFonts w:ascii="Arial" w:hAnsi="Arial" w:cs="Arial"/>
        </w:rPr>
        <w:t xml:space="preserve"> guideline</w:t>
      </w:r>
      <w:r w:rsidR="00C04E35">
        <w:rPr>
          <w:rFonts w:ascii="Arial" w:hAnsi="Arial" w:cs="Arial"/>
        </w:rPr>
        <w:t>s</w:t>
      </w:r>
      <w:r w:rsidRPr="00BE7182">
        <w:rPr>
          <w:rFonts w:ascii="Arial" w:hAnsi="Arial" w:cs="Arial"/>
        </w:rPr>
        <w:t xml:space="preserve"> form part of a series of statutory guidelines made or approved by the EPA to support the administration of the CLM Act. The </w:t>
      </w:r>
      <w:hyperlink r:id="rId20" w:history="1">
        <w:r w:rsidRPr="00BE7182">
          <w:rPr>
            <w:rFonts w:ascii="Arial" w:hAnsi="Arial" w:cs="Arial"/>
          </w:rPr>
          <w:t>EPA website</w:t>
        </w:r>
      </w:hyperlink>
      <w:r w:rsidRPr="00BE7182">
        <w:rPr>
          <w:rFonts w:ascii="Arial" w:hAnsi="Arial" w:cs="Arial"/>
        </w:rPr>
        <w:t xml:space="preserve"> contains a statutory guidelines list to assist with each stage of reporting. Before undertaking their work, consultants should refer to these</w:t>
      </w:r>
      <w:r w:rsidR="005059E0">
        <w:rPr>
          <w:rFonts w:ascii="Arial" w:hAnsi="Arial" w:cs="Arial"/>
        </w:rPr>
        <w:br/>
      </w:r>
      <w:r w:rsidRPr="00BE7182">
        <w:rPr>
          <w:rFonts w:ascii="Arial" w:hAnsi="Arial" w:cs="Arial"/>
        </w:rPr>
        <w:t xml:space="preserve">statutory guidelines. </w:t>
      </w:r>
    </w:p>
    <w:p w14:paraId="60C5FEAB" w14:textId="77777777" w:rsidR="00BE7182" w:rsidRPr="00BE7182" w:rsidRDefault="00BE7182" w:rsidP="00BE7182">
      <w:pPr>
        <w:pStyle w:val="BodyText"/>
        <w:rPr>
          <w:rFonts w:ascii="Arial" w:hAnsi="Arial" w:cs="Arial"/>
        </w:rPr>
      </w:pPr>
      <w:r w:rsidRPr="00BE7182">
        <w:rPr>
          <w:rFonts w:ascii="Arial" w:hAnsi="Arial" w:cs="Arial"/>
        </w:rPr>
        <w:t xml:space="preserve">The National Environment Protection (Assessment of Site Contamination) Measure 1999 (ASC NEPM) is the key approved national guidance. The ASC NEPM provides the policy framework for a nationally consistent approach to assessment of site contamination, and the recommended process to ensure this. It also sets national heath-based standards for determining the risk of contamination to human and environmental health. </w:t>
      </w:r>
    </w:p>
    <w:p w14:paraId="26C7BE63" w14:textId="77777777" w:rsidR="00BE7182" w:rsidRPr="00BE7182" w:rsidRDefault="00BE7182" w:rsidP="00BE7182">
      <w:pPr>
        <w:pStyle w:val="BodyText"/>
        <w:rPr>
          <w:rFonts w:ascii="Arial" w:hAnsi="Arial" w:cs="Arial"/>
        </w:rPr>
      </w:pPr>
      <w:r w:rsidRPr="00BE7182">
        <w:rPr>
          <w:rFonts w:ascii="Arial" w:hAnsi="Arial" w:cs="Arial"/>
        </w:rPr>
        <w:t xml:space="preserve">The assessment of site contamination process is outlined in ASC NEPM Schedule A – Recommended general process for assessment of site contamination. Detailed technical guidelines are provided in ASC NEPM Schedule B – General guidelines for the assessment of site contamination. Consultants must refer to Schedules A and B along with other relevant EPA made or approved statutory guidelines, when </w:t>
      </w:r>
      <w:r w:rsidRPr="00BE7182">
        <w:rPr>
          <w:rFonts w:ascii="Arial" w:hAnsi="Arial" w:cs="Arial"/>
        </w:rPr>
        <w:lastRenderedPageBreak/>
        <w:t xml:space="preserve">undertaking and reporting on contaminated land assessment works. More detailed guidance may be found in documents listed in the ‘References’ section of this guideline. </w:t>
      </w:r>
    </w:p>
    <w:p w14:paraId="57DFB4C1" w14:textId="61347A59" w:rsidR="00BE7182" w:rsidRPr="00BE7182" w:rsidRDefault="00BE7182" w:rsidP="00BE7182">
      <w:pPr>
        <w:pStyle w:val="BodyText"/>
        <w:rPr>
          <w:rFonts w:ascii="Arial" w:hAnsi="Arial" w:cs="Arial"/>
        </w:rPr>
      </w:pPr>
      <w:r w:rsidRPr="00BE7182">
        <w:rPr>
          <w:rFonts w:ascii="Arial" w:hAnsi="Arial" w:cs="Arial"/>
        </w:rPr>
        <w:t>Compliance with the relevant guidelines supports sound, professional work by contaminated land consultants which is fundamental to the successful management of contaminated land. Quality work and reports by consultants help to achieve desired contaminated land management outcomes more quickly, efficiently and cost effectively. Where work is done poorly, including poor reporting, it can lead to poor or inaccurate transfer of information to stakeholders, ultimately leading to human health or environmental risks. This can result in significant delays, much higher costs, and risk regulatory penalties from the EPA or planning consent authority.</w:t>
      </w:r>
    </w:p>
    <w:p w14:paraId="3C263352" w14:textId="77777777" w:rsidR="00BE7182" w:rsidRPr="00BE7182" w:rsidRDefault="00BE7182" w:rsidP="00BE7182">
      <w:pPr>
        <w:rPr>
          <w:rFonts w:ascii="Arial" w:hAnsi="Arial" w:cs="Arial"/>
        </w:rPr>
      </w:pPr>
      <w:bookmarkStart w:id="13" w:name="_Toc3382310"/>
      <w:bookmarkStart w:id="14" w:name="_Toc34906648"/>
      <w:bookmarkStart w:id="15" w:name="_Hlk536007360"/>
      <w:bookmarkEnd w:id="12"/>
      <w:r w:rsidRPr="00BE7182">
        <w:rPr>
          <w:rFonts w:ascii="Arial" w:hAnsi="Arial" w:cs="Arial"/>
        </w:rPr>
        <w:t>Acknowledgements</w:t>
      </w:r>
      <w:bookmarkEnd w:id="13"/>
      <w:bookmarkEnd w:id="14"/>
    </w:p>
    <w:p w14:paraId="208B9726" w14:textId="77777777" w:rsidR="00BE7182" w:rsidRPr="00BE7182" w:rsidRDefault="00BE7182" w:rsidP="00BE7182">
      <w:pPr>
        <w:pStyle w:val="BodyText"/>
        <w:rPr>
          <w:rFonts w:ascii="Arial" w:hAnsi="Arial" w:cs="Arial"/>
        </w:rPr>
      </w:pPr>
      <w:r w:rsidRPr="00BE7182">
        <w:rPr>
          <w:rFonts w:ascii="Arial" w:hAnsi="Arial" w:cs="Arial"/>
        </w:rPr>
        <w:t>The EPA acknowledges the contributions and comments on these guidelines provided by:</w:t>
      </w:r>
    </w:p>
    <w:p w14:paraId="263255C9" w14:textId="77777777" w:rsidR="00BE7182" w:rsidRPr="00BE7182" w:rsidRDefault="00BE7182" w:rsidP="00BE7182">
      <w:pPr>
        <w:pStyle w:val="ListBullet"/>
        <w:rPr>
          <w:rFonts w:ascii="Arial" w:hAnsi="Arial" w:cs="Arial"/>
        </w:rPr>
      </w:pPr>
      <w:r w:rsidRPr="00BE7182">
        <w:rPr>
          <w:rFonts w:ascii="Arial" w:hAnsi="Arial" w:cs="Arial"/>
        </w:rPr>
        <w:t>GHD</w:t>
      </w:r>
    </w:p>
    <w:p w14:paraId="7411D6B5" w14:textId="77777777" w:rsidR="00BE7182" w:rsidRPr="00BE7182" w:rsidRDefault="00BE7182" w:rsidP="00BE7182">
      <w:pPr>
        <w:pStyle w:val="ListBullet"/>
        <w:rPr>
          <w:rFonts w:ascii="Arial" w:hAnsi="Arial" w:cs="Arial"/>
        </w:rPr>
      </w:pPr>
      <w:r w:rsidRPr="00BE7182">
        <w:rPr>
          <w:rFonts w:ascii="Arial" w:hAnsi="Arial" w:cs="Arial"/>
        </w:rPr>
        <w:t xml:space="preserve">Office of Environment and Heritage (now part of Department of Planning, Industry </w:t>
      </w:r>
      <w:r w:rsidRPr="00BE7182">
        <w:rPr>
          <w:rFonts w:ascii="Arial" w:hAnsi="Arial" w:cs="Arial"/>
        </w:rPr>
        <w:br/>
        <w:t>and Environment)</w:t>
      </w:r>
    </w:p>
    <w:p w14:paraId="6B66E406" w14:textId="77777777" w:rsidR="00BE7182" w:rsidRPr="00BE7182" w:rsidRDefault="00BE7182" w:rsidP="00BE7182">
      <w:pPr>
        <w:pStyle w:val="ListBullet"/>
        <w:rPr>
          <w:rFonts w:ascii="Arial" w:hAnsi="Arial" w:cs="Arial"/>
        </w:rPr>
      </w:pPr>
      <w:r w:rsidRPr="00BE7182">
        <w:rPr>
          <w:rFonts w:ascii="Arial" w:hAnsi="Arial" w:cs="Arial"/>
        </w:rPr>
        <w:t>Environmental Laboratory Industry Group</w:t>
      </w:r>
    </w:p>
    <w:p w14:paraId="6546A733" w14:textId="77777777" w:rsidR="00BE7182" w:rsidRPr="00BE7182" w:rsidRDefault="00BE7182" w:rsidP="00BE7182">
      <w:pPr>
        <w:pStyle w:val="ListBullet"/>
        <w:rPr>
          <w:rFonts w:ascii="Arial" w:hAnsi="Arial" w:cs="Arial"/>
        </w:rPr>
      </w:pPr>
      <w:r w:rsidRPr="00BE7182">
        <w:rPr>
          <w:rFonts w:ascii="Arial" w:hAnsi="Arial" w:cs="Arial"/>
        </w:rPr>
        <w:t>National Measurement Institute</w:t>
      </w:r>
      <w:bookmarkEnd w:id="15"/>
    </w:p>
    <w:p w14:paraId="62893474" w14:textId="16586EEF" w:rsidR="00BE7182" w:rsidRPr="00BE7182" w:rsidRDefault="00BE7182" w:rsidP="00BE7182">
      <w:pPr>
        <w:pStyle w:val="ListBullet"/>
        <w:rPr>
          <w:rFonts w:ascii="Arial" w:hAnsi="Arial" w:cs="Arial"/>
        </w:rPr>
      </w:pPr>
      <w:r w:rsidRPr="00BE7182">
        <w:rPr>
          <w:rFonts w:ascii="Arial" w:hAnsi="Arial" w:cs="Arial"/>
        </w:rPr>
        <w:t xml:space="preserve">Submissions received in response to the public release of the draft </w:t>
      </w:r>
      <w:r w:rsidR="00C04E35">
        <w:rPr>
          <w:rFonts w:ascii="Arial" w:hAnsi="Arial" w:cs="Arial"/>
        </w:rPr>
        <w:t>g</w:t>
      </w:r>
      <w:r w:rsidRPr="00BE7182">
        <w:rPr>
          <w:rFonts w:ascii="Arial" w:hAnsi="Arial" w:cs="Arial"/>
        </w:rPr>
        <w:t>uidelines.</w:t>
      </w:r>
    </w:p>
    <w:p w14:paraId="44AE39AE" w14:textId="57919CB1" w:rsidR="00B63D58" w:rsidRDefault="00BE7182" w:rsidP="00BE7182">
      <w:pPr>
        <w:rPr>
          <w:rFonts w:ascii="Arial" w:hAnsi="Arial" w:cs="Arial"/>
        </w:rPr>
      </w:pPr>
      <w:r w:rsidRPr="00BE7182">
        <w:rPr>
          <w:rFonts w:ascii="Arial" w:hAnsi="Arial" w:cs="Arial"/>
        </w:rPr>
        <w:br w:type="page"/>
      </w:r>
    </w:p>
    <w:p w14:paraId="2B2A5D81" w14:textId="77777777" w:rsidR="00BE7182" w:rsidRPr="00BE7182" w:rsidRDefault="00BE7182" w:rsidP="00BE7182">
      <w:pPr>
        <w:pStyle w:val="Heading1Numbered"/>
        <w:rPr>
          <w:rFonts w:ascii="Arial" w:hAnsi="Arial" w:cs="Arial"/>
        </w:rPr>
      </w:pPr>
      <w:bookmarkStart w:id="16" w:name="_Toc34906649"/>
      <w:bookmarkStart w:id="17" w:name="_Toc35351766"/>
      <w:bookmarkStart w:id="18" w:name="_Hlk35339029"/>
      <w:bookmarkStart w:id="19" w:name="_Hlk35339231"/>
      <w:bookmarkEnd w:id="5"/>
      <w:r w:rsidRPr="00BE7182">
        <w:rPr>
          <w:rFonts w:ascii="Arial" w:hAnsi="Arial" w:cs="Arial"/>
        </w:rPr>
        <w:lastRenderedPageBreak/>
        <w:t>Reporting stages</w:t>
      </w:r>
      <w:bookmarkEnd w:id="16"/>
      <w:bookmarkEnd w:id="17"/>
    </w:p>
    <w:p w14:paraId="1351F3A9" w14:textId="77777777" w:rsidR="00BE7182" w:rsidRPr="00BE7182" w:rsidRDefault="00BE7182" w:rsidP="00BE7182">
      <w:pPr>
        <w:rPr>
          <w:rFonts w:ascii="Arial" w:hAnsi="Arial" w:cs="Arial"/>
        </w:rPr>
      </w:pPr>
      <w:r w:rsidRPr="00BE7182">
        <w:rPr>
          <w:rFonts w:ascii="Arial" w:hAnsi="Arial" w:cs="Arial"/>
        </w:rPr>
        <w:t>The process of contaminated land management can be broadly divided into the following stages:</w:t>
      </w:r>
    </w:p>
    <w:p w14:paraId="49FD4D0C" w14:textId="6C5BB71D" w:rsidR="00BE7182" w:rsidRPr="00BE7182" w:rsidRDefault="00BE7182" w:rsidP="00E51D01">
      <w:pPr>
        <w:pStyle w:val="List"/>
      </w:pPr>
      <w:r w:rsidRPr="00BE7182">
        <w:t>Preliminary site investigation</w:t>
      </w:r>
    </w:p>
    <w:p w14:paraId="1581971C" w14:textId="41AC401D" w:rsidR="00BE7182" w:rsidRPr="00BE7182" w:rsidRDefault="00BE7182" w:rsidP="00E51D01">
      <w:pPr>
        <w:pStyle w:val="List"/>
      </w:pPr>
      <w:r w:rsidRPr="00BE7182">
        <w:t>Sampling and analysis quality plan</w:t>
      </w:r>
    </w:p>
    <w:p w14:paraId="278EC72B" w14:textId="1BDA04C6" w:rsidR="00BE7182" w:rsidRPr="00BE7182" w:rsidRDefault="00BE7182" w:rsidP="00E51D01">
      <w:pPr>
        <w:pStyle w:val="List"/>
      </w:pPr>
      <w:r w:rsidRPr="00BE7182">
        <w:t>Detailed site investigation</w:t>
      </w:r>
    </w:p>
    <w:p w14:paraId="2B7B86BA" w14:textId="7454EB0A" w:rsidR="00BE7182" w:rsidRPr="00BE7182" w:rsidRDefault="00BE7182" w:rsidP="00E51D01">
      <w:pPr>
        <w:pStyle w:val="List"/>
      </w:pPr>
      <w:r w:rsidRPr="00BE7182">
        <w:t>Site specific risk assessment and modelling</w:t>
      </w:r>
    </w:p>
    <w:p w14:paraId="3CEC59B3" w14:textId="5E7D0B6D" w:rsidR="00BE7182" w:rsidRPr="00BE7182" w:rsidRDefault="00BE7182" w:rsidP="00E51D01">
      <w:pPr>
        <w:pStyle w:val="List"/>
      </w:pPr>
      <w:r w:rsidRPr="00BE7182">
        <w:t>Remedial action plan</w:t>
      </w:r>
    </w:p>
    <w:p w14:paraId="5239F07B" w14:textId="28A19CC9" w:rsidR="00BE7182" w:rsidRPr="00BE7182" w:rsidRDefault="00BE7182" w:rsidP="00E51D01">
      <w:pPr>
        <w:pStyle w:val="List"/>
      </w:pPr>
      <w:r w:rsidRPr="00BE7182">
        <w:t>Site remediation and validation</w:t>
      </w:r>
    </w:p>
    <w:p w14:paraId="13CB9154" w14:textId="79FA84D2" w:rsidR="00BE7182" w:rsidRPr="00BE7182" w:rsidRDefault="00BE7182" w:rsidP="00E51D01">
      <w:pPr>
        <w:pStyle w:val="List"/>
      </w:pPr>
      <w:r w:rsidRPr="00BE7182">
        <w:t>Environmental management plan</w:t>
      </w:r>
    </w:p>
    <w:p w14:paraId="0392F38C" w14:textId="68E258C8" w:rsidR="00BE7182" w:rsidRPr="00BE7182" w:rsidRDefault="00BE7182" w:rsidP="00E51D01">
      <w:pPr>
        <w:pStyle w:val="List"/>
      </w:pPr>
      <w:bookmarkStart w:id="20" w:name="_Hlk26957716"/>
      <w:r w:rsidRPr="00BE7182">
        <w:t>Ongoing monitoring</w:t>
      </w:r>
    </w:p>
    <w:p w14:paraId="379605E5" w14:textId="77777777" w:rsidR="00BE7182" w:rsidRPr="00BE7182" w:rsidRDefault="00BE7182" w:rsidP="00BE7182">
      <w:pPr>
        <w:rPr>
          <w:rFonts w:ascii="Arial" w:hAnsi="Arial" w:cs="Arial"/>
        </w:rPr>
      </w:pPr>
      <w:r w:rsidRPr="00BE7182">
        <w:rPr>
          <w:rFonts w:ascii="Arial" w:hAnsi="Arial" w:cs="Arial"/>
        </w:rPr>
        <w:t xml:space="preserve">Consultants’ reports most often address one or more of these stages. Reports may be presented separately or combined (for example preliminary and detailed site investigations can sometimes be combined into a single document). </w:t>
      </w:r>
    </w:p>
    <w:p w14:paraId="116CF956" w14:textId="77777777" w:rsidR="00BE7182" w:rsidRPr="00BE7182" w:rsidRDefault="00BE7182" w:rsidP="00BE7182">
      <w:pPr>
        <w:pStyle w:val="BodyText"/>
        <w:rPr>
          <w:rFonts w:ascii="Arial" w:hAnsi="Arial" w:cs="Arial"/>
        </w:rPr>
      </w:pPr>
      <w:r w:rsidRPr="00BE7182">
        <w:rPr>
          <w:rFonts w:ascii="Arial" w:hAnsi="Arial" w:cs="Arial"/>
        </w:rPr>
        <w:t>Each report must stand alone, containing enough information to be readily understood. A summary of certain information can be provided, if relevant information has been included in a previous report prepared by a consultant (unless that information has since been superseded). Final documents should be submitted to regulatory authorities to support decision-making relating to contaminated land.</w:t>
      </w:r>
    </w:p>
    <w:p w14:paraId="1CA6153C" w14:textId="77777777" w:rsidR="00BE7182" w:rsidRPr="00BE7182" w:rsidRDefault="00BE7182" w:rsidP="00BE7182">
      <w:pPr>
        <w:pStyle w:val="Pulloutquote"/>
        <w:rPr>
          <w:rFonts w:ascii="Arial" w:hAnsi="Arial" w:cs="Arial"/>
        </w:rPr>
      </w:pPr>
      <w:r w:rsidRPr="00BE7182">
        <w:rPr>
          <w:rFonts w:ascii="Arial" w:hAnsi="Arial" w:cs="Arial"/>
        </w:rPr>
        <w:t>Work undertaken by consultants must comply with relevant contaminated land guidelines and policies and provide a robust basis for decisions or actions relating to the land concerned.</w:t>
      </w:r>
      <w:r w:rsidRPr="00BE7182">
        <w:rPr>
          <w:rStyle w:val="FootnoteReference"/>
          <w:rFonts w:ascii="Arial" w:hAnsi="Arial" w:cs="Arial"/>
        </w:rPr>
        <w:footnoteReference w:id="2"/>
      </w:r>
      <w:r w:rsidRPr="00BE7182">
        <w:rPr>
          <w:rFonts w:ascii="Arial" w:hAnsi="Arial" w:cs="Arial"/>
        </w:rPr>
        <w:t xml:space="preserve"> </w:t>
      </w:r>
    </w:p>
    <w:p w14:paraId="2A897318" w14:textId="77777777" w:rsidR="00BE7182" w:rsidRPr="00BE7182" w:rsidRDefault="00BE7182" w:rsidP="00BE7182">
      <w:pPr>
        <w:pStyle w:val="BodyText"/>
        <w:rPr>
          <w:rFonts w:ascii="Arial" w:hAnsi="Arial" w:cs="Arial"/>
        </w:rPr>
      </w:pPr>
      <w:r w:rsidRPr="00BE7182">
        <w:rPr>
          <w:rFonts w:ascii="Arial" w:hAnsi="Arial" w:cs="Arial"/>
        </w:rPr>
        <w:t xml:space="preserve">The Guidelines for the NSW Site Auditor Scheme (3rd edition [October 2017]) (Guidelines for the NSW Site Auditor Scheme) and the </w:t>
      </w:r>
      <w:hyperlink r:id="rId21" w:history="1">
        <w:r w:rsidRPr="00BE7182">
          <w:rPr>
            <w:rFonts w:ascii="Arial" w:hAnsi="Arial" w:cs="Arial"/>
          </w:rPr>
          <w:t>EPA Contaminated Land Consultant Certification Policy</w:t>
        </w:r>
      </w:hyperlink>
      <w:r w:rsidRPr="00BE7182">
        <w:rPr>
          <w:rFonts w:ascii="Arial" w:hAnsi="Arial" w:cs="Arial"/>
        </w:rPr>
        <w:t xml:space="preserve"> are included in these guidelines.</w:t>
      </w:r>
    </w:p>
    <w:p w14:paraId="76112074" w14:textId="77777777" w:rsidR="00BE7182" w:rsidRPr="00BE7182" w:rsidRDefault="00BE7182" w:rsidP="00BE7182">
      <w:pPr>
        <w:pStyle w:val="Heading4"/>
        <w:rPr>
          <w:rFonts w:ascii="Arial" w:hAnsi="Arial" w:cs="Arial"/>
        </w:rPr>
      </w:pPr>
      <w:r w:rsidRPr="00BE7182">
        <w:rPr>
          <w:rFonts w:ascii="Arial" w:hAnsi="Arial" w:cs="Arial"/>
        </w:rPr>
        <w:t>Role of site auditors and consultants</w:t>
      </w:r>
    </w:p>
    <w:p w14:paraId="0A16FFF3" w14:textId="16002D21" w:rsidR="00BE7182" w:rsidRPr="00BE7182" w:rsidRDefault="00BE7182" w:rsidP="00BE7182">
      <w:pPr>
        <w:pStyle w:val="BodyText"/>
        <w:rPr>
          <w:rFonts w:ascii="Arial" w:hAnsi="Arial" w:cs="Arial"/>
        </w:rPr>
      </w:pPr>
      <w:r w:rsidRPr="00BE7182">
        <w:rPr>
          <w:rFonts w:ascii="Arial" w:hAnsi="Arial" w:cs="Arial"/>
        </w:rPr>
        <w:t xml:space="preserve">The introduction of the Guidelines for the NSW Site Auditor Scheme describes the objectives of the scheme and the roles and responsibilities of site auditors and consultants in the site assessment and audit process. Site auditors accredited under the NSW Site Auditor Scheme are often engaged to independently review consultant activities including site assessments, remediation and validation work to ensure the work complies with current regulations and guidelines and meets the standard appropriate for the proposed land use. </w:t>
      </w:r>
      <w:r w:rsidR="002422AF">
        <w:rPr>
          <w:rFonts w:ascii="Arial" w:hAnsi="Arial" w:cs="Arial"/>
        </w:rPr>
        <w:t>For example, s</w:t>
      </w:r>
      <w:r w:rsidRPr="00BE7182">
        <w:rPr>
          <w:rFonts w:ascii="Arial" w:hAnsi="Arial" w:cs="Arial"/>
        </w:rPr>
        <w:t>ite investigation reports and remediation proposals prepared by consultants relating to development application proposals may therefore require review and sign off by an accredited site auditor through the issue of a site audit statement.</w:t>
      </w:r>
    </w:p>
    <w:p w14:paraId="2F65BFDB" w14:textId="1FD013E5" w:rsidR="00BE7182" w:rsidRPr="00BE7182" w:rsidRDefault="00BE7182" w:rsidP="00BE7182">
      <w:pPr>
        <w:pStyle w:val="BodyText"/>
        <w:rPr>
          <w:rFonts w:ascii="Arial" w:hAnsi="Arial" w:cs="Arial"/>
        </w:rPr>
      </w:pPr>
      <w:r w:rsidRPr="00BE7182">
        <w:rPr>
          <w:rFonts w:ascii="Arial" w:hAnsi="Arial" w:cs="Arial"/>
        </w:rPr>
        <w:t>The EPA does not accredit or certify environmental consultants. The EPA’s Contaminated Land Consultant Certification Policy lists the certification schemes recognised by the EPA. This policy requires any consultant reports submitted to the EPA to comply with requirements of the CLM Act, to be prepared, or reviewed and approved, by a consultant certified under one of these schemes. Note the responsibility of a certified consultant for reviewing and approving a report is the same as i</w:t>
      </w:r>
      <w:r w:rsidR="002422AF">
        <w:rPr>
          <w:rFonts w:ascii="Arial" w:hAnsi="Arial" w:cs="Arial"/>
        </w:rPr>
        <w:t>f</w:t>
      </w:r>
      <w:r w:rsidRPr="00BE7182">
        <w:rPr>
          <w:rFonts w:ascii="Arial" w:hAnsi="Arial" w:cs="Arial"/>
        </w:rPr>
        <w:t xml:space="preserve"> they were co-author, either in substance or in a supervising role. Their sign-off of approval should not be subject to disclaimers limiting responsibility for completeness or accuracy.</w:t>
      </w:r>
    </w:p>
    <w:p w14:paraId="6D7DFF56" w14:textId="77777777" w:rsidR="00BE7182" w:rsidRPr="00BE7182" w:rsidRDefault="00BE7182" w:rsidP="00BE7182">
      <w:pPr>
        <w:pStyle w:val="BodyText"/>
        <w:rPr>
          <w:rFonts w:ascii="Arial" w:hAnsi="Arial" w:cs="Arial"/>
        </w:rPr>
      </w:pPr>
      <w:bookmarkStart w:id="21" w:name="_Hlk32826781"/>
      <w:r w:rsidRPr="00BE7182">
        <w:rPr>
          <w:rFonts w:ascii="Arial" w:hAnsi="Arial" w:cs="Arial"/>
        </w:rPr>
        <w:lastRenderedPageBreak/>
        <w:t>A Guideline on the Competencies and Acceptance of Environmental Auditors and Related Professionals (Schedule B9) is provided in the ASC NEPM.</w:t>
      </w:r>
    </w:p>
    <w:p w14:paraId="15B96AB9" w14:textId="77777777" w:rsidR="00BE7182" w:rsidRPr="00E51D01" w:rsidRDefault="00BE7182" w:rsidP="00BE7182">
      <w:pPr>
        <w:pStyle w:val="BodyText"/>
        <w:rPr>
          <w:rFonts w:ascii="Arial" w:hAnsi="Arial" w:cs="Arial"/>
          <w:b/>
        </w:rPr>
      </w:pPr>
      <w:r w:rsidRPr="00E51D01">
        <w:rPr>
          <w:rFonts w:ascii="Arial" w:hAnsi="Arial" w:cs="Arial"/>
          <w:b/>
        </w:rPr>
        <w:t>Reporting requirements</w:t>
      </w:r>
    </w:p>
    <w:bookmarkEnd w:id="21"/>
    <w:p w14:paraId="05400504" w14:textId="77777777" w:rsidR="00BE7182" w:rsidRPr="00BE7182" w:rsidRDefault="00BE7182" w:rsidP="00BE7182">
      <w:pPr>
        <w:pStyle w:val="BodyText"/>
        <w:rPr>
          <w:rFonts w:ascii="Arial" w:hAnsi="Arial" w:cs="Arial"/>
        </w:rPr>
      </w:pPr>
      <w:r w:rsidRPr="00BE7182">
        <w:rPr>
          <w:rFonts w:ascii="Arial" w:hAnsi="Arial" w:cs="Arial"/>
        </w:rPr>
        <w:t xml:space="preserve">The reporting requirements of each contaminated land management stage are discussed in this Section of the guideline. A series of checklists are provided in the ‘Reporting Requirements’ section to help consultants meet these requirements when preparing their reports. The text boxes throughout this guideline are relevant to multiple reporting stages, but only appear in the stage where first expected to be used. </w:t>
      </w:r>
    </w:p>
    <w:p w14:paraId="040D1AB6" w14:textId="77777777" w:rsidR="00BE7182" w:rsidRPr="00BE7182" w:rsidRDefault="00BE7182" w:rsidP="00BE7182">
      <w:pPr>
        <w:pStyle w:val="BodyText"/>
        <w:rPr>
          <w:rFonts w:ascii="Arial" w:hAnsi="Arial" w:cs="Arial"/>
        </w:rPr>
      </w:pPr>
      <w:r w:rsidRPr="00BE7182">
        <w:rPr>
          <w:rFonts w:ascii="Arial" w:hAnsi="Arial" w:cs="Arial"/>
        </w:rPr>
        <w:t xml:space="preserve">All reports should present and discuss information in a ‘Plain English’ style and include supporting text for any information presented in a table or diagram. Where technical language is required to avoid misinterpretation, the report should explain the meaning of the technical terms used. </w:t>
      </w:r>
    </w:p>
    <w:p w14:paraId="05C66AB3" w14:textId="77777777" w:rsidR="00BE7182" w:rsidRPr="00BE7182" w:rsidRDefault="00BE7182" w:rsidP="00BE7182">
      <w:pPr>
        <w:pStyle w:val="Heading2Numbered"/>
        <w:rPr>
          <w:rFonts w:ascii="Arial" w:hAnsi="Arial" w:cs="Arial"/>
        </w:rPr>
      </w:pPr>
      <w:bookmarkStart w:id="22" w:name="_Toc26794031"/>
      <w:bookmarkStart w:id="23" w:name="_Toc26795511"/>
      <w:bookmarkStart w:id="24" w:name="_Toc26796879"/>
      <w:bookmarkStart w:id="25" w:name="_Toc26799902"/>
      <w:bookmarkStart w:id="26" w:name="_Toc26801427"/>
      <w:bookmarkStart w:id="27" w:name="_Toc26801560"/>
      <w:bookmarkStart w:id="28" w:name="_Toc26801776"/>
      <w:bookmarkStart w:id="29" w:name="_Toc26803997"/>
      <w:bookmarkStart w:id="30" w:name="_Toc26805148"/>
      <w:bookmarkStart w:id="31" w:name="_Toc26865104"/>
      <w:bookmarkStart w:id="32" w:name="_Toc26866460"/>
      <w:bookmarkStart w:id="33" w:name="_Toc26950895"/>
      <w:bookmarkStart w:id="34" w:name="_Toc34906650"/>
      <w:bookmarkStart w:id="35" w:name="_Toc35351767"/>
      <w:bookmarkEnd w:id="20"/>
      <w:bookmarkEnd w:id="22"/>
      <w:bookmarkEnd w:id="23"/>
      <w:bookmarkEnd w:id="24"/>
      <w:bookmarkEnd w:id="25"/>
      <w:bookmarkEnd w:id="26"/>
      <w:bookmarkEnd w:id="27"/>
      <w:bookmarkEnd w:id="28"/>
      <w:bookmarkEnd w:id="29"/>
      <w:bookmarkEnd w:id="30"/>
      <w:bookmarkEnd w:id="31"/>
      <w:bookmarkEnd w:id="32"/>
      <w:bookmarkEnd w:id="33"/>
      <w:r w:rsidRPr="00BE7182">
        <w:rPr>
          <w:rFonts w:ascii="Arial" w:hAnsi="Arial" w:cs="Arial"/>
        </w:rPr>
        <w:t>Preliminary site investigation</w:t>
      </w:r>
      <w:bookmarkEnd w:id="34"/>
      <w:bookmarkEnd w:id="35"/>
    </w:p>
    <w:p w14:paraId="27F7F972" w14:textId="77777777" w:rsidR="00BE7182" w:rsidRPr="00BE7182" w:rsidRDefault="00BE7182" w:rsidP="00BE7182">
      <w:pPr>
        <w:pStyle w:val="BodyText"/>
        <w:rPr>
          <w:rFonts w:ascii="Arial" w:hAnsi="Arial" w:cs="Arial"/>
        </w:rPr>
      </w:pPr>
      <w:bookmarkStart w:id="36" w:name="_Hlk26957757"/>
      <w:r w:rsidRPr="00BE7182">
        <w:rPr>
          <w:rFonts w:ascii="Arial" w:hAnsi="Arial" w:cs="Arial"/>
        </w:rPr>
        <w:t xml:space="preserve">The objective of the preliminary site investigation and associated report is to assess whether contamination has the potential to exist on the site and whether further investigation is needed. </w:t>
      </w:r>
    </w:p>
    <w:p w14:paraId="6F294887" w14:textId="77777777" w:rsidR="00BE7182" w:rsidRPr="00BE7182" w:rsidRDefault="00BE7182" w:rsidP="00BE7182">
      <w:pPr>
        <w:pStyle w:val="BodyText"/>
        <w:rPr>
          <w:rFonts w:ascii="Arial" w:hAnsi="Arial" w:cs="Arial"/>
        </w:rPr>
      </w:pPr>
      <w:r w:rsidRPr="00BE7182">
        <w:rPr>
          <w:rFonts w:ascii="Arial" w:hAnsi="Arial" w:cs="Arial"/>
        </w:rPr>
        <w:t>This process is described in Section 8 Stages of reporting, Preliminary – Schedules to the Measure of the ASC NEPM. Key factors include:</w:t>
      </w:r>
    </w:p>
    <w:p w14:paraId="1DD05323" w14:textId="77777777" w:rsidR="00BE7182" w:rsidRPr="00BE7182" w:rsidRDefault="00BE7182" w:rsidP="00BE7182">
      <w:pPr>
        <w:pStyle w:val="ListBullet"/>
        <w:rPr>
          <w:rFonts w:ascii="Arial" w:hAnsi="Arial" w:cs="Arial"/>
        </w:rPr>
      </w:pPr>
      <w:r w:rsidRPr="00BE7182">
        <w:rPr>
          <w:rFonts w:ascii="Arial" w:hAnsi="Arial" w:cs="Arial"/>
        </w:rPr>
        <w:t>the purpose of the investigation</w:t>
      </w:r>
    </w:p>
    <w:p w14:paraId="5C12355D" w14:textId="77777777" w:rsidR="00BE7182" w:rsidRPr="00BE7182" w:rsidRDefault="00BE7182" w:rsidP="00BE7182">
      <w:pPr>
        <w:pStyle w:val="ListBullet"/>
        <w:rPr>
          <w:rFonts w:ascii="Arial" w:hAnsi="Arial" w:cs="Arial"/>
        </w:rPr>
      </w:pPr>
      <w:r w:rsidRPr="00BE7182">
        <w:rPr>
          <w:rFonts w:ascii="Arial" w:hAnsi="Arial" w:cs="Arial"/>
        </w:rPr>
        <w:t>the site history</w:t>
      </w:r>
    </w:p>
    <w:p w14:paraId="41960DD9" w14:textId="77777777" w:rsidR="00BE7182" w:rsidRPr="00BE7182" w:rsidRDefault="00BE7182" w:rsidP="00BE7182">
      <w:pPr>
        <w:pStyle w:val="ListBullet"/>
        <w:rPr>
          <w:rFonts w:ascii="Arial" w:hAnsi="Arial" w:cs="Arial"/>
        </w:rPr>
      </w:pPr>
      <w:r w:rsidRPr="00BE7182">
        <w:rPr>
          <w:rFonts w:ascii="Arial" w:hAnsi="Arial" w:cs="Arial"/>
        </w:rPr>
        <w:t>past and present potentially contaminating activities (</w:t>
      </w:r>
      <w:bookmarkStart w:id="37" w:name="_Hlk23847800"/>
      <w:r w:rsidRPr="00BE7182">
        <w:rPr>
          <w:rFonts w:ascii="Arial" w:hAnsi="Arial" w:cs="Arial"/>
        </w:rPr>
        <w:t xml:space="preserve">on- and off-site </w:t>
      </w:r>
      <w:bookmarkEnd w:id="37"/>
      <w:r w:rsidRPr="00BE7182">
        <w:rPr>
          <w:rFonts w:ascii="Arial" w:hAnsi="Arial" w:cs="Arial"/>
        </w:rPr>
        <w:t>sources)</w:t>
      </w:r>
    </w:p>
    <w:p w14:paraId="349E083D" w14:textId="77777777" w:rsidR="00BE7182" w:rsidRPr="00BE7182" w:rsidRDefault="00BE7182" w:rsidP="00BE7182">
      <w:pPr>
        <w:pStyle w:val="ListBullet"/>
        <w:rPr>
          <w:rFonts w:ascii="Arial" w:hAnsi="Arial" w:cs="Arial"/>
        </w:rPr>
      </w:pPr>
      <w:r w:rsidRPr="00BE7182">
        <w:rPr>
          <w:rFonts w:ascii="Arial" w:hAnsi="Arial" w:cs="Arial"/>
        </w:rPr>
        <w:t>potentially contaminated media</w:t>
      </w:r>
    </w:p>
    <w:p w14:paraId="2DAECDCC" w14:textId="77777777" w:rsidR="00BE7182" w:rsidRPr="00BE7182" w:rsidRDefault="00BE7182" w:rsidP="00BE7182">
      <w:pPr>
        <w:pStyle w:val="ListBullet"/>
        <w:rPr>
          <w:rFonts w:ascii="Arial" w:hAnsi="Arial" w:cs="Arial"/>
        </w:rPr>
      </w:pPr>
      <w:r w:rsidRPr="00BE7182">
        <w:rPr>
          <w:rFonts w:ascii="Arial" w:hAnsi="Arial" w:cs="Arial"/>
        </w:rPr>
        <w:t>the condition of the site and surrounding environment</w:t>
      </w:r>
    </w:p>
    <w:p w14:paraId="2619E972" w14:textId="77777777" w:rsidR="00BE7182" w:rsidRPr="00BE7182" w:rsidRDefault="00BE7182" w:rsidP="00BE7182">
      <w:pPr>
        <w:pStyle w:val="ListBullet"/>
        <w:rPr>
          <w:rFonts w:ascii="Arial" w:hAnsi="Arial" w:cs="Arial"/>
        </w:rPr>
      </w:pPr>
      <w:r w:rsidRPr="00BE7182">
        <w:rPr>
          <w:rFonts w:ascii="Arial" w:hAnsi="Arial" w:cs="Arial"/>
        </w:rPr>
        <w:t>the geological and hydrogeological setting</w:t>
      </w:r>
    </w:p>
    <w:p w14:paraId="4B1D8830" w14:textId="77777777" w:rsidR="00BE7182" w:rsidRPr="00BE7182" w:rsidRDefault="00BE7182" w:rsidP="00BE7182">
      <w:pPr>
        <w:pStyle w:val="ListBullet"/>
        <w:rPr>
          <w:rFonts w:ascii="Arial" w:hAnsi="Arial" w:cs="Arial"/>
        </w:rPr>
      </w:pPr>
      <w:r w:rsidRPr="00BE7182">
        <w:rPr>
          <w:rFonts w:ascii="Arial" w:hAnsi="Arial" w:cs="Arial"/>
        </w:rPr>
        <w:t>a preliminary assessment of site contamination and contaminants of potential concern</w:t>
      </w:r>
    </w:p>
    <w:p w14:paraId="46FE881B" w14:textId="77777777" w:rsidR="00BE7182" w:rsidRPr="00BE7182" w:rsidRDefault="00BE7182" w:rsidP="00BE7182">
      <w:pPr>
        <w:pStyle w:val="ListBullet"/>
        <w:rPr>
          <w:rFonts w:ascii="Arial" w:hAnsi="Arial" w:cs="Arial"/>
        </w:rPr>
      </w:pPr>
      <w:r w:rsidRPr="00BE7182">
        <w:rPr>
          <w:rFonts w:ascii="Arial" w:hAnsi="Arial" w:cs="Arial"/>
        </w:rPr>
        <w:t>a conceptual site model</w:t>
      </w:r>
    </w:p>
    <w:p w14:paraId="2DB85883" w14:textId="77777777" w:rsidR="00BE7182" w:rsidRPr="00BE7182" w:rsidRDefault="00BE7182" w:rsidP="00BE7182">
      <w:pPr>
        <w:pStyle w:val="ListBullet"/>
        <w:rPr>
          <w:rFonts w:ascii="Arial" w:hAnsi="Arial" w:cs="Arial"/>
        </w:rPr>
      </w:pPr>
      <w:r w:rsidRPr="00BE7182">
        <w:rPr>
          <w:rFonts w:ascii="Arial" w:hAnsi="Arial" w:cs="Arial"/>
        </w:rPr>
        <w:t>identification of data gaps in the assessment of site contamination</w:t>
      </w:r>
    </w:p>
    <w:p w14:paraId="1428783A" w14:textId="77777777" w:rsidR="00BE7182" w:rsidRPr="00BE7182" w:rsidRDefault="00BE7182" w:rsidP="00BE7182">
      <w:pPr>
        <w:pStyle w:val="ListBullet"/>
        <w:rPr>
          <w:rFonts w:ascii="Arial" w:hAnsi="Arial" w:cs="Arial"/>
        </w:rPr>
      </w:pPr>
      <w:r w:rsidRPr="00BE7182">
        <w:rPr>
          <w:rFonts w:ascii="Arial" w:hAnsi="Arial" w:cs="Arial"/>
        </w:rPr>
        <w:t>recommendations for further investigation.</w:t>
      </w:r>
    </w:p>
    <w:p w14:paraId="6F990C5A" w14:textId="77777777" w:rsidR="00BE7182" w:rsidRPr="00BE7182" w:rsidRDefault="00BE7182" w:rsidP="00BE7182">
      <w:pPr>
        <w:pStyle w:val="BodyText"/>
        <w:rPr>
          <w:rFonts w:ascii="Arial" w:hAnsi="Arial" w:cs="Arial"/>
        </w:rPr>
      </w:pPr>
      <w:r w:rsidRPr="00BE7182">
        <w:rPr>
          <w:rFonts w:ascii="Arial" w:hAnsi="Arial" w:cs="Arial"/>
        </w:rPr>
        <w:t>An appraisal of the site history is fundamental to the preliminary investigation and may be used to assess the likelihood of site contamination. It is important to review and assess all relevant information about the site, including information available from planning authorities and the EPA and information obtained during site inspections. A comprehensive list of site history characteristics can be found in Section 3.3 Site History, Schedule B2 - Guideline on Site Characterisation (ASC NEPM) and the NEPM toolbox ‘field checklist’.</w:t>
      </w:r>
    </w:p>
    <w:p w14:paraId="5D7BDD3E" w14:textId="77777777" w:rsidR="00BE7182" w:rsidRPr="00BE7182" w:rsidRDefault="00BE7182" w:rsidP="00BE7182">
      <w:pPr>
        <w:pStyle w:val="BodyText"/>
        <w:rPr>
          <w:rFonts w:ascii="Arial" w:hAnsi="Arial" w:cs="Arial"/>
        </w:rPr>
      </w:pPr>
      <w:bookmarkStart w:id="38" w:name="_Hlk31791924"/>
      <w:r w:rsidRPr="00BE7182">
        <w:rPr>
          <w:rFonts w:ascii="Arial" w:hAnsi="Arial" w:cs="Arial"/>
        </w:rPr>
        <w:t>A preliminary site investigation report must adequately identify potential human and ecological receptors (on- and off-site) and identify potentially affected media (soil, sediment, groundwater, surface water, soil vapour and indoor and outdoor air). The report must also indicate all contaminants of potential concern including emerging contaminants that have been identified during the preliminary site investigation.</w:t>
      </w:r>
    </w:p>
    <w:p w14:paraId="73E379CC" w14:textId="64DBF2C3" w:rsidR="00E51D01" w:rsidRDefault="00BE7182" w:rsidP="00BE7182">
      <w:pPr>
        <w:pStyle w:val="BodyText"/>
        <w:rPr>
          <w:rFonts w:ascii="Arial" w:hAnsi="Arial" w:cs="Arial"/>
        </w:rPr>
      </w:pPr>
      <w:bookmarkStart w:id="39" w:name="_Hlk26957863"/>
      <w:bookmarkEnd w:id="36"/>
      <w:bookmarkEnd w:id="38"/>
      <w:r w:rsidRPr="00BE7182">
        <w:rPr>
          <w:rFonts w:ascii="Arial" w:hAnsi="Arial" w:cs="Arial"/>
        </w:rPr>
        <w:t>Where a complete site history clearly shows that activities have been non-contaminating, there are no impacts from off-site contamination sources, and observations do not indicate any potential for contamination, there may be no need for further investigation or site sampling. Refer to Section 2 Stages of investigation, (Schedule B2, ASC NEPM). However, where contaminating activities are suspected or known to have occurred, or if the site history is incomplete, it may be necessary to undertake a preliminary sampling and analysis program to assess the need for a detailed investigation.</w:t>
      </w:r>
      <w:bookmarkStart w:id="40" w:name="_Hlk26785287"/>
    </w:p>
    <w:p w14:paraId="64FD0FA2" w14:textId="77777777" w:rsidR="00E51D01" w:rsidRDefault="00E51D01">
      <w:pPr>
        <w:numPr>
          <w:ilvl w:val="0"/>
          <w:numId w:val="0"/>
        </w:numPr>
        <w:rPr>
          <w:rFonts w:ascii="Arial" w:hAnsi="Arial" w:cs="Arial"/>
          <w:noProof/>
        </w:rPr>
      </w:pPr>
      <w:r>
        <w:rPr>
          <w:rFonts w:ascii="Arial" w:hAnsi="Arial" w:cs="Arial"/>
        </w:rPr>
        <w:br w:type="page"/>
      </w:r>
    </w:p>
    <w:p w14:paraId="7E044C75" w14:textId="458EA291" w:rsidR="00BE7182" w:rsidRDefault="00BE7182" w:rsidP="00BE7182">
      <w:pPr>
        <w:pStyle w:val="Heading3"/>
        <w:rPr>
          <w:rFonts w:ascii="Arial" w:hAnsi="Arial" w:cs="Arial"/>
        </w:rPr>
      </w:pPr>
      <w:bookmarkStart w:id="41" w:name="_Toc34906651"/>
      <w:bookmarkStart w:id="42" w:name="_Toc35351768"/>
      <w:bookmarkStart w:id="43" w:name="_Hlk26957911"/>
      <w:bookmarkStart w:id="44" w:name="_Hlk35339048"/>
      <w:bookmarkEnd w:id="18"/>
      <w:bookmarkEnd w:id="39"/>
      <w:r w:rsidRPr="00BE7182">
        <w:rPr>
          <w:rFonts w:ascii="Arial" w:hAnsi="Arial" w:cs="Arial"/>
        </w:rPr>
        <w:lastRenderedPageBreak/>
        <w:t>Box 1</w:t>
      </w:r>
      <w:r w:rsidRPr="00BE7182">
        <w:rPr>
          <w:rFonts w:ascii="Arial" w:hAnsi="Arial" w:cs="Arial"/>
        </w:rPr>
        <w:tab/>
        <w:t xml:space="preserve"> Conceptual site model</w:t>
      </w:r>
      <w:bookmarkEnd w:id="41"/>
      <w:bookmarkEnd w:id="42"/>
    </w:p>
    <w:p w14:paraId="2E57B9F1" w14:textId="77777777" w:rsidR="00DE2430" w:rsidRPr="00DE2430" w:rsidRDefault="00DE2430" w:rsidP="00DE2430">
      <w:pPr>
        <w:pBdr>
          <w:top w:val="single" w:sz="4" w:space="6" w:color="auto"/>
          <w:left w:val="single" w:sz="4" w:space="6" w:color="auto"/>
          <w:bottom w:val="single" w:sz="4" w:space="6" w:color="auto"/>
          <w:right w:val="single" w:sz="4" w:space="6" w:color="auto"/>
        </w:pBdr>
        <w:rPr>
          <w:rFonts w:ascii="Arial" w:hAnsi="Arial" w:cs="Arial"/>
        </w:rPr>
      </w:pPr>
      <w:r w:rsidRPr="00DE2430">
        <w:rPr>
          <w:rFonts w:ascii="Arial" w:hAnsi="Arial" w:cs="Arial"/>
        </w:rPr>
        <w:t xml:space="preserve">A conceptual site model is an essential part of all stages of site assessment including the preliminary site investigation. An overview of conceptual site models is provided in </w:t>
      </w:r>
      <w:r w:rsidRPr="00DE2430">
        <w:rPr>
          <w:rFonts w:ascii="Arial" w:hAnsi="Arial" w:cs="Arial"/>
          <w:i/>
        </w:rPr>
        <w:t>Section 4 Conceptual Site Models, Schedule B2 - Guideline on Site Characterisation (ASC NEPM</w:t>
      </w:r>
      <w:r w:rsidRPr="00DE2430">
        <w:rPr>
          <w:rFonts w:ascii="Arial" w:hAnsi="Arial" w:cs="Arial"/>
        </w:rPr>
        <w:t>) and is summarised here. A conceptual site model provides the framework for identifying sources of contamination, contaminant migration pathways, receptors and exposure mechanisms. The complexity of the conceptual site model should correspond to the scale and complexity of the known or potential contamination impacts.</w:t>
      </w:r>
    </w:p>
    <w:p w14:paraId="76850ECA" w14:textId="2D8AC692" w:rsidR="00DE2430" w:rsidRPr="00DE2430" w:rsidRDefault="00DD6135" w:rsidP="00DE2430">
      <w:pPr>
        <w:pBdr>
          <w:top w:val="single" w:sz="4" w:space="6" w:color="auto"/>
          <w:left w:val="single" w:sz="4" w:space="6" w:color="auto"/>
          <w:bottom w:val="single" w:sz="4" w:space="6" w:color="auto"/>
          <w:right w:val="single" w:sz="4" w:space="6" w:color="auto"/>
        </w:pBdr>
        <w:rPr>
          <w:rFonts w:ascii="Arial" w:hAnsi="Arial" w:cs="Arial"/>
        </w:rPr>
      </w:pPr>
      <w:r>
        <w:rPr>
          <w:rFonts w:ascii="Arial" w:hAnsi="Arial" w:cs="Arial"/>
        </w:rPr>
        <w:t xml:space="preserve">a) </w:t>
      </w:r>
      <w:r w:rsidR="00DE2430" w:rsidRPr="00DE2430">
        <w:rPr>
          <w:rFonts w:ascii="Arial" w:hAnsi="Arial" w:cs="Arial"/>
        </w:rPr>
        <w:t>The essential elements of a conceptual site model are:</w:t>
      </w:r>
    </w:p>
    <w:p w14:paraId="69955D15" w14:textId="31B76C85" w:rsidR="00DE2430" w:rsidRPr="00DE2430" w:rsidRDefault="00DD6135" w:rsidP="00DE2430">
      <w:pPr>
        <w:pBdr>
          <w:top w:val="single" w:sz="4" w:space="6" w:color="auto"/>
          <w:left w:val="single" w:sz="4" w:space="6" w:color="auto"/>
          <w:bottom w:val="single" w:sz="4" w:space="6" w:color="auto"/>
          <w:right w:val="single" w:sz="4" w:space="6" w:color="auto"/>
        </w:pBdr>
        <w:rPr>
          <w:rFonts w:ascii="Arial" w:hAnsi="Arial" w:cs="Arial"/>
        </w:rPr>
      </w:pPr>
      <w:r>
        <w:rPr>
          <w:rFonts w:ascii="Arial" w:hAnsi="Arial" w:cs="Arial"/>
        </w:rPr>
        <w:t xml:space="preserve">b) </w:t>
      </w:r>
      <w:r w:rsidR="00DE2430" w:rsidRPr="00DE2430">
        <w:rPr>
          <w:rFonts w:ascii="Arial" w:hAnsi="Arial" w:cs="Arial"/>
        </w:rPr>
        <w:t>known and potential sources of contamination and contaminants of concern including the mechanism(s) of contamination</w:t>
      </w:r>
    </w:p>
    <w:p w14:paraId="2220D8A8" w14:textId="7FED3A65" w:rsidR="00DE2430" w:rsidRPr="00DE2430" w:rsidRDefault="00DD6135" w:rsidP="00DE2430">
      <w:pPr>
        <w:pBdr>
          <w:top w:val="single" w:sz="4" w:space="6" w:color="auto"/>
          <w:left w:val="single" w:sz="4" w:space="6" w:color="auto"/>
          <w:bottom w:val="single" w:sz="4" w:space="6" w:color="auto"/>
          <w:right w:val="single" w:sz="4" w:space="6" w:color="auto"/>
        </w:pBdr>
        <w:rPr>
          <w:rFonts w:ascii="Arial" w:hAnsi="Arial" w:cs="Arial"/>
        </w:rPr>
      </w:pPr>
      <w:r>
        <w:rPr>
          <w:rFonts w:ascii="Arial" w:hAnsi="Arial" w:cs="Arial"/>
        </w:rPr>
        <w:t xml:space="preserve">c) </w:t>
      </w:r>
      <w:r w:rsidR="00DE2430" w:rsidRPr="00DE2430">
        <w:rPr>
          <w:rFonts w:ascii="Arial" w:hAnsi="Arial" w:cs="Arial"/>
        </w:rPr>
        <w:t>list of potentially affected media including biota if applicable</w:t>
      </w:r>
    </w:p>
    <w:p w14:paraId="61245954" w14:textId="277BBFCA" w:rsidR="00DE2430" w:rsidRPr="00DE2430" w:rsidRDefault="00DD6135" w:rsidP="00DE2430">
      <w:pPr>
        <w:pBdr>
          <w:top w:val="single" w:sz="4" w:space="6" w:color="auto"/>
          <w:left w:val="single" w:sz="4" w:space="6" w:color="auto"/>
          <w:bottom w:val="single" w:sz="4" w:space="6" w:color="auto"/>
          <w:right w:val="single" w:sz="4" w:space="6" w:color="auto"/>
        </w:pBdr>
        <w:rPr>
          <w:rFonts w:ascii="Arial" w:hAnsi="Arial" w:cs="Arial"/>
        </w:rPr>
      </w:pPr>
      <w:r>
        <w:rPr>
          <w:rFonts w:ascii="Arial" w:hAnsi="Arial" w:cs="Arial"/>
        </w:rPr>
        <w:t xml:space="preserve">d) </w:t>
      </w:r>
      <w:r w:rsidR="00DE2430" w:rsidRPr="00DE2430">
        <w:rPr>
          <w:rFonts w:ascii="Arial" w:hAnsi="Arial" w:cs="Arial"/>
        </w:rPr>
        <w:t>list of human and ecological receptors (both on- and off-site)</w:t>
      </w:r>
    </w:p>
    <w:p w14:paraId="4A83E37A" w14:textId="5F480A9D" w:rsidR="00DE2430" w:rsidRPr="00DE2430" w:rsidRDefault="00DD6135" w:rsidP="00DE2430">
      <w:pPr>
        <w:pBdr>
          <w:top w:val="single" w:sz="4" w:space="6" w:color="auto"/>
          <w:left w:val="single" w:sz="4" w:space="6" w:color="auto"/>
          <w:bottom w:val="single" w:sz="4" w:space="6" w:color="auto"/>
          <w:right w:val="single" w:sz="4" w:space="6" w:color="auto"/>
        </w:pBdr>
        <w:rPr>
          <w:rFonts w:ascii="Arial" w:hAnsi="Arial" w:cs="Arial"/>
        </w:rPr>
      </w:pPr>
      <w:r>
        <w:rPr>
          <w:rFonts w:ascii="Arial" w:hAnsi="Arial" w:cs="Arial"/>
        </w:rPr>
        <w:t xml:space="preserve">e) </w:t>
      </w:r>
      <w:r w:rsidR="00DE2430" w:rsidRPr="00DE2430">
        <w:rPr>
          <w:rFonts w:ascii="Arial" w:hAnsi="Arial" w:cs="Arial"/>
        </w:rPr>
        <w:t>potential and complete exposure pathways (both on- and off-site, including preferential pathways which are of particular relevance to the assessment of vapour).</w:t>
      </w:r>
    </w:p>
    <w:p w14:paraId="40BA91BE" w14:textId="39145879" w:rsidR="00DE2430" w:rsidRPr="00DE2430" w:rsidRDefault="00DE2430" w:rsidP="00DE2430">
      <w:pPr>
        <w:pBdr>
          <w:top w:val="single" w:sz="4" w:space="6" w:color="auto"/>
          <w:left w:val="single" w:sz="4" w:space="6" w:color="auto"/>
          <w:bottom w:val="single" w:sz="4" w:space="6" w:color="auto"/>
          <w:right w:val="single" w:sz="4" w:space="6" w:color="auto"/>
        </w:pBdr>
        <w:rPr>
          <w:rFonts w:ascii="Arial" w:hAnsi="Arial" w:cs="Arial"/>
        </w:rPr>
      </w:pPr>
      <w:r w:rsidRPr="00DE2430">
        <w:rPr>
          <w:rFonts w:ascii="Arial" w:hAnsi="Arial" w:cs="Arial"/>
        </w:rPr>
        <w:t>All conceptual site models must identify the theories and assumptions underlying the model including:</w:t>
      </w:r>
    </w:p>
    <w:p w14:paraId="5075F85E" w14:textId="0E4ED763" w:rsidR="00DE2430" w:rsidRPr="00DE2430" w:rsidRDefault="00DD6135" w:rsidP="00DE2430">
      <w:pPr>
        <w:pBdr>
          <w:top w:val="single" w:sz="4" w:space="6" w:color="auto"/>
          <w:left w:val="single" w:sz="4" w:space="6" w:color="auto"/>
          <w:bottom w:val="single" w:sz="4" w:space="6" w:color="auto"/>
          <w:right w:val="single" w:sz="4" w:space="6" w:color="auto"/>
        </w:pBdr>
        <w:rPr>
          <w:rFonts w:ascii="Arial" w:hAnsi="Arial" w:cs="Arial"/>
        </w:rPr>
      </w:pPr>
      <w:r>
        <w:rPr>
          <w:rFonts w:ascii="Arial" w:hAnsi="Arial" w:cs="Arial"/>
        </w:rPr>
        <w:t xml:space="preserve">a) </w:t>
      </w:r>
      <w:r w:rsidR="00DE2430" w:rsidRPr="00DE2430">
        <w:rPr>
          <w:rFonts w:ascii="Arial" w:hAnsi="Arial" w:cs="Arial"/>
        </w:rPr>
        <w:t>how representative the available data is likely to be</w:t>
      </w:r>
    </w:p>
    <w:p w14:paraId="58C61FE3" w14:textId="635E5CFF" w:rsidR="00DE2430" w:rsidRPr="00DE2430" w:rsidRDefault="00DD6135" w:rsidP="00DE2430">
      <w:pPr>
        <w:pBdr>
          <w:top w:val="single" w:sz="4" w:space="6" w:color="auto"/>
          <w:left w:val="single" w:sz="4" w:space="6" w:color="auto"/>
          <w:bottom w:val="single" w:sz="4" w:space="6" w:color="auto"/>
          <w:right w:val="single" w:sz="4" w:space="6" w:color="auto"/>
        </w:pBdr>
        <w:rPr>
          <w:rFonts w:ascii="Arial" w:hAnsi="Arial" w:cs="Arial"/>
        </w:rPr>
      </w:pPr>
      <w:r>
        <w:rPr>
          <w:rFonts w:ascii="Arial" w:hAnsi="Arial" w:cs="Arial"/>
        </w:rPr>
        <w:t xml:space="preserve">b) </w:t>
      </w:r>
      <w:r w:rsidR="00DE2430" w:rsidRPr="00DE2430">
        <w:rPr>
          <w:rFonts w:ascii="Arial" w:hAnsi="Arial" w:cs="Arial"/>
        </w:rPr>
        <w:t>the potential sources of variability and uncertainty</w:t>
      </w:r>
    </w:p>
    <w:p w14:paraId="43C23D54" w14:textId="6904B84B" w:rsidR="00DE2430" w:rsidRPr="00DE2430" w:rsidRDefault="00DD6135" w:rsidP="00DE2430">
      <w:pPr>
        <w:pBdr>
          <w:top w:val="single" w:sz="4" w:space="6" w:color="auto"/>
          <w:left w:val="single" w:sz="4" w:space="6" w:color="auto"/>
          <w:bottom w:val="single" w:sz="4" w:space="6" w:color="auto"/>
          <w:right w:val="single" w:sz="4" w:space="6" w:color="auto"/>
        </w:pBdr>
        <w:rPr>
          <w:rFonts w:ascii="Arial" w:hAnsi="Arial" w:cs="Arial"/>
        </w:rPr>
      </w:pPr>
      <w:r>
        <w:rPr>
          <w:rFonts w:ascii="Arial" w:hAnsi="Arial" w:cs="Arial"/>
        </w:rPr>
        <w:t xml:space="preserve">c) </w:t>
      </w:r>
      <w:r w:rsidR="00DE2430" w:rsidRPr="00DE2430">
        <w:rPr>
          <w:rFonts w:ascii="Arial" w:hAnsi="Arial" w:cs="Arial"/>
        </w:rPr>
        <w:t>how important the identified data gaps are to the objectives and reliability of the site assessment.</w:t>
      </w:r>
    </w:p>
    <w:p w14:paraId="0DB78EA5" w14:textId="77777777" w:rsidR="00DE2430" w:rsidRPr="00DE2430" w:rsidRDefault="00DE2430" w:rsidP="00DE2430">
      <w:pPr>
        <w:pStyle w:val="BodyText"/>
        <w:pBdr>
          <w:top w:val="single" w:sz="4" w:space="6" w:color="auto"/>
          <w:left w:val="single" w:sz="4" w:space="6" w:color="auto"/>
          <w:bottom w:val="single" w:sz="4" w:space="6" w:color="auto"/>
          <w:right w:val="single" w:sz="4" w:space="6" w:color="auto"/>
        </w:pBdr>
        <w:rPr>
          <w:rFonts w:ascii="Arial" w:hAnsi="Arial" w:cs="Arial"/>
        </w:rPr>
      </w:pPr>
      <w:r w:rsidRPr="00DE2430">
        <w:rPr>
          <w:rFonts w:ascii="Arial" w:hAnsi="Arial" w:cs="Arial"/>
        </w:rPr>
        <w:t>Developing and refining a conceptual site model is an iterative process. The conceptual site model must be refined throughout the site assessment process based on any available environmental or site historical or field information.</w:t>
      </w:r>
    </w:p>
    <w:p w14:paraId="55E7FC39" w14:textId="77777777" w:rsidR="00DE2430" w:rsidRPr="00DE2430" w:rsidRDefault="00DE2430" w:rsidP="00DE2430">
      <w:pPr>
        <w:pStyle w:val="BodyText"/>
        <w:pBdr>
          <w:top w:val="single" w:sz="4" w:space="6" w:color="auto"/>
          <w:left w:val="single" w:sz="4" w:space="6" w:color="auto"/>
          <w:bottom w:val="single" w:sz="4" w:space="6" w:color="auto"/>
          <w:right w:val="single" w:sz="4" w:space="6" w:color="auto"/>
        </w:pBdr>
        <w:rPr>
          <w:rFonts w:ascii="Arial" w:hAnsi="Arial" w:cs="Arial"/>
        </w:rPr>
      </w:pPr>
      <w:r w:rsidRPr="00DE2430">
        <w:rPr>
          <w:rFonts w:ascii="Arial" w:hAnsi="Arial" w:cs="Arial"/>
        </w:rPr>
        <w:t>A conceptual site model can take various forms, including text, tables, graphics, and flow diagrams, they can also take the form of site-specific plans and figures including cross-sections.</w:t>
      </w:r>
    </w:p>
    <w:p w14:paraId="05F6302D" w14:textId="092130CC" w:rsidR="00BE7182" w:rsidRPr="00BE7182" w:rsidRDefault="00BE7182" w:rsidP="00BE7182">
      <w:pPr>
        <w:pStyle w:val="Heading2Numbered"/>
        <w:rPr>
          <w:rFonts w:ascii="Arial" w:hAnsi="Arial" w:cs="Arial"/>
        </w:rPr>
      </w:pPr>
      <w:bookmarkStart w:id="45" w:name="_Toc26794035"/>
      <w:bookmarkStart w:id="46" w:name="_Toc26795515"/>
      <w:bookmarkStart w:id="47" w:name="_Toc26796883"/>
      <w:bookmarkStart w:id="48" w:name="_Toc26799906"/>
      <w:bookmarkStart w:id="49" w:name="_Toc26801431"/>
      <w:bookmarkStart w:id="50" w:name="_Toc26801564"/>
      <w:bookmarkStart w:id="51" w:name="_Toc26801780"/>
      <w:bookmarkStart w:id="52" w:name="_Toc26804001"/>
      <w:bookmarkStart w:id="53" w:name="_Toc26805152"/>
      <w:bookmarkStart w:id="54" w:name="_Toc26865108"/>
      <w:bookmarkStart w:id="55" w:name="_Toc26866464"/>
      <w:bookmarkStart w:id="56" w:name="_Toc26950899"/>
      <w:bookmarkStart w:id="57" w:name="_Toc26794036"/>
      <w:bookmarkStart w:id="58" w:name="_Toc26795516"/>
      <w:bookmarkStart w:id="59" w:name="_Toc26796884"/>
      <w:bookmarkStart w:id="60" w:name="_Toc26799907"/>
      <w:bookmarkStart w:id="61" w:name="_Toc26801432"/>
      <w:bookmarkStart w:id="62" w:name="_Toc26801565"/>
      <w:bookmarkStart w:id="63" w:name="_Toc26801781"/>
      <w:bookmarkStart w:id="64" w:name="_Toc26804002"/>
      <w:bookmarkStart w:id="65" w:name="_Toc26805153"/>
      <w:bookmarkStart w:id="66" w:name="_Toc26865109"/>
      <w:bookmarkStart w:id="67" w:name="_Toc26866465"/>
      <w:bookmarkStart w:id="68" w:name="_Toc26950900"/>
      <w:bookmarkStart w:id="69" w:name="_Toc26794037"/>
      <w:bookmarkStart w:id="70" w:name="_Toc26795517"/>
      <w:bookmarkStart w:id="71" w:name="_Toc26796885"/>
      <w:bookmarkStart w:id="72" w:name="_Toc26799908"/>
      <w:bookmarkStart w:id="73" w:name="_Toc26801433"/>
      <w:bookmarkStart w:id="74" w:name="_Toc26801566"/>
      <w:bookmarkStart w:id="75" w:name="_Toc26801782"/>
      <w:bookmarkStart w:id="76" w:name="_Toc26804003"/>
      <w:bookmarkStart w:id="77" w:name="_Toc26805154"/>
      <w:bookmarkStart w:id="78" w:name="_Toc26865110"/>
      <w:bookmarkStart w:id="79" w:name="_Toc26866466"/>
      <w:bookmarkStart w:id="80" w:name="_Toc26950901"/>
      <w:bookmarkStart w:id="81" w:name="_Toc26794038"/>
      <w:bookmarkStart w:id="82" w:name="_Toc26795518"/>
      <w:bookmarkStart w:id="83" w:name="_Toc26796886"/>
      <w:bookmarkStart w:id="84" w:name="_Toc26799909"/>
      <w:bookmarkStart w:id="85" w:name="_Toc26801434"/>
      <w:bookmarkStart w:id="86" w:name="_Toc26801567"/>
      <w:bookmarkStart w:id="87" w:name="_Toc26801783"/>
      <w:bookmarkStart w:id="88" w:name="_Toc26804004"/>
      <w:bookmarkStart w:id="89" w:name="_Toc26805155"/>
      <w:bookmarkStart w:id="90" w:name="_Toc26865111"/>
      <w:bookmarkStart w:id="91" w:name="_Toc26866467"/>
      <w:bookmarkStart w:id="92" w:name="_Toc26950902"/>
      <w:bookmarkStart w:id="93" w:name="_Toc26794039"/>
      <w:bookmarkStart w:id="94" w:name="_Toc26795519"/>
      <w:bookmarkStart w:id="95" w:name="_Toc26796887"/>
      <w:bookmarkStart w:id="96" w:name="_Toc26799910"/>
      <w:bookmarkStart w:id="97" w:name="_Toc26801435"/>
      <w:bookmarkStart w:id="98" w:name="_Toc26801568"/>
      <w:bookmarkStart w:id="99" w:name="_Toc26801784"/>
      <w:bookmarkStart w:id="100" w:name="_Toc26804005"/>
      <w:bookmarkStart w:id="101" w:name="_Toc26805156"/>
      <w:bookmarkStart w:id="102" w:name="_Toc26865112"/>
      <w:bookmarkStart w:id="103" w:name="_Toc26866468"/>
      <w:bookmarkStart w:id="104" w:name="_Toc26950903"/>
      <w:bookmarkStart w:id="105" w:name="_Toc26794040"/>
      <w:bookmarkStart w:id="106" w:name="_Toc26795520"/>
      <w:bookmarkStart w:id="107" w:name="_Toc26796888"/>
      <w:bookmarkStart w:id="108" w:name="_Toc26799911"/>
      <w:bookmarkStart w:id="109" w:name="_Toc26801436"/>
      <w:bookmarkStart w:id="110" w:name="_Toc26801569"/>
      <w:bookmarkStart w:id="111" w:name="_Toc26801785"/>
      <w:bookmarkStart w:id="112" w:name="_Toc26804006"/>
      <w:bookmarkStart w:id="113" w:name="_Toc26805157"/>
      <w:bookmarkStart w:id="114" w:name="_Toc26865113"/>
      <w:bookmarkStart w:id="115" w:name="_Toc26866469"/>
      <w:bookmarkStart w:id="116" w:name="_Toc26950904"/>
      <w:bookmarkStart w:id="117" w:name="_Toc26794041"/>
      <w:bookmarkStart w:id="118" w:name="_Toc26795521"/>
      <w:bookmarkStart w:id="119" w:name="_Toc26796889"/>
      <w:bookmarkStart w:id="120" w:name="_Toc26799912"/>
      <w:bookmarkStart w:id="121" w:name="_Toc26801437"/>
      <w:bookmarkStart w:id="122" w:name="_Toc26801570"/>
      <w:bookmarkStart w:id="123" w:name="_Toc26801786"/>
      <w:bookmarkStart w:id="124" w:name="_Toc26804007"/>
      <w:bookmarkStart w:id="125" w:name="_Toc26805158"/>
      <w:bookmarkStart w:id="126" w:name="_Toc26865114"/>
      <w:bookmarkStart w:id="127" w:name="_Toc26866470"/>
      <w:bookmarkStart w:id="128" w:name="_Toc26950905"/>
      <w:bookmarkStart w:id="129" w:name="_Toc26794042"/>
      <w:bookmarkStart w:id="130" w:name="_Toc26795522"/>
      <w:bookmarkStart w:id="131" w:name="_Toc26796890"/>
      <w:bookmarkStart w:id="132" w:name="_Toc26799913"/>
      <w:bookmarkStart w:id="133" w:name="_Toc26801438"/>
      <w:bookmarkStart w:id="134" w:name="_Toc26801571"/>
      <w:bookmarkStart w:id="135" w:name="_Toc26801787"/>
      <w:bookmarkStart w:id="136" w:name="_Toc26804008"/>
      <w:bookmarkStart w:id="137" w:name="_Toc26805159"/>
      <w:bookmarkStart w:id="138" w:name="_Toc26865115"/>
      <w:bookmarkStart w:id="139" w:name="_Toc26866471"/>
      <w:bookmarkStart w:id="140" w:name="_Toc26950906"/>
      <w:bookmarkStart w:id="141" w:name="_Toc26794043"/>
      <w:bookmarkStart w:id="142" w:name="_Toc26795523"/>
      <w:bookmarkStart w:id="143" w:name="_Toc26796891"/>
      <w:bookmarkStart w:id="144" w:name="_Toc26799914"/>
      <w:bookmarkStart w:id="145" w:name="_Toc26801439"/>
      <w:bookmarkStart w:id="146" w:name="_Toc26801572"/>
      <w:bookmarkStart w:id="147" w:name="_Toc26801788"/>
      <w:bookmarkStart w:id="148" w:name="_Toc26804009"/>
      <w:bookmarkStart w:id="149" w:name="_Toc26805160"/>
      <w:bookmarkStart w:id="150" w:name="_Toc26865116"/>
      <w:bookmarkStart w:id="151" w:name="_Toc26866472"/>
      <w:bookmarkStart w:id="152" w:name="_Toc26950907"/>
      <w:bookmarkStart w:id="153" w:name="_Toc26794044"/>
      <w:bookmarkStart w:id="154" w:name="_Toc26795524"/>
      <w:bookmarkStart w:id="155" w:name="_Toc26796892"/>
      <w:bookmarkStart w:id="156" w:name="_Toc26799915"/>
      <w:bookmarkStart w:id="157" w:name="_Toc26801440"/>
      <w:bookmarkStart w:id="158" w:name="_Toc26801573"/>
      <w:bookmarkStart w:id="159" w:name="_Toc26801789"/>
      <w:bookmarkStart w:id="160" w:name="_Toc26804010"/>
      <w:bookmarkStart w:id="161" w:name="_Toc26805161"/>
      <w:bookmarkStart w:id="162" w:name="_Toc26865117"/>
      <w:bookmarkStart w:id="163" w:name="_Toc26866473"/>
      <w:bookmarkStart w:id="164" w:name="_Toc26950908"/>
      <w:bookmarkStart w:id="165" w:name="_Toc26794045"/>
      <w:bookmarkStart w:id="166" w:name="_Toc26795525"/>
      <w:bookmarkStart w:id="167" w:name="_Toc26796893"/>
      <w:bookmarkStart w:id="168" w:name="_Toc26799916"/>
      <w:bookmarkStart w:id="169" w:name="_Toc26801441"/>
      <w:bookmarkStart w:id="170" w:name="_Toc26801574"/>
      <w:bookmarkStart w:id="171" w:name="_Toc26801790"/>
      <w:bookmarkStart w:id="172" w:name="_Toc26804011"/>
      <w:bookmarkStart w:id="173" w:name="_Toc26805162"/>
      <w:bookmarkStart w:id="174" w:name="_Toc26865118"/>
      <w:bookmarkStart w:id="175" w:name="_Toc26866474"/>
      <w:bookmarkStart w:id="176" w:name="_Toc26950909"/>
      <w:bookmarkStart w:id="177" w:name="_Toc34906652"/>
      <w:bookmarkStart w:id="178" w:name="_Toc35351769"/>
      <w:bookmarkEnd w:id="40"/>
      <w:bookmarkEnd w:id="43"/>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sidRPr="00BE7182">
        <w:rPr>
          <w:rFonts w:ascii="Arial" w:hAnsi="Arial" w:cs="Arial"/>
        </w:rPr>
        <w:t>Sampling and analysis quality plan</w:t>
      </w:r>
      <w:bookmarkEnd w:id="177"/>
      <w:bookmarkEnd w:id="178"/>
    </w:p>
    <w:p w14:paraId="50A2D1A3" w14:textId="6EA20B7E" w:rsidR="00BE7182" w:rsidRPr="00BE7182" w:rsidRDefault="00BE7182" w:rsidP="00BE7182">
      <w:pPr>
        <w:pStyle w:val="BodyText"/>
        <w:rPr>
          <w:rFonts w:ascii="Arial" w:hAnsi="Arial" w:cs="Arial"/>
        </w:rPr>
      </w:pPr>
      <w:bookmarkStart w:id="179" w:name="_Hlk23413618"/>
      <w:bookmarkStart w:id="180" w:name="_Hlk26957991"/>
      <w:r w:rsidRPr="00BE7182">
        <w:rPr>
          <w:rFonts w:ascii="Arial" w:hAnsi="Arial" w:cs="Arial"/>
        </w:rPr>
        <w:t xml:space="preserve">The objective of a sampling and analysis quality plan is to provide the context, justification and details of the selected sampling and analysis approach. </w:t>
      </w:r>
      <w:bookmarkEnd w:id="179"/>
    </w:p>
    <w:p w14:paraId="11514943" w14:textId="1173AEBE" w:rsidR="00BE7182" w:rsidRPr="00BE7182" w:rsidRDefault="00BE7182" w:rsidP="00BE7182">
      <w:pPr>
        <w:pStyle w:val="BodyText"/>
        <w:rPr>
          <w:rFonts w:ascii="Arial" w:hAnsi="Arial" w:cs="Arial"/>
        </w:rPr>
      </w:pPr>
      <w:r w:rsidRPr="00BE7182">
        <w:rPr>
          <w:rFonts w:ascii="Arial" w:hAnsi="Arial" w:cs="Arial"/>
        </w:rPr>
        <w:t xml:space="preserve">The ‘sampling and analysis quality plan’ has a critical role in ensuring that the data collected is representative and provides a robust basis for site assessment decisions, as indicated in Schedule B2 - Guideline on Site Characterisation, of the ASC NEPM. </w:t>
      </w:r>
      <w:bookmarkStart w:id="181" w:name="_Hlk23404584"/>
      <w:r w:rsidRPr="00BE7182">
        <w:rPr>
          <w:rFonts w:ascii="Arial" w:hAnsi="Arial" w:cs="Arial"/>
        </w:rPr>
        <w:t xml:space="preserve">A sampling and analysis quality plan </w:t>
      </w:r>
      <w:bookmarkEnd w:id="181"/>
      <w:r w:rsidRPr="00BE7182">
        <w:rPr>
          <w:rFonts w:ascii="Arial" w:hAnsi="Arial" w:cs="Arial"/>
        </w:rPr>
        <w:t xml:space="preserve">may be either a standalone document, or may be incorporated into the relevant investigation report. </w:t>
      </w:r>
    </w:p>
    <w:bookmarkEnd w:id="180"/>
    <w:p w14:paraId="76744A28" w14:textId="77777777" w:rsidR="00BE7182" w:rsidRPr="00BE7182" w:rsidRDefault="00BE7182" w:rsidP="00BE7182">
      <w:pPr>
        <w:pStyle w:val="BodyText"/>
        <w:rPr>
          <w:rFonts w:ascii="Arial" w:hAnsi="Arial" w:cs="Arial"/>
        </w:rPr>
      </w:pPr>
      <w:r w:rsidRPr="00BE7182">
        <w:rPr>
          <w:rFonts w:ascii="Arial" w:hAnsi="Arial" w:cs="Arial"/>
        </w:rPr>
        <w:t>The sampling and analysis quality plan:</w:t>
      </w:r>
    </w:p>
    <w:p w14:paraId="664DD0EC" w14:textId="77777777" w:rsidR="00BE7182" w:rsidRPr="00BE7182" w:rsidRDefault="00BE7182" w:rsidP="00BE7182">
      <w:pPr>
        <w:pStyle w:val="ListBullet"/>
        <w:rPr>
          <w:rFonts w:ascii="Arial" w:hAnsi="Arial" w:cs="Arial"/>
        </w:rPr>
      </w:pPr>
      <w:r w:rsidRPr="00BE7182">
        <w:rPr>
          <w:rFonts w:ascii="Arial" w:hAnsi="Arial" w:cs="Arial"/>
        </w:rPr>
        <w:t>must be prepared before sampling is conducted</w:t>
      </w:r>
    </w:p>
    <w:p w14:paraId="5254D941" w14:textId="77777777" w:rsidR="00BE7182" w:rsidRPr="00BE7182" w:rsidRDefault="00BE7182" w:rsidP="00BE7182">
      <w:pPr>
        <w:pStyle w:val="ListBullet"/>
        <w:rPr>
          <w:rFonts w:ascii="Arial" w:hAnsi="Arial" w:cs="Arial"/>
        </w:rPr>
      </w:pPr>
      <w:r w:rsidRPr="00BE7182">
        <w:rPr>
          <w:rFonts w:ascii="Arial" w:hAnsi="Arial" w:cs="Arial"/>
        </w:rPr>
        <w:t xml:space="preserve">must specify the chosen strategy with justification for the chosen sampling design including explaining how the data collection and evaluation will be representative and relevant </w:t>
      </w:r>
    </w:p>
    <w:p w14:paraId="1C1F858E" w14:textId="77777777" w:rsidR="00BE7182" w:rsidRPr="00BE7182" w:rsidRDefault="00BE7182" w:rsidP="00BE7182">
      <w:pPr>
        <w:pStyle w:val="ListBullet"/>
        <w:rPr>
          <w:rFonts w:ascii="Arial" w:hAnsi="Arial" w:cs="Arial"/>
        </w:rPr>
      </w:pPr>
      <w:r w:rsidRPr="00BE7182">
        <w:rPr>
          <w:rFonts w:ascii="Arial" w:hAnsi="Arial" w:cs="Arial"/>
        </w:rPr>
        <w:t>must ensure that field investigations and analyses are undertaken in a way that enables the collection and reporting of reliable data to meet project objectives, including (where applicable) the relevant site characterisation requirements of the detailed site investigation</w:t>
      </w:r>
    </w:p>
    <w:p w14:paraId="0053647E" w14:textId="77777777" w:rsidR="00BE7182" w:rsidRPr="00BE7182" w:rsidRDefault="00BE7182" w:rsidP="00BE7182">
      <w:pPr>
        <w:pStyle w:val="ListBullet"/>
        <w:rPr>
          <w:rFonts w:ascii="Arial" w:hAnsi="Arial" w:cs="Arial"/>
        </w:rPr>
      </w:pPr>
      <w:r w:rsidRPr="00BE7182">
        <w:rPr>
          <w:rFonts w:ascii="Arial" w:hAnsi="Arial" w:cs="Arial"/>
        </w:rPr>
        <w:t>must include a figure showing target sampling locations, scale, location ID and north point, drainage and related features</w:t>
      </w:r>
    </w:p>
    <w:p w14:paraId="1A42E954" w14:textId="77777777" w:rsidR="00BE7182" w:rsidRPr="00BE7182" w:rsidRDefault="00BE7182" w:rsidP="00BE7182">
      <w:pPr>
        <w:pStyle w:val="ListBullet"/>
        <w:rPr>
          <w:rFonts w:ascii="Arial" w:hAnsi="Arial" w:cs="Arial"/>
        </w:rPr>
      </w:pPr>
      <w:r w:rsidRPr="00BE7182">
        <w:rPr>
          <w:rFonts w:ascii="Arial" w:hAnsi="Arial" w:cs="Arial"/>
        </w:rPr>
        <w:t xml:space="preserve">should vary in detail including the scope and level of information, according to the site-specific circumstances and the stage of site investigation </w:t>
      </w:r>
    </w:p>
    <w:p w14:paraId="0F986863" w14:textId="24F8F827" w:rsidR="00E51D01" w:rsidRDefault="00BE7182" w:rsidP="00E51D01">
      <w:pPr>
        <w:pStyle w:val="ListBullet"/>
        <w:rPr>
          <w:rFonts w:ascii="Arial" w:hAnsi="Arial" w:cs="Arial"/>
        </w:rPr>
      </w:pPr>
      <w:r w:rsidRPr="00BE7182">
        <w:rPr>
          <w:rFonts w:ascii="Arial" w:hAnsi="Arial" w:cs="Arial"/>
        </w:rPr>
        <w:t>must be flexible to allow changes during the site investigations in response to identified site conditions, data gaps and allow the review and update of the conceptual site model.</w:t>
      </w:r>
    </w:p>
    <w:p w14:paraId="7AA19C60" w14:textId="114774E8" w:rsidR="00BE7182" w:rsidRPr="00E51D01" w:rsidRDefault="00E51D01" w:rsidP="00E51D01">
      <w:pPr>
        <w:numPr>
          <w:ilvl w:val="0"/>
          <w:numId w:val="0"/>
        </w:numPr>
        <w:rPr>
          <w:rFonts w:ascii="Arial" w:hAnsi="Arial" w:cs="Arial"/>
        </w:rPr>
      </w:pPr>
      <w:r>
        <w:rPr>
          <w:rFonts w:ascii="Arial" w:hAnsi="Arial" w:cs="Arial"/>
        </w:rPr>
        <w:br w:type="page"/>
      </w:r>
    </w:p>
    <w:p w14:paraId="64E94941" w14:textId="77777777" w:rsidR="00BE7182" w:rsidRPr="00BE7182" w:rsidRDefault="00BE7182" w:rsidP="00BE7182">
      <w:pPr>
        <w:pStyle w:val="Heading3"/>
        <w:rPr>
          <w:rFonts w:ascii="Arial" w:hAnsi="Arial" w:cs="Arial"/>
        </w:rPr>
      </w:pPr>
      <w:bookmarkStart w:id="182" w:name="_Toc3382315"/>
      <w:bookmarkStart w:id="183" w:name="_Toc34906653"/>
      <w:bookmarkStart w:id="184" w:name="_Toc35351770"/>
      <w:bookmarkStart w:id="185" w:name="_Hlk34298316"/>
      <w:bookmarkStart w:id="186" w:name="_Hlk26794339"/>
      <w:r w:rsidRPr="00BE7182">
        <w:rPr>
          <w:rFonts w:ascii="Arial" w:hAnsi="Arial" w:cs="Arial"/>
        </w:rPr>
        <w:lastRenderedPageBreak/>
        <w:t>Box 2</w:t>
      </w:r>
      <w:r w:rsidRPr="00BE7182">
        <w:rPr>
          <w:rFonts w:ascii="Arial" w:hAnsi="Arial" w:cs="Arial"/>
        </w:rPr>
        <w:tab/>
        <w:t xml:space="preserve"> Data quality objectives</w:t>
      </w:r>
      <w:bookmarkEnd w:id="182"/>
      <w:bookmarkEnd w:id="183"/>
      <w:bookmarkEnd w:id="184"/>
    </w:p>
    <w:p w14:paraId="64AC23D9" w14:textId="7360C5EA" w:rsidR="00BE7182" w:rsidRPr="00BE7182" w:rsidRDefault="00BE7182" w:rsidP="00F72BBD">
      <w:pPr>
        <w:pBdr>
          <w:top w:val="single" w:sz="4" w:space="6" w:color="auto"/>
          <w:left w:val="single" w:sz="4" w:space="4" w:color="auto"/>
          <w:bottom w:val="single" w:sz="4" w:space="6" w:color="auto"/>
          <w:right w:val="single" w:sz="4" w:space="4" w:color="auto"/>
        </w:pBdr>
        <w:rPr>
          <w:rFonts w:ascii="Arial" w:hAnsi="Arial" w:cs="Arial"/>
        </w:rPr>
      </w:pPr>
      <w:bookmarkStart w:id="187" w:name="_Hlk26794409"/>
      <w:bookmarkEnd w:id="185"/>
      <w:r w:rsidRPr="00BE7182">
        <w:rPr>
          <w:rFonts w:ascii="Arial" w:hAnsi="Arial" w:cs="Arial"/>
        </w:rPr>
        <w:t xml:space="preserve">Data quality objectives are performance and acceptance criteria which are developed during the planning of a site assessment. They are used to evaluate whether there is enough data of a high enough quality to support decision making. Data quality objectives should be integrated into all stages of reporting. </w:t>
      </w:r>
      <w:bookmarkStart w:id="188" w:name="_Hlk26958139"/>
      <w:r w:rsidRPr="00BE7182">
        <w:rPr>
          <w:rFonts w:ascii="Arial" w:hAnsi="Arial" w:cs="Arial"/>
        </w:rPr>
        <w:t>Development of data quality objectives should be guided by identifying critical data gaps in the conceptual site model. Changes to the conceptual site model may involve revision of the data</w:t>
      </w:r>
      <w:r w:rsidR="00112380">
        <w:rPr>
          <w:rFonts w:ascii="Arial" w:hAnsi="Arial" w:cs="Arial"/>
        </w:rPr>
        <w:br/>
      </w:r>
      <w:r w:rsidRPr="00BE7182">
        <w:rPr>
          <w:rFonts w:ascii="Arial" w:hAnsi="Arial" w:cs="Arial"/>
        </w:rPr>
        <w:t>quality objectives.</w:t>
      </w:r>
    </w:p>
    <w:p w14:paraId="3AE83B10" w14:textId="77777777" w:rsidR="00BE7182" w:rsidRPr="00BE7182" w:rsidRDefault="00BE7182" w:rsidP="00F72BBD">
      <w:pPr>
        <w:pBdr>
          <w:top w:val="single" w:sz="4" w:space="6" w:color="auto"/>
          <w:left w:val="single" w:sz="4" w:space="4" w:color="auto"/>
          <w:bottom w:val="single" w:sz="4" w:space="6" w:color="auto"/>
          <w:right w:val="single" w:sz="4" w:space="4" w:color="auto"/>
        </w:pBdr>
        <w:rPr>
          <w:rFonts w:ascii="Arial" w:hAnsi="Arial" w:cs="Arial"/>
        </w:rPr>
      </w:pPr>
      <w:r w:rsidRPr="00BE7182">
        <w:rPr>
          <w:rFonts w:ascii="Arial" w:hAnsi="Arial" w:cs="Arial"/>
        </w:rPr>
        <w:t>See the ASC NEPM (Appendix C Assessment of Data Quality, and Schedule B2 - Guidance on Site Characterisation) and USEPA Guidance on Systematic Planning Using the Data Quality Objectives Process: EPA QA/G-4 (USEPA 2006) for further guidance.</w:t>
      </w:r>
    </w:p>
    <w:p w14:paraId="7A2E989F" w14:textId="77777777" w:rsidR="00BE7182" w:rsidRPr="00BE7182" w:rsidRDefault="00BE7182" w:rsidP="00BE7182">
      <w:pPr>
        <w:pStyle w:val="Heading2Numbered"/>
        <w:rPr>
          <w:rFonts w:ascii="Arial" w:hAnsi="Arial" w:cs="Arial"/>
        </w:rPr>
      </w:pPr>
      <w:bookmarkStart w:id="189" w:name="_Toc3382316"/>
      <w:bookmarkStart w:id="190" w:name="_Toc34906654"/>
      <w:bookmarkStart w:id="191" w:name="_Toc35351771"/>
      <w:bookmarkEnd w:id="186"/>
      <w:bookmarkEnd w:id="187"/>
      <w:bookmarkEnd w:id="188"/>
      <w:r w:rsidRPr="00BE7182">
        <w:rPr>
          <w:rFonts w:ascii="Arial" w:hAnsi="Arial" w:cs="Arial"/>
        </w:rPr>
        <w:t>Detailed site investigation</w:t>
      </w:r>
      <w:bookmarkEnd w:id="189"/>
      <w:bookmarkEnd w:id="190"/>
      <w:bookmarkEnd w:id="191"/>
    </w:p>
    <w:p w14:paraId="68A1F45C" w14:textId="77777777" w:rsidR="00BE7182" w:rsidRPr="00BE7182" w:rsidRDefault="00BE7182" w:rsidP="00BE7182">
      <w:pPr>
        <w:pStyle w:val="BodyText"/>
        <w:rPr>
          <w:rFonts w:ascii="Arial" w:hAnsi="Arial" w:cs="Arial"/>
        </w:rPr>
      </w:pPr>
      <w:bookmarkStart w:id="192" w:name="_Hlk26958268"/>
      <w:r w:rsidRPr="00BE7182">
        <w:rPr>
          <w:rFonts w:ascii="Arial" w:hAnsi="Arial" w:cs="Arial"/>
        </w:rPr>
        <w:t>The objective of a detailed site investigation report is to provide more complete and definitive information on issues raised in the preliminary site investigation.</w:t>
      </w:r>
    </w:p>
    <w:p w14:paraId="28285D24" w14:textId="77777777" w:rsidR="00BE7182" w:rsidRPr="00BE7182" w:rsidRDefault="00BE7182" w:rsidP="00BE7182">
      <w:pPr>
        <w:rPr>
          <w:rFonts w:ascii="Arial" w:hAnsi="Arial" w:cs="Arial"/>
        </w:rPr>
      </w:pPr>
      <w:r w:rsidRPr="00BE7182">
        <w:rPr>
          <w:rFonts w:ascii="Arial" w:hAnsi="Arial" w:cs="Arial"/>
        </w:rPr>
        <w:t>The detailed site investigation report must be designed to provide information on the type, extent and level of contamination for the site and (as relevant) assessment of:</w:t>
      </w:r>
    </w:p>
    <w:p w14:paraId="2F8A0140" w14:textId="77777777" w:rsidR="00BE7182" w:rsidRPr="00BE7182" w:rsidRDefault="00BE7182" w:rsidP="00BE7182">
      <w:pPr>
        <w:pStyle w:val="ListBullet"/>
        <w:rPr>
          <w:rFonts w:ascii="Arial" w:hAnsi="Arial" w:cs="Arial"/>
        </w:rPr>
      </w:pPr>
      <w:bookmarkStart w:id="193" w:name="_Hlk32410745"/>
      <w:r w:rsidRPr="00BE7182">
        <w:rPr>
          <w:rFonts w:ascii="Arial" w:hAnsi="Arial" w:cs="Arial"/>
        </w:rPr>
        <w:t>primary sources of contamination, for example potentially contaminating activities, infrastructure (such as underground storage tanks, fuel line, sumps or sewer lines) or site practices</w:t>
      </w:r>
    </w:p>
    <w:bookmarkEnd w:id="193"/>
    <w:p w14:paraId="5C5EBF8D" w14:textId="77777777" w:rsidR="00BE7182" w:rsidRPr="00BE7182" w:rsidRDefault="00BE7182" w:rsidP="00BE7182">
      <w:pPr>
        <w:pStyle w:val="ListBullet"/>
        <w:rPr>
          <w:rFonts w:ascii="Arial" w:hAnsi="Arial" w:cs="Arial"/>
        </w:rPr>
      </w:pPr>
      <w:r w:rsidRPr="00BE7182">
        <w:rPr>
          <w:rFonts w:ascii="Arial" w:hAnsi="Arial" w:cs="Arial"/>
        </w:rPr>
        <w:t>contaminant dispersal in air, hazardous ground gases, surface water, groundwater, soil vapour, separate phase contaminants, sediments, infrastructure (e.g. concrete), biota, soil and dust</w:t>
      </w:r>
    </w:p>
    <w:p w14:paraId="39E7731E" w14:textId="77777777" w:rsidR="00BE7182" w:rsidRPr="00BE7182" w:rsidRDefault="00BE7182" w:rsidP="00BE7182">
      <w:pPr>
        <w:pStyle w:val="ListBullet"/>
        <w:rPr>
          <w:rFonts w:ascii="Arial" w:hAnsi="Arial" w:cs="Arial"/>
        </w:rPr>
      </w:pPr>
      <w:r w:rsidRPr="00BE7182">
        <w:rPr>
          <w:rFonts w:ascii="Arial" w:hAnsi="Arial" w:cs="Arial"/>
        </w:rPr>
        <w:t>contaminant characterisation and behaviour (volatility, leachability, speciation, degradation products and physical and chemical conditions on-site which may affect how contaminants behave)</w:t>
      </w:r>
    </w:p>
    <w:p w14:paraId="7F381924" w14:textId="77777777" w:rsidR="00BE7182" w:rsidRPr="00BE7182" w:rsidRDefault="00BE7182" w:rsidP="00BE7182">
      <w:pPr>
        <w:pStyle w:val="ListBullet"/>
        <w:rPr>
          <w:rFonts w:ascii="Arial" w:hAnsi="Arial" w:cs="Arial"/>
        </w:rPr>
      </w:pPr>
      <w:bookmarkStart w:id="194" w:name="_Hlk32411266"/>
      <w:r w:rsidRPr="00BE7182">
        <w:rPr>
          <w:rFonts w:ascii="Arial" w:hAnsi="Arial" w:cs="Arial"/>
        </w:rPr>
        <w:t>potential effects of contaminants on human health, including the health of occupants of built structures (for example arising from risks to service lines from hydrocarbons in groundwater, or risks to concrete from acid sulphate soils) and the environment</w:t>
      </w:r>
    </w:p>
    <w:bookmarkEnd w:id="194"/>
    <w:p w14:paraId="262972B7" w14:textId="77777777" w:rsidR="00BE7182" w:rsidRPr="00BE7182" w:rsidRDefault="00BE7182" w:rsidP="00BE7182">
      <w:pPr>
        <w:pStyle w:val="ListBullet"/>
        <w:rPr>
          <w:rFonts w:ascii="Arial" w:hAnsi="Arial" w:cs="Arial"/>
        </w:rPr>
      </w:pPr>
      <w:r w:rsidRPr="00BE7182">
        <w:rPr>
          <w:rFonts w:ascii="Arial" w:hAnsi="Arial" w:cs="Arial"/>
        </w:rPr>
        <w:t>potential and actual contaminant migration routes including potential preferential pathways</w:t>
      </w:r>
    </w:p>
    <w:p w14:paraId="1F229B0B" w14:textId="77777777" w:rsidR="00BE7182" w:rsidRPr="00BE7182" w:rsidRDefault="00BE7182" w:rsidP="00BE7182">
      <w:pPr>
        <w:pStyle w:val="ListBullet"/>
        <w:rPr>
          <w:rFonts w:ascii="Arial" w:hAnsi="Arial" w:cs="Arial"/>
        </w:rPr>
      </w:pPr>
      <w:r w:rsidRPr="00BE7182">
        <w:rPr>
          <w:rFonts w:ascii="Arial" w:hAnsi="Arial" w:cs="Arial"/>
        </w:rPr>
        <w:t>the adequacy and completeness of all information available for use in the assessment of risk and for making decisions on management requirements, including an assessment of uncertainty</w:t>
      </w:r>
    </w:p>
    <w:p w14:paraId="0DA2B031" w14:textId="734B95D3" w:rsidR="00BE7182" w:rsidRPr="00BE7182" w:rsidRDefault="00BE7182" w:rsidP="00BE7182">
      <w:pPr>
        <w:pStyle w:val="ListBullet"/>
        <w:rPr>
          <w:rFonts w:ascii="Arial" w:hAnsi="Arial" w:cs="Arial"/>
        </w:rPr>
      </w:pPr>
      <w:r w:rsidRPr="00BE7182">
        <w:rPr>
          <w:rFonts w:ascii="Arial" w:hAnsi="Arial" w:cs="Arial"/>
        </w:rPr>
        <w:t>the review and update of the conceptual site model from the preliminary and detailed</w:t>
      </w:r>
      <w:r w:rsidR="005059E0">
        <w:rPr>
          <w:rFonts w:ascii="Arial" w:hAnsi="Arial" w:cs="Arial"/>
        </w:rPr>
        <w:br/>
      </w:r>
      <w:r w:rsidRPr="00BE7182">
        <w:rPr>
          <w:rFonts w:ascii="Arial" w:hAnsi="Arial" w:cs="Arial"/>
        </w:rPr>
        <w:t>site investigations.</w:t>
      </w:r>
    </w:p>
    <w:p w14:paraId="354E0E4F" w14:textId="77777777" w:rsidR="00BE7182" w:rsidRPr="00BE7182" w:rsidRDefault="00BE7182" w:rsidP="00BE7182">
      <w:pPr>
        <w:rPr>
          <w:rFonts w:ascii="Arial" w:hAnsi="Arial" w:cs="Arial"/>
        </w:rPr>
      </w:pPr>
      <w:r w:rsidRPr="00BE7182">
        <w:rPr>
          <w:rFonts w:ascii="Arial" w:hAnsi="Arial" w:cs="Arial"/>
        </w:rPr>
        <w:t>If the results of the detailed site investigation indicate that the contamination at the site has the potential to pose unacceptable risk to human health or the environment (on- or off-site), under either the current or the proposed land use, then further assessment needs to be carried out and/or a remedial action/management plan needs to be prepared and implemented. Consultants should refer to the ASC NEPM during the preparation of a detailed site investigation including:</w:t>
      </w:r>
    </w:p>
    <w:p w14:paraId="0E87C39F" w14:textId="77777777" w:rsidR="00BE7182" w:rsidRPr="00BE7182" w:rsidRDefault="00BE7182" w:rsidP="00BE7182">
      <w:pPr>
        <w:pStyle w:val="ListBullet"/>
        <w:rPr>
          <w:rFonts w:ascii="Arial" w:hAnsi="Arial" w:cs="Arial"/>
        </w:rPr>
      </w:pPr>
      <w:r w:rsidRPr="00BE7182">
        <w:rPr>
          <w:rFonts w:ascii="Arial" w:hAnsi="Arial" w:cs="Arial"/>
        </w:rPr>
        <w:t>Schedule B2 - Guideline on Site Characterisation</w:t>
      </w:r>
    </w:p>
    <w:p w14:paraId="096852DA" w14:textId="77777777" w:rsidR="00BE7182" w:rsidRPr="00BE7182" w:rsidRDefault="00BE7182" w:rsidP="00BE7182">
      <w:pPr>
        <w:pStyle w:val="ListBullet"/>
        <w:rPr>
          <w:rFonts w:ascii="Arial" w:hAnsi="Arial" w:cs="Arial"/>
        </w:rPr>
      </w:pPr>
      <w:r w:rsidRPr="00BE7182">
        <w:rPr>
          <w:rFonts w:ascii="Arial" w:hAnsi="Arial" w:cs="Arial"/>
        </w:rPr>
        <w:t>Schedule B3 - Laboratory Analysis of Potentially Contaminated Soils.</w:t>
      </w:r>
    </w:p>
    <w:bookmarkEnd w:id="192"/>
    <w:p w14:paraId="023F2F7E" w14:textId="5B088D54" w:rsidR="00BE7182" w:rsidRPr="00BE7182" w:rsidRDefault="00BE7182" w:rsidP="0089746F">
      <w:pPr>
        <w:pStyle w:val="BodyText"/>
      </w:pPr>
      <w:r w:rsidRPr="00BE7182">
        <w:t xml:space="preserve">Supplementary site investigations can be undertaken to fill data gaps identified by the detailed site investigation. Investigative efforts should be focused on addressing the critical data gaps in a manner that is proportional to the uncertainties identified. The purpose of the supplementary investigation must be well defined. For example; are the original data quality objectives still appropriate, or do new targeted objectives need to be developed? The </w:t>
      </w:r>
      <w:r w:rsidR="0089746F" w:rsidRPr="0089746F">
        <w:rPr>
          <w:rFonts w:ascii="Arial" w:hAnsi="Arial" w:cs="Arial"/>
        </w:rPr>
        <w:t xml:space="preserve">sampling and analysis quality plan </w:t>
      </w:r>
      <w:r w:rsidRPr="00BE7182">
        <w:t xml:space="preserve">must then be developed or updated as necessary. When reporting on this stage include a summary of both the relevant components of previous site investigations and the historical results. </w:t>
      </w:r>
    </w:p>
    <w:p w14:paraId="4D0DB463" w14:textId="1350841F" w:rsidR="00E51D01" w:rsidRDefault="00BE7182" w:rsidP="00BE7182">
      <w:pPr>
        <w:pStyle w:val="BodyText"/>
        <w:rPr>
          <w:rFonts w:ascii="Arial" w:hAnsi="Arial" w:cs="Arial"/>
        </w:rPr>
      </w:pPr>
      <w:r w:rsidRPr="00BE7182">
        <w:rPr>
          <w:rFonts w:ascii="Arial" w:hAnsi="Arial" w:cs="Arial"/>
        </w:rPr>
        <w:t>As new information becomes available, data quality must be reassessed, and the conceptual site model iteratively updated to reflect changes in how the site is understood. Any new findings or remaining uncertainties must be discussed. If the conclusions of the previous site investigation have changed, this should be made clear to the reader.</w:t>
      </w:r>
    </w:p>
    <w:p w14:paraId="3DF4A1BB" w14:textId="77777777" w:rsidR="00E51D01" w:rsidRDefault="00E51D01">
      <w:pPr>
        <w:numPr>
          <w:ilvl w:val="0"/>
          <w:numId w:val="0"/>
        </w:numPr>
        <w:rPr>
          <w:rFonts w:ascii="Arial" w:hAnsi="Arial" w:cs="Arial"/>
          <w:noProof/>
        </w:rPr>
      </w:pPr>
      <w:r>
        <w:rPr>
          <w:rFonts w:ascii="Arial" w:hAnsi="Arial" w:cs="Arial"/>
        </w:rPr>
        <w:br w:type="page"/>
      </w:r>
    </w:p>
    <w:p w14:paraId="1F65B13C" w14:textId="12E95150" w:rsidR="00BE7182" w:rsidRPr="00BE7182" w:rsidRDefault="00BE7182" w:rsidP="00BE7182">
      <w:pPr>
        <w:pStyle w:val="Pulloutquote"/>
        <w:rPr>
          <w:rFonts w:ascii="Arial" w:hAnsi="Arial" w:cs="Arial"/>
        </w:rPr>
      </w:pPr>
      <w:bookmarkStart w:id="195" w:name="_Hlk34230804"/>
      <w:bookmarkEnd w:id="44"/>
      <w:r w:rsidRPr="00BE7182">
        <w:rPr>
          <w:rFonts w:ascii="Arial" w:hAnsi="Arial" w:cs="Arial"/>
        </w:rPr>
        <w:lastRenderedPageBreak/>
        <w:t>Landowners and parties responsible for land contamination must report the contamination to the EPA. A contaminated land notification form is available on the EPA website.</w:t>
      </w:r>
    </w:p>
    <w:p w14:paraId="1B4D1D38" w14:textId="1BE11872" w:rsidR="00BE7182" w:rsidRPr="00BE7182" w:rsidRDefault="00BE7182" w:rsidP="00BE7182">
      <w:pPr>
        <w:pStyle w:val="Pulloutquote"/>
        <w:rPr>
          <w:rFonts w:ascii="Arial" w:hAnsi="Arial" w:cs="Arial"/>
        </w:rPr>
      </w:pPr>
      <w:r w:rsidRPr="00BE7182">
        <w:rPr>
          <w:rFonts w:ascii="Arial" w:hAnsi="Arial" w:cs="Arial"/>
        </w:rPr>
        <w:t xml:space="preserve">Following any site investigations, consultants should take reasonable steps to draw their client’s attention to any potential duty to report contamination to the EPA in accordance with EPA Guidelines on the Duty to Report Contamination Under the </w:t>
      </w:r>
      <w:r w:rsidRPr="00E739CF">
        <w:rPr>
          <w:rFonts w:ascii="Arial" w:hAnsi="Arial" w:cs="Arial"/>
          <w:i/>
        </w:rPr>
        <w:t>Contaminated Land Management Act 1997</w:t>
      </w:r>
      <w:r w:rsidRPr="00BE7182">
        <w:rPr>
          <w:rFonts w:ascii="Arial" w:hAnsi="Arial" w:cs="Arial"/>
        </w:rPr>
        <w:t xml:space="preserve"> (EPA 2015).</w:t>
      </w:r>
    </w:p>
    <w:p w14:paraId="7866BFB0" w14:textId="77777777" w:rsidR="00BE7182" w:rsidRPr="00BE7182" w:rsidRDefault="00BE7182" w:rsidP="00BE7182">
      <w:pPr>
        <w:pStyle w:val="Heading2Numbered"/>
        <w:rPr>
          <w:rFonts w:ascii="Arial" w:hAnsi="Arial" w:cs="Arial"/>
        </w:rPr>
      </w:pPr>
      <w:bookmarkStart w:id="196" w:name="_Toc26799920"/>
      <w:bookmarkStart w:id="197" w:name="_Toc26801445"/>
      <w:bookmarkStart w:id="198" w:name="_Toc26801578"/>
      <w:bookmarkStart w:id="199" w:name="_Toc26801794"/>
      <w:bookmarkStart w:id="200" w:name="_Toc26804015"/>
      <w:bookmarkStart w:id="201" w:name="_Toc26805166"/>
      <w:bookmarkStart w:id="202" w:name="_Toc26865122"/>
      <w:bookmarkStart w:id="203" w:name="_Toc26866478"/>
      <w:bookmarkStart w:id="204" w:name="_Toc26950913"/>
      <w:bookmarkStart w:id="205" w:name="_Toc26799921"/>
      <w:bookmarkStart w:id="206" w:name="_Toc26801446"/>
      <w:bookmarkStart w:id="207" w:name="_Toc26801579"/>
      <w:bookmarkStart w:id="208" w:name="_Toc26801795"/>
      <w:bookmarkStart w:id="209" w:name="_Toc26804016"/>
      <w:bookmarkStart w:id="210" w:name="_Toc26805167"/>
      <w:bookmarkStart w:id="211" w:name="_Toc26865123"/>
      <w:bookmarkStart w:id="212" w:name="_Toc26866479"/>
      <w:bookmarkStart w:id="213" w:name="_Toc26950914"/>
      <w:bookmarkStart w:id="214" w:name="_Toc26799922"/>
      <w:bookmarkStart w:id="215" w:name="_Toc26801447"/>
      <w:bookmarkStart w:id="216" w:name="_Toc26801580"/>
      <w:bookmarkStart w:id="217" w:name="_Toc26801796"/>
      <w:bookmarkStart w:id="218" w:name="_Toc26804017"/>
      <w:bookmarkStart w:id="219" w:name="_Toc26805168"/>
      <w:bookmarkStart w:id="220" w:name="_Toc26865124"/>
      <w:bookmarkStart w:id="221" w:name="_Toc26866480"/>
      <w:bookmarkStart w:id="222" w:name="_Toc26950915"/>
      <w:bookmarkStart w:id="223" w:name="_Toc26799923"/>
      <w:bookmarkStart w:id="224" w:name="_Toc26801448"/>
      <w:bookmarkStart w:id="225" w:name="_Toc26801581"/>
      <w:bookmarkStart w:id="226" w:name="_Toc26801797"/>
      <w:bookmarkStart w:id="227" w:name="_Toc26804018"/>
      <w:bookmarkStart w:id="228" w:name="_Toc26805169"/>
      <w:bookmarkStart w:id="229" w:name="_Toc26865125"/>
      <w:bookmarkStart w:id="230" w:name="_Toc26866481"/>
      <w:bookmarkStart w:id="231" w:name="_Toc26950916"/>
      <w:bookmarkStart w:id="232" w:name="_Toc26799924"/>
      <w:bookmarkStart w:id="233" w:name="_Toc26801449"/>
      <w:bookmarkStart w:id="234" w:name="_Toc26801582"/>
      <w:bookmarkStart w:id="235" w:name="_Toc26801798"/>
      <w:bookmarkStart w:id="236" w:name="_Toc26804019"/>
      <w:bookmarkStart w:id="237" w:name="_Toc26805170"/>
      <w:bookmarkStart w:id="238" w:name="_Toc26865126"/>
      <w:bookmarkStart w:id="239" w:name="_Toc26866482"/>
      <w:bookmarkStart w:id="240" w:name="_Toc26950917"/>
      <w:bookmarkStart w:id="241" w:name="_Toc26799925"/>
      <w:bookmarkStart w:id="242" w:name="_Toc26801450"/>
      <w:bookmarkStart w:id="243" w:name="_Toc26801583"/>
      <w:bookmarkStart w:id="244" w:name="_Toc26801799"/>
      <w:bookmarkStart w:id="245" w:name="_Toc26804020"/>
      <w:bookmarkStart w:id="246" w:name="_Toc26805171"/>
      <w:bookmarkStart w:id="247" w:name="_Toc26865127"/>
      <w:bookmarkStart w:id="248" w:name="_Toc26866483"/>
      <w:bookmarkStart w:id="249" w:name="_Toc26950918"/>
      <w:bookmarkStart w:id="250" w:name="_Toc3382319"/>
      <w:bookmarkStart w:id="251" w:name="_Toc34906655"/>
      <w:bookmarkStart w:id="252" w:name="_Toc35351772"/>
      <w:bookmarkStart w:id="253" w:name="_Hlk26177971"/>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rsidRPr="00BE7182">
        <w:rPr>
          <w:rFonts w:ascii="Arial" w:hAnsi="Arial" w:cs="Arial"/>
        </w:rPr>
        <w:t>Site-specific risk assessment and modelling</w:t>
      </w:r>
      <w:bookmarkEnd w:id="250"/>
      <w:bookmarkEnd w:id="251"/>
      <w:bookmarkEnd w:id="252"/>
    </w:p>
    <w:p w14:paraId="18D4B4AE" w14:textId="5DA57FA9" w:rsidR="00BE7182" w:rsidRPr="00BE7182" w:rsidRDefault="00BE7182" w:rsidP="00BE7182">
      <w:pPr>
        <w:pStyle w:val="BodyText"/>
        <w:rPr>
          <w:rFonts w:ascii="Arial" w:hAnsi="Arial" w:cs="Arial"/>
        </w:rPr>
      </w:pPr>
      <w:bookmarkStart w:id="254" w:name="_Hlk26958374"/>
      <w:r w:rsidRPr="00BE7182">
        <w:rPr>
          <w:rFonts w:ascii="Arial" w:hAnsi="Arial" w:cs="Arial"/>
        </w:rPr>
        <w:t>The objective of a site-specific risk assessment is to further assess potential for harm to human health and</w:t>
      </w:r>
      <w:r w:rsidR="005D2FF5">
        <w:rPr>
          <w:rFonts w:ascii="Arial" w:hAnsi="Arial" w:cs="Arial"/>
        </w:rPr>
        <w:t>/</w:t>
      </w:r>
      <w:r w:rsidRPr="00BE7182">
        <w:rPr>
          <w:rFonts w:ascii="Arial" w:hAnsi="Arial" w:cs="Arial"/>
        </w:rPr>
        <w:t>or the environment from a specific site.</w:t>
      </w:r>
    </w:p>
    <w:p w14:paraId="332446DC" w14:textId="77777777" w:rsidR="00BE7182" w:rsidRPr="00BE7182" w:rsidRDefault="00BE7182" w:rsidP="00BE7182">
      <w:pPr>
        <w:pStyle w:val="BodyText"/>
        <w:rPr>
          <w:rFonts w:ascii="Arial" w:hAnsi="Arial" w:cs="Arial"/>
        </w:rPr>
      </w:pPr>
      <w:r w:rsidRPr="00BE7182">
        <w:rPr>
          <w:rFonts w:ascii="Arial" w:hAnsi="Arial" w:cs="Arial"/>
        </w:rPr>
        <w:t>The process of assessing human health risks and ecological risks usually follows a tiered approach where each tier progressively builds on the data collection and analysis undertaken at the previous tier. The ASC NEPM adopts a three-tiered approach, which is explained in Section 1.4.3 and Section 2.4 of Schedule B4 Guidance on site-specific health risks assessments.</w:t>
      </w:r>
    </w:p>
    <w:p w14:paraId="11BF42FC" w14:textId="77777777" w:rsidR="00BE7182" w:rsidRPr="00BE7182" w:rsidRDefault="00BE7182" w:rsidP="00BE7182">
      <w:pPr>
        <w:pStyle w:val="BodyText"/>
        <w:rPr>
          <w:rFonts w:ascii="Arial" w:hAnsi="Arial" w:cs="Arial"/>
        </w:rPr>
      </w:pPr>
      <w:r w:rsidRPr="00BE7182">
        <w:rPr>
          <w:rFonts w:ascii="Arial" w:hAnsi="Arial" w:cs="Arial"/>
        </w:rPr>
        <w:t>Tier 1 is the screening assessment stage where site analytical data is compared with generic assessment criteria for various environmental values to decide if further assessment is needed. The generic assessment criteria, for example, health investigation and screening levels, ecological investigation and screening levels, groundwater investigation levels and water quality guidelines are in the form of published risk-based guidance assessment criteria.</w:t>
      </w:r>
    </w:p>
    <w:p w14:paraId="717987F3" w14:textId="77777777" w:rsidR="00BE7182" w:rsidRPr="00BE7182" w:rsidRDefault="00BE7182" w:rsidP="00BE7182">
      <w:pPr>
        <w:pStyle w:val="BodyText"/>
        <w:rPr>
          <w:rFonts w:ascii="Arial" w:hAnsi="Arial" w:cs="Arial"/>
        </w:rPr>
      </w:pPr>
      <w:r w:rsidRPr="00BE7182">
        <w:rPr>
          <w:rFonts w:ascii="Arial" w:hAnsi="Arial" w:cs="Arial"/>
        </w:rPr>
        <w:t>Tier 2 and Tier 3 involve progressively higher levels of site specific risk assessment.</w:t>
      </w:r>
    </w:p>
    <w:p w14:paraId="5E615D47" w14:textId="77777777" w:rsidR="00BE7182" w:rsidRPr="00BE7182" w:rsidRDefault="00BE7182" w:rsidP="00BE7182">
      <w:pPr>
        <w:pStyle w:val="BodyText"/>
        <w:rPr>
          <w:rFonts w:ascii="Arial" w:hAnsi="Arial" w:cs="Arial"/>
        </w:rPr>
      </w:pPr>
      <w:r w:rsidRPr="00BE7182">
        <w:rPr>
          <w:rFonts w:ascii="Arial" w:hAnsi="Arial" w:cs="Arial"/>
        </w:rPr>
        <w:t>A Tier 2 and Tier 3 site-specific risk assessment may be undertaken where:</w:t>
      </w:r>
    </w:p>
    <w:p w14:paraId="58444B20" w14:textId="77777777" w:rsidR="00BE7182" w:rsidRPr="00BE7182" w:rsidRDefault="00BE7182" w:rsidP="00E51D01">
      <w:pPr>
        <w:pStyle w:val="List2"/>
      </w:pPr>
      <w:r w:rsidRPr="00BE7182">
        <w:t>concentrations of contaminants exceed generic Tier 1 assessment criteria and indicate that further investigation and evaluation is required,</w:t>
      </w:r>
    </w:p>
    <w:p w14:paraId="4F02FEC3" w14:textId="77777777" w:rsidR="00BE7182" w:rsidRPr="00BE7182" w:rsidRDefault="00BE7182" w:rsidP="00E51D01">
      <w:pPr>
        <w:pStyle w:val="List2"/>
      </w:pPr>
      <w:r w:rsidRPr="00BE7182">
        <w:t>assessment criteria are not available for certain contaminants, or</w:t>
      </w:r>
    </w:p>
    <w:p w14:paraId="40F46D82" w14:textId="6D980D81" w:rsidR="00BE7182" w:rsidRPr="00BE7182" w:rsidRDefault="00BE7182" w:rsidP="00E51D01">
      <w:pPr>
        <w:pStyle w:val="List2"/>
      </w:pPr>
      <w:r w:rsidRPr="00BE7182">
        <w:t>where further assessment is required to reduce uncertainties and consider</w:t>
      </w:r>
      <w:r w:rsidR="005059E0">
        <w:br/>
      </w:r>
      <w:r w:rsidRPr="00BE7182">
        <w:t>site-specific conditions.</w:t>
      </w:r>
    </w:p>
    <w:p w14:paraId="7C19F8ED" w14:textId="7222C633" w:rsidR="00BE7182" w:rsidRPr="00BE7182" w:rsidRDefault="00BE7182" w:rsidP="00BE7182">
      <w:pPr>
        <w:pStyle w:val="BodyText"/>
        <w:rPr>
          <w:rFonts w:ascii="Arial" w:hAnsi="Arial" w:cs="Arial"/>
        </w:rPr>
      </w:pPr>
      <w:r w:rsidRPr="00BE7182">
        <w:rPr>
          <w:rFonts w:ascii="Arial" w:hAnsi="Arial" w:cs="Arial"/>
        </w:rPr>
        <w:t>A risk assessment must consider all relevant data available, and might include collecting data under different conditions (such as changes in atmospheric conditions over time and seasonal changes) and results from different media. This includes soil, groundwater, surface water, sediment and/or soil vapour contamination, and ground gases</w:t>
      </w:r>
      <w:r w:rsidR="00D45335">
        <w:rPr>
          <w:rFonts w:ascii="Arial" w:hAnsi="Arial" w:cs="Arial"/>
        </w:rPr>
        <w:t xml:space="preserve">, and </w:t>
      </w:r>
      <w:r w:rsidRPr="00BE7182">
        <w:rPr>
          <w:rFonts w:ascii="Arial" w:hAnsi="Arial" w:cs="Arial"/>
        </w:rPr>
        <w:t>may also involve the use of quantitative contaminant fate and</w:t>
      </w:r>
      <w:r w:rsidR="00E51D01">
        <w:rPr>
          <w:rFonts w:ascii="Arial" w:hAnsi="Arial" w:cs="Arial"/>
        </w:rPr>
        <w:br/>
      </w:r>
      <w:r w:rsidRPr="00BE7182">
        <w:rPr>
          <w:rFonts w:ascii="Arial" w:hAnsi="Arial" w:cs="Arial"/>
        </w:rPr>
        <w:t>transport models.</w:t>
      </w:r>
    </w:p>
    <w:p w14:paraId="0B6FA119" w14:textId="77777777" w:rsidR="00BE7182" w:rsidRPr="00BE7182" w:rsidRDefault="00BE7182" w:rsidP="00BE7182">
      <w:pPr>
        <w:pStyle w:val="BodyText"/>
        <w:rPr>
          <w:rFonts w:ascii="Arial" w:hAnsi="Arial" w:cs="Arial"/>
        </w:rPr>
      </w:pPr>
      <w:bookmarkStart w:id="255" w:name="_Hlk26262321"/>
      <w:r w:rsidRPr="00BE7182">
        <w:rPr>
          <w:rFonts w:ascii="Arial" w:hAnsi="Arial" w:cs="Arial"/>
        </w:rPr>
        <w:t>It may be necessary to undertake modelling to predict the environmental concentrations and fate of the contaminants of concern. Fate and transport models can be used to:</w:t>
      </w:r>
    </w:p>
    <w:p w14:paraId="5483FF71" w14:textId="77777777" w:rsidR="00BE7182" w:rsidRPr="00BE7182" w:rsidRDefault="00BE7182" w:rsidP="00BE7182">
      <w:pPr>
        <w:pStyle w:val="ListBullet"/>
        <w:rPr>
          <w:rFonts w:ascii="Arial" w:hAnsi="Arial" w:cs="Arial"/>
        </w:rPr>
      </w:pPr>
      <w:r w:rsidRPr="00BE7182">
        <w:rPr>
          <w:rFonts w:ascii="Arial" w:hAnsi="Arial" w:cs="Arial"/>
        </w:rPr>
        <w:t>validate a conceptual site model</w:t>
      </w:r>
    </w:p>
    <w:p w14:paraId="66EB7734" w14:textId="77777777" w:rsidR="00BE7182" w:rsidRPr="00BE7182" w:rsidRDefault="00BE7182" w:rsidP="00BE7182">
      <w:pPr>
        <w:pStyle w:val="ListBullet"/>
        <w:rPr>
          <w:rFonts w:ascii="Arial" w:hAnsi="Arial" w:cs="Arial"/>
        </w:rPr>
      </w:pPr>
      <w:r w:rsidRPr="00BE7182">
        <w:rPr>
          <w:rFonts w:ascii="Arial" w:hAnsi="Arial" w:cs="Arial"/>
        </w:rPr>
        <w:t>predict contaminant concentrations for comparison against assessment criteria</w:t>
      </w:r>
    </w:p>
    <w:p w14:paraId="7248E7F8" w14:textId="77777777" w:rsidR="00BE7182" w:rsidRPr="00BE7182" w:rsidRDefault="00BE7182" w:rsidP="00BE7182">
      <w:pPr>
        <w:pStyle w:val="ListBullet"/>
        <w:rPr>
          <w:rFonts w:ascii="Arial" w:hAnsi="Arial" w:cs="Arial"/>
        </w:rPr>
      </w:pPr>
      <w:r w:rsidRPr="00BE7182">
        <w:rPr>
          <w:rFonts w:ascii="Arial" w:hAnsi="Arial" w:cs="Arial"/>
        </w:rPr>
        <w:t xml:space="preserve">derive site specific assessment or remediation criteria </w:t>
      </w:r>
    </w:p>
    <w:p w14:paraId="71F80C60" w14:textId="35BFBBA9" w:rsidR="00BE7182" w:rsidRPr="00BE7182" w:rsidRDefault="00BE7182" w:rsidP="00BE7182">
      <w:pPr>
        <w:pStyle w:val="ListBullet"/>
        <w:rPr>
          <w:rFonts w:ascii="Arial" w:hAnsi="Arial" w:cs="Arial"/>
        </w:rPr>
      </w:pPr>
      <w:r w:rsidRPr="00BE7182">
        <w:rPr>
          <w:rFonts w:ascii="Arial" w:hAnsi="Arial" w:cs="Arial"/>
        </w:rPr>
        <w:t>assist in remedial design.</w:t>
      </w:r>
    </w:p>
    <w:p w14:paraId="53FFC5AC" w14:textId="1986BD46" w:rsidR="00BE7182" w:rsidRPr="00BE7182" w:rsidRDefault="00BE7182" w:rsidP="00BE7182">
      <w:pPr>
        <w:pStyle w:val="BodyText"/>
        <w:rPr>
          <w:rFonts w:ascii="Arial" w:hAnsi="Arial" w:cs="Arial"/>
        </w:rPr>
      </w:pPr>
      <w:r w:rsidRPr="00BE7182">
        <w:rPr>
          <w:rFonts w:ascii="Arial" w:hAnsi="Arial" w:cs="Arial"/>
        </w:rPr>
        <w:t>Consultants must clearly</w:t>
      </w:r>
      <w:r w:rsidR="00010314">
        <w:rPr>
          <w:rFonts w:ascii="Arial" w:hAnsi="Arial" w:cs="Arial"/>
        </w:rPr>
        <w:t xml:space="preserve"> </w:t>
      </w:r>
      <w:r w:rsidRPr="00BE7182">
        <w:rPr>
          <w:rFonts w:ascii="Arial" w:hAnsi="Arial" w:cs="Arial"/>
        </w:rPr>
        <w:t xml:space="preserve">justify their input data and assumptions. Models should be calibrated where possible, against the results of existing samples (or new sampling results) to verify that they accurately represent site conditions. </w:t>
      </w:r>
      <w:bookmarkStart w:id="256" w:name="_Hlk29821325"/>
      <w:r w:rsidRPr="00BE7182">
        <w:rPr>
          <w:rFonts w:ascii="Arial" w:hAnsi="Arial" w:cs="Arial"/>
        </w:rPr>
        <w:t>Also, a quantitative sensitivity and uncertainty analysis must be completed to understand whether changes in site conditions, or a better understanding of site conditions, could significantly change the outcome.</w:t>
      </w:r>
      <w:bookmarkEnd w:id="256"/>
    </w:p>
    <w:bookmarkEnd w:id="255"/>
    <w:p w14:paraId="75D69DD3" w14:textId="34A9A640" w:rsidR="00BE7182" w:rsidRPr="00BE7182" w:rsidRDefault="00BE7182" w:rsidP="00BE7182">
      <w:pPr>
        <w:pStyle w:val="BodyText"/>
        <w:rPr>
          <w:rFonts w:ascii="Arial" w:hAnsi="Arial" w:cs="Arial"/>
        </w:rPr>
      </w:pPr>
      <w:r w:rsidRPr="00BE7182">
        <w:rPr>
          <w:rFonts w:ascii="Arial" w:hAnsi="Arial" w:cs="Arial"/>
        </w:rPr>
        <w:lastRenderedPageBreak/>
        <w:t>For details on contaminant fate and transport modelling refer to the ASC NEPM Schedule B2 Guideline on Site Characterisation, Section 10 Contaminant fate and transport modelling and the EPA’s Guidelines for the Assessment and Management of Groundwater Contamination (DEC 2007) (made under</w:t>
      </w:r>
      <w:r w:rsidR="00010314">
        <w:rPr>
          <w:rFonts w:ascii="Arial" w:hAnsi="Arial" w:cs="Arial"/>
        </w:rPr>
        <w:br/>
      </w:r>
      <w:r w:rsidRPr="00BE7182">
        <w:rPr>
          <w:rFonts w:ascii="Arial" w:hAnsi="Arial" w:cs="Arial"/>
        </w:rPr>
        <w:t>the CLM Act)</w:t>
      </w:r>
      <w:r w:rsidR="00D45335">
        <w:rPr>
          <w:rFonts w:ascii="Arial" w:hAnsi="Arial" w:cs="Arial"/>
        </w:rPr>
        <w:t>(or update)</w:t>
      </w:r>
      <w:r w:rsidRPr="00BE7182">
        <w:rPr>
          <w:rFonts w:ascii="Arial" w:hAnsi="Arial" w:cs="Arial"/>
        </w:rPr>
        <w:t>.</w:t>
      </w:r>
    </w:p>
    <w:p w14:paraId="457192BA" w14:textId="77777777" w:rsidR="00BE7182" w:rsidRPr="00BE7182" w:rsidRDefault="00BE7182" w:rsidP="0054446B">
      <w:pPr>
        <w:pStyle w:val="ListBullet"/>
        <w:numPr>
          <w:ilvl w:val="0"/>
          <w:numId w:val="0"/>
        </w:numPr>
        <w:ind w:left="360" w:hanging="360"/>
        <w:rPr>
          <w:rFonts w:ascii="Arial" w:hAnsi="Arial" w:cs="Arial"/>
        </w:rPr>
      </w:pPr>
      <w:r w:rsidRPr="00BE7182">
        <w:rPr>
          <w:rFonts w:ascii="Arial" w:hAnsi="Arial" w:cs="Arial"/>
        </w:rPr>
        <w:t>For details on preparation of risk assessments refer to the ASC NEPM:</w:t>
      </w:r>
    </w:p>
    <w:p w14:paraId="3116B2C7" w14:textId="77777777" w:rsidR="00BE7182" w:rsidRPr="00BE7182" w:rsidRDefault="00BE7182" w:rsidP="00BE7182">
      <w:pPr>
        <w:pStyle w:val="ListBullet"/>
        <w:rPr>
          <w:rFonts w:ascii="Arial" w:hAnsi="Arial" w:cs="Arial"/>
        </w:rPr>
      </w:pPr>
      <w:r w:rsidRPr="00BE7182">
        <w:rPr>
          <w:rFonts w:ascii="Arial" w:hAnsi="Arial" w:cs="Arial"/>
        </w:rPr>
        <w:t>Schedule B4 - Guideline on Site-Specific Health Risk Assessment and Methodology.</w:t>
      </w:r>
    </w:p>
    <w:p w14:paraId="4ED54187" w14:textId="77777777" w:rsidR="00BE7182" w:rsidRPr="00BE7182" w:rsidRDefault="00BE7182" w:rsidP="00BE7182">
      <w:pPr>
        <w:pStyle w:val="ListBullet"/>
        <w:rPr>
          <w:rFonts w:ascii="Arial" w:hAnsi="Arial" w:cs="Arial"/>
        </w:rPr>
      </w:pPr>
      <w:r w:rsidRPr="00BE7182">
        <w:rPr>
          <w:rFonts w:ascii="Arial" w:hAnsi="Arial" w:cs="Arial"/>
        </w:rPr>
        <w:t>Schedule B5a - Guideline on Ecological Risk Assessment.</w:t>
      </w:r>
    </w:p>
    <w:p w14:paraId="663FAB96" w14:textId="1F549D81" w:rsidR="00BE7182" w:rsidRPr="00BE7182" w:rsidRDefault="00BE7182" w:rsidP="00BE7182">
      <w:pPr>
        <w:pStyle w:val="ListBullet"/>
        <w:rPr>
          <w:rFonts w:ascii="Arial" w:hAnsi="Arial" w:cs="Arial"/>
        </w:rPr>
      </w:pPr>
      <w:r w:rsidRPr="00BE7182">
        <w:rPr>
          <w:rFonts w:ascii="Arial" w:hAnsi="Arial" w:cs="Arial"/>
        </w:rPr>
        <w:t>Schedule B5b - Guideline on Methodology to Derive Ecological Investigation Levels in</w:t>
      </w:r>
      <w:r w:rsidR="005059E0">
        <w:rPr>
          <w:rFonts w:ascii="Arial" w:hAnsi="Arial" w:cs="Arial"/>
        </w:rPr>
        <w:br/>
      </w:r>
      <w:r w:rsidRPr="00BE7182">
        <w:rPr>
          <w:rFonts w:ascii="Arial" w:hAnsi="Arial" w:cs="Arial"/>
        </w:rPr>
        <w:t>Contaminated Soils.</w:t>
      </w:r>
    </w:p>
    <w:p w14:paraId="33A687A3" w14:textId="77777777" w:rsidR="00BE7182" w:rsidRPr="00BE7182" w:rsidRDefault="00BE7182" w:rsidP="00BE7182">
      <w:pPr>
        <w:pStyle w:val="ListBullet"/>
        <w:rPr>
          <w:rFonts w:ascii="Arial" w:hAnsi="Arial" w:cs="Arial"/>
        </w:rPr>
      </w:pPr>
      <w:r w:rsidRPr="00BE7182">
        <w:rPr>
          <w:rFonts w:ascii="Arial" w:hAnsi="Arial" w:cs="Arial"/>
        </w:rPr>
        <w:t>Schedule B5c - Guideline on Ecological Investigation Levels for Arsenic, Chromium (</w:t>
      </w:r>
      <w:bookmarkStart w:id="257" w:name="_Hlk30510826"/>
      <w:r w:rsidRPr="00BE7182">
        <w:rPr>
          <w:rFonts w:ascii="Arial" w:hAnsi="Arial" w:cs="Arial"/>
        </w:rPr>
        <w:t>III</w:t>
      </w:r>
      <w:bookmarkEnd w:id="257"/>
      <w:r w:rsidRPr="00BE7182">
        <w:rPr>
          <w:rFonts w:ascii="Arial" w:hAnsi="Arial" w:cs="Arial"/>
        </w:rPr>
        <w:t>), Copper, DDT, Lead, Naphthalene, Nickel and Zinc.</w:t>
      </w:r>
    </w:p>
    <w:p w14:paraId="16AE5282" w14:textId="77777777" w:rsidR="00BE7182" w:rsidRPr="00BE7182" w:rsidRDefault="00BE7182" w:rsidP="00BE7182">
      <w:pPr>
        <w:pStyle w:val="ListBullet"/>
        <w:rPr>
          <w:rFonts w:ascii="Arial" w:hAnsi="Arial" w:cs="Arial"/>
        </w:rPr>
      </w:pPr>
      <w:r w:rsidRPr="00BE7182">
        <w:rPr>
          <w:rFonts w:ascii="Arial" w:hAnsi="Arial" w:cs="Arial"/>
        </w:rPr>
        <w:t>Schedule B6 - Guideline on The Framework for Risk-Based Assessment of Groundwater contamination.  Schedule B7 - Guideline of the Derivation of Health Investigation Levels.</w:t>
      </w:r>
    </w:p>
    <w:p w14:paraId="389FF3FC" w14:textId="77777777" w:rsidR="00BE7182" w:rsidRPr="00BE7182" w:rsidRDefault="00BE7182" w:rsidP="00BE7182">
      <w:pPr>
        <w:rPr>
          <w:rFonts w:ascii="Arial" w:hAnsi="Arial" w:cs="Arial"/>
        </w:rPr>
      </w:pPr>
      <w:r w:rsidRPr="00BE7182">
        <w:rPr>
          <w:rFonts w:ascii="Arial" w:hAnsi="Arial" w:cs="Arial"/>
        </w:rPr>
        <w:t>Further details can be found in the Environmental Health Standing Committee (enHealth) documents</w:t>
      </w:r>
      <w:r w:rsidRPr="00E739CF">
        <w:rPr>
          <w:rFonts w:ascii="Arial" w:hAnsi="Arial" w:cs="Arial"/>
          <w:vertAlign w:val="superscript"/>
        </w:rPr>
        <w:footnoteReference w:id="3"/>
      </w:r>
      <w:r w:rsidRPr="00BE7182">
        <w:rPr>
          <w:rFonts w:ascii="Arial" w:hAnsi="Arial" w:cs="Arial"/>
        </w:rPr>
        <w:t>:</w:t>
      </w:r>
    </w:p>
    <w:p w14:paraId="6B5FCB35" w14:textId="77777777" w:rsidR="00BE7182" w:rsidRPr="00BE7182" w:rsidRDefault="00BE7182" w:rsidP="00BE7182">
      <w:pPr>
        <w:pStyle w:val="ListBullet"/>
        <w:rPr>
          <w:rFonts w:ascii="Arial" w:hAnsi="Arial" w:cs="Arial"/>
        </w:rPr>
      </w:pPr>
      <w:r w:rsidRPr="00BE7182">
        <w:rPr>
          <w:rFonts w:ascii="Arial" w:hAnsi="Arial" w:cs="Arial"/>
        </w:rPr>
        <w:t>Environmental Health Risk Assessment: Guidelines for assessing human health risks from environmental hazards (2012)</w:t>
      </w:r>
    </w:p>
    <w:p w14:paraId="5503A717" w14:textId="77777777" w:rsidR="00BE7182" w:rsidRPr="00BE7182" w:rsidRDefault="00BE7182" w:rsidP="00BE7182">
      <w:pPr>
        <w:pStyle w:val="ListBullet"/>
        <w:rPr>
          <w:rFonts w:ascii="Arial" w:hAnsi="Arial" w:cs="Arial"/>
        </w:rPr>
      </w:pPr>
      <w:r w:rsidRPr="00BE7182">
        <w:rPr>
          <w:rFonts w:ascii="Arial" w:hAnsi="Arial" w:cs="Arial"/>
        </w:rPr>
        <w:t xml:space="preserve">Australian exposure factor guide Environmental Health Subcommittee (enHealth) of the Australian Health Protection Principal Committee, Canberra (enHealth, 2012) </w:t>
      </w:r>
    </w:p>
    <w:p w14:paraId="082DFA7F" w14:textId="77777777" w:rsidR="00BE7182" w:rsidRPr="00BE7182" w:rsidRDefault="00BE7182" w:rsidP="00BE7182">
      <w:pPr>
        <w:pStyle w:val="ListBullet"/>
        <w:rPr>
          <w:rFonts w:ascii="Arial" w:hAnsi="Arial" w:cs="Arial"/>
        </w:rPr>
      </w:pPr>
      <w:r w:rsidRPr="00BE7182">
        <w:rPr>
          <w:rFonts w:ascii="Arial" w:hAnsi="Arial" w:cs="Arial"/>
        </w:rPr>
        <w:t>Management of asbestos in the non-occupational environment, Department of Health and Aging, Canberra (enHealth, 2005).</w:t>
      </w:r>
    </w:p>
    <w:p w14:paraId="66EF8525" w14:textId="77777777" w:rsidR="00BE7182" w:rsidRPr="00BE7182" w:rsidRDefault="00BE7182" w:rsidP="00BE7182">
      <w:pPr>
        <w:rPr>
          <w:rFonts w:ascii="Arial" w:hAnsi="Arial" w:cs="Arial"/>
        </w:rPr>
      </w:pPr>
      <w:r w:rsidRPr="00BE7182">
        <w:rPr>
          <w:rFonts w:ascii="Arial" w:hAnsi="Arial" w:cs="Arial"/>
        </w:rPr>
        <w:t xml:space="preserve">These documents are available at </w:t>
      </w:r>
      <w:hyperlink r:id="rId22" w:history="1">
        <w:r w:rsidRPr="005059E0">
          <w:rPr>
            <w:rFonts w:ascii="Arial" w:hAnsi="Arial" w:cs="Arial"/>
            <w:u w:val="single"/>
          </w:rPr>
          <w:t>www.health.gov.au/internet/main/publishing.nsf/Content/health-pubhlth-publicat-environ.htm</w:t>
        </w:r>
      </w:hyperlink>
      <w:r w:rsidRPr="00BE7182">
        <w:rPr>
          <w:rFonts w:ascii="Arial" w:hAnsi="Arial" w:cs="Arial"/>
        </w:rPr>
        <w:t>.</w:t>
      </w:r>
      <w:bookmarkEnd w:id="253"/>
    </w:p>
    <w:p w14:paraId="0DD3C053" w14:textId="77777777" w:rsidR="00BE7182" w:rsidRPr="00BE7182" w:rsidRDefault="00BE7182" w:rsidP="00BE7182">
      <w:pPr>
        <w:pStyle w:val="Heading2Numbered"/>
        <w:rPr>
          <w:rFonts w:ascii="Arial" w:hAnsi="Arial" w:cs="Arial"/>
        </w:rPr>
      </w:pPr>
      <w:bookmarkStart w:id="258" w:name="_Toc3382320"/>
      <w:bookmarkStart w:id="259" w:name="_Toc34906656"/>
      <w:bookmarkStart w:id="260" w:name="_Toc35351773"/>
      <w:r w:rsidRPr="00BE7182">
        <w:rPr>
          <w:rFonts w:ascii="Arial" w:hAnsi="Arial" w:cs="Arial"/>
        </w:rPr>
        <w:t xml:space="preserve">Remedial action </w:t>
      </w:r>
      <w:bookmarkEnd w:id="254"/>
      <w:r w:rsidRPr="00BE7182">
        <w:rPr>
          <w:rFonts w:ascii="Arial" w:hAnsi="Arial" w:cs="Arial"/>
        </w:rPr>
        <w:t>plan</w:t>
      </w:r>
      <w:bookmarkEnd w:id="258"/>
      <w:bookmarkEnd w:id="259"/>
      <w:bookmarkEnd w:id="260"/>
    </w:p>
    <w:p w14:paraId="0F85E880" w14:textId="77777777" w:rsidR="00BE7182" w:rsidRPr="00BE7182" w:rsidRDefault="00BE7182" w:rsidP="00BE7182">
      <w:pPr>
        <w:pStyle w:val="BodyText"/>
        <w:rPr>
          <w:rFonts w:ascii="Arial" w:hAnsi="Arial" w:cs="Arial"/>
        </w:rPr>
      </w:pPr>
      <w:bookmarkStart w:id="261" w:name="_Hlk26958538"/>
      <w:r w:rsidRPr="00BE7182">
        <w:rPr>
          <w:rFonts w:ascii="Arial" w:hAnsi="Arial" w:cs="Arial"/>
        </w:rPr>
        <w:t>The objective of a remedial action plan is to set remediation objectives and document the process to remediate the contaminated site.</w:t>
      </w:r>
    </w:p>
    <w:p w14:paraId="1F3540C2" w14:textId="77777777" w:rsidR="00BE7182" w:rsidRPr="00BE7182" w:rsidRDefault="00BE7182" w:rsidP="00BE7182">
      <w:pPr>
        <w:pStyle w:val="BodyText"/>
        <w:rPr>
          <w:rFonts w:ascii="Arial" w:hAnsi="Arial" w:cs="Arial"/>
        </w:rPr>
      </w:pPr>
      <w:r w:rsidRPr="00BE7182">
        <w:rPr>
          <w:rFonts w:ascii="Arial" w:hAnsi="Arial" w:cs="Arial"/>
        </w:rPr>
        <w:t xml:space="preserve">The </w:t>
      </w:r>
      <w:bookmarkStart w:id="262" w:name="_Hlk3300973"/>
      <w:r w:rsidRPr="00BE7182">
        <w:rPr>
          <w:rFonts w:ascii="Arial" w:hAnsi="Arial" w:cs="Arial"/>
        </w:rPr>
        <w:t xml:space="preserve">remedial action plan </w:t>
      </w:r>
      <w:bookmarkEnd w:id="262"/>
      <w:r w:rsidRPr="00BE7182">
        <w:rPr>
          <w:rFonts w:ascii="Arial" w:hAnsi="Arial" w:cs="Arial"/>
        </w:rPr>
        <w:t>must:</w:t>
      </w:r>
    </w:p>
    <w:p w14:paraId="5902062D" w14:textId="77777777" w:rsidR="00BE7182" w:rsidRPr="00BE7182" w:rsidRDefault="00BE7182" w:rsidP="00BE7182">
      <w:pPr>
        <w:pStyle w:val="ListBullet"/>
        <w:rPr>
          <w:rFonts w:ascii="Arial" w:hAnsi="Arial" w:cs="Arial"/>
        </w:rPr>
      </w:pPr>
      <w:r w:rsidRPr="00BE7182">
        <w:rPr>
          <w:rFonts w:ascii="Arial" w:hAnsi="Arial" w:cs="Arial"/>
        </w:rPr>
        <w:t>summarise the findings of the preliminary and detailed site investigations and risk assessment (where applicable), and present the refined conceptual site model</w:t>
      </w:r>
    </w:p>
    <w:p w14:paraId="3DB3D2ED" w14:textId="77777777" w:rsidR="00BE7182" w:rsidRPr="00BE7182" w:rsidRDefault="00BE7182" w:rsidP="00BE7182">
      <w:pPr>
        <w:pStyle w:val="ListBullet"/>
        <w:rPr>
          <w:rFonts w:ascii="Arial" w:hAnsi="Arial" w:cs="Arial"/>
        </w:rPr>
      </w:pPr>
      <w:r w:rsidRPr="00BE7182">
        <w:rPr>
          <w:rFonts w:ascii="Arial" w:hAnsi="Arial" w:cs="Arial"/>
        </w:rPr>
        <w:t>document the identified contamination risks to human health and/or the environment</w:t>
      </w:r>
    </w:p>
    <w:p w14:paraId="36AF9B20" w14:textId="77777777" w:rsidR="00BE7182" w:rsidRPr="00BE7182" w:rsidRDefault="00BE7182" w:rsidP="00BE7182">
      <w:pPr>
        <w:pStyle w:val="ListBullet"/>
        <w:rPr>
          <w:rFonts w:ascii="Arial" w:hAnsi="Arial" w:cs="Arial"/>
        </w:rPr>
      </w:pPr>
      <w:r w:rsidRPr="00BE7182">
        <w:rPr>
          <w:rFonts w:ascii="Arial" w:hAnsi="Arial" w:cs="Arial"/>
        </w:rPr>
        <w:t xml:space="preserve">set remediation objectives that ensure the remediated site will be suitable for its current and/or proposed use and which will result in no unacceptable risk to human health or to the environment and state remediation criteria </w:t>
      </w:r>
    </w:p>
    <w:p w14:paraId="09DEE9FA" w14:textId="77777777" w:rsidR="00BE7182" w:rsidRPr="00BE7182" w:rsidRDefault="00BE7182" w:rsidP="00BE7182">
      <w:pPr>
        <w:pStyle w:val="ListBullet"/>
        <w:rPr>
          <w:rFonts w:ascii="Arial" w:hAnsi="Arial" w:cs="Arial"/>
        </w:rPr>
      </w:pPr>
      <w:r w:rsidRPr="00BE7182">
        <w:rPr>
          <w:rFonts w:ascii="Arial" w:hAnsi="Arial" w:cs="Arial"/>
        </w:rPr>
        <w:t>define the extent of remediation required across the site</w:t>
      </w:r>
    </w:p>
    <w:p w14:paraId="47C2DD02" w14:textId="77777777" w:rsidR="00BE7182" w:rsidRPr="00BE7182" w:rsidRDefault="00BE7182" w:rsidP="00BE7182">
      <w:pPr>
        <w:pStyle w:val="ListBullet"/>
        <w:rPr>
          <w:rFonts w:ascii="Arial" w:hAnsi="Arial" w:cs="Arial"/>
        </w:rPr>
      </w:pPr>
      <w:r w:rsidRPr="00BE7182">
        <w:rPr>
          <w:rFonts w:ascii="Arial" w:hAnsi="Arial" w:cs="Arial"/>
        </w:rPr>
        <w:t>assess options and remedial technologies to achieve the remediation objectives and select and justify a preferred approach, which must include the consideration of the principles of ecologically sustainable development</w:t>
      </w:r>
    </w:p>
    <w:p w14:paraId="19A5709E" w14:textId="77777777" w:rsidR="00BE7182" w:rsidRPr="00BE7182" w:rsidRDefault="00BE7182" w:rsidP="00BE7182">
      <w:pPr>
        <w:pStyle w:val="ListBullet"/>
        <w:rPr>
          <w:rFonts w:ascii="Arial" w:hAnsi="Arial" w:cs="Arial"/>
        </w:rPr>
      </w:pPr>
      <w:r w:rsidRPr="00BE7182">
        <w:rPr>
          <w:rFonts w:ascii="Arial" w:hAnsi="Arial" w:cs="Arial"/>
        </w:rPr>
        <w:t>document in detail all procedures and plans to reduce risks posed by contamination to acceptable levels for the proposed site use</w:t>
      </w:r>
    </w:p>
    <w:p w14:paraId="7ADE1D89" w14:textId="77777777" w:rsidR="00BE7182" w:rsidRPr="00BE7182" w:rsidRDefault="00BE7182" w:rsidP="00BE7182">
      <w:pPr>
        <w:pStyle w:val="ListBullet"/>
        <w:rPr>
          <w:rFonts w:ascii="Arial" w:hAnsi="Arial" w:cs="Arial"/>
        </w:rPr>
      </w:pPr>
      <w:r w:rsidRPr="00BE7182">
        <w:rPr>
          <w:rFonts w:ascii="Arial" w:hAnsi="Arial" w:cs="Arial"/>
        </w:rPr>
        <w:t>identify the need for and reporting requirements of remedial technology pilot trials (if applicable)</w:t>
      </w:r>
    </w:p>
    <w:p w14:paraId="361FFD31" w14:textId="77777777" w:rsidR="00BE7182" w:rsidRPr="00BE7182" w:rsidRDefault="00BE7182" w:rsidP="00BE7182">
      <w:pPr>
        <w:pStyle w:val="ListBullet"/>
        <w:rPr>
          <w:rFonts w:ascii="Arial" w:hAnsi="Arial" w:cs="Arial"/>
        </w:rPr>
      </w:pPr>
      <w:r w:rsidRPr="00BE7182">
        <w:rPr>
          <w:rFonts w:ascii="Arial" w:hAnsi="Arial" w:cs="Arial"/>
        </w:rPr>
        <w:t>establish the environmental safeguards required to complete the remediation in an environmentally acceptable manner, including consideration of the potential for off-site impacts (such as air quality, odour and aesthetics)</w:t>
      </w:r>
    </w:p>
    <w:p w14:paraId="0441145A" w14:textId="77777777" w:rsidR="00BE7182" w:rsidRPr="00BE7182" w:rsidRDefault="00BE7182" w:rsidP="00BE7182">
      <w:pPr>
        <w:pStyle w:val="ListBullet"/>
        <w:rPr>
          <w:rFonts w:ascii="Arial" w:hAnsi="Arial" w:cs="Arial"/>
        </w:rPr>
      </w:pPr>
      <w:r w:rsidRPr="00BE7182">
        <w:rPr>
          <w:rFonts w:ascii="Arial" w:hAnsi="Arial" w:cs="Arial"/>
        </w:rPr>
        <w:t>address contingencies and unexpected finds protocols</w:t>
      </w:r>
    </w:p>
    <w:p w14:paraId="4FB6621D" w14:textId="77777777" w:rsidR="00BE7182" w:rsidRPr="00BE7182" w:rsidRDefault="00BE7182" w:rsidP="00BE7182">
      <w:pPr>
        <w:pStyle w:val="ListBullet"/>
        <w:rPr>
          <w:rFonts w:ascii="Arial" w:hAnsi="Arial" w:cs="Arial"/>
        </w:rPr>
      </w:pPr>
      <w:r w:rsidRPr="00BE7182">
        <w:rPr>
          <w:rFonts w:ascii="Arial" w:hAnsi="Arial" w:cs="Arial"/>
        </w:rPr>
        <w:lastRenderedPageBreak/>
        <w:t xml:space="preserve">identify the necessary approvals and licences required by regulatory authorities including any items contained in development consent conditions </w:t>
      </w:r>
    </w:p>
    <w:p w14:paraId="22DECCD3" w14:textId="77777777" w:rsidR="00BE7182" w:rsidRPr="00BE7182" w:rsidRDefault="00BE7182" w:rsidP="00BE7182">
      <w:pPr>
        <w:pStyle w:val="ListBullet"/>
        <w:rPr>
          <w:rFonts w:ascii="Arial" w:hAnsi="Arial" w:cs="Arial"/>
        </w:rPr>
      </w:pPr>
      <w:r w:rsidRPr="00BE7182">
        <w:rPr>
          <w:rFonts w:ascii="Arial" w:hAnsi="Arial" w:cs="Arial"/>
        </w:rPr>
        <w:t xml:space="preserve">clearly outline waste classification, </w:t>
      </w:r>
      <w:r w:rsidRPr="0054446B">
        <w:rPr>
          <w:rFonts w:ascii="Arial" w:hAnsi="Arial" w:cs="Arial"/>
        </w:rPr>
        <w:t>handling and tracking requirements</w:t>
      </w:r>
      <w:r w:rsidRPr="00BE7182">
        <w:rPr>
          <w:rFonts w:ascii="Arial" w:hAnsi="Arial" w:cs="Arial"/>
        </w:rPr>
        <w:t xml:space="preserve"> in accordance with the Guidelines for the NSW Site Auditor Scheme and Waste Classification Guidelines (EPA 2014)</w:t>
      </w:r>
    </w:p>
    <w:p w14:paraId="58648FC5" w14:textId="77777777" w:rsidR="00BE7182" w:rsidRPr="00BE7182" w:rsidRDefault="00BE7182" w:rsidP="00BE7182">
      <w:pPr>
        <w:pStyle w:val="ListBullet"/>
        <w:rPr>
          <w:rFonts w:ascii="Arial" w:hAnsi="Arial" w:cs="Arial"/>
        </w:rPr>
      </w:pPr>
      <w:r w:rsidRPr="00BE7182">
        <w:rPr>
          <w:rFonts w:ascii="Arial" w:hAnsi="Arial" w:cs="Arial"/>
        </w:rPr>
        <w:t>ensure remediation is consistent with relevant laws, policies (including planning instruments and policies) and guidelines and reference these in the remedial action plan</w:t>
      </w:r>
    </w:p>
    <w:p w14:paraId="24EC5F98" w14:textId="2457ED70" w:rsidR="00BE7182" w:rsidRPr="00BE7182" w:rsidRDefault="00BE7182" w:rsidP="00BE7182">
      <w:pPr>
        <w:pStyle w:val="ListBullet"/>
        <w:rPr>
          <w:rFonts w:ascii="Arial" w:hAnsi="Arial" w:cs="Arial"/>
        </w:rPr>
      </w:pPr>
      <w:r w:rsidRPr="00BE7182">
        <w:rPr>
          <w:rFonts w:ascii="Arial" w:hAnsi="Arial" w:cs="Arial"/>
        </w:rPr>
        <w:t>identify how successful implementation of the remedial action plan will be demonstrated, for example the validation requirements by documentation of site works and sampling and analysis etc (when sampling and analysis is required, a validation sampling and analysis quality plan must be included, with clearly defined acceptance validation criteria indicating what statistics will be used and any trend analysis following remediation, i.e. Mann-Kendall test)</w:t>
      </w:r>
    </w:p>
    <w:p w14:paraId="1B1C1AB2" w14:textId="77777777" w:rsidR="00BE7182" w:rsidRPr="00BE7182" w:rsidRDefault="00BE7182" w:rsidP="00BE7182">
      <w:pPr>
        <w:pStyle w:val="ListBullet"/>
        <w:rPr>
          <w:rFonts w:ascii="Arial" w:hAnsi="Arial" w:cs="Arial"/>
        </w:rPr>
      </w:pPr>
      <w:r w:rsidRPr="00BE7182">
        <w:rPr>
          <w:rFonts w:ascii="Arial" w:hAnsi="Arial" w:cs="Arial"/>
        </w:rPr>
        <w:t>identify the need for, and nature of, any long-term management and/or monitoring following the completion of remediation and, if required, provide an outline of an environmental management plan and include this in the remedial action plan.</w:t>
      </w:r>
    </w:p>
    <w:p w14:paraId="2038D54A" w14:textId="77777777" w:rsidR="00BE7182" w:rsidRPr="00BE7182" w:rsidRDefault="00BE7182" w:rsidP="00BE7182">
      <w:pPr>
        <w:rPr>
          <w:rFonts w:ascii="Arial" w:hAnsi="Arial" w:cs="Arial"/>
        </w:rPr>
      </w:pPr>
      <w:r w:rsidRPr="00BE7182">
        <w:rPr>
          <w:rFonts w:ascii="Arial" w:hAnsi="Arial" w:cs="Arial"/>
        </w:rPr>
        <w:t>Remediation objectives may differ for example, where a site has a residential area and a roadway. When reporting on the results of the remedial action plan, previous result tables can be divided into several tables that relate to particular activities or remedial zones, if relevant.</w:t>
      </w:r>
    </w:p>
    <w:p w14:paraId="3F5B3B52" w14:textId="02AF91D3" w:rsidR="00BE7182" w:rsidRPr="00BE7182" w:rsidRDefault="00BE7182" w:rsidP="00BE7182">
      <w:pPr>
        <w:rPr>
          <w:rFonts w:ascii="Arial" w:hAnsi="Arial" w:cs="Arial"/>
        </w:rPr>
      </w:pPr>
      <w:r w:rsidRPr="00BE7182">
        <w:rPr>
          <w:rFonts w:ascii="Arial" w:hAnsi="Arial" w:cs="Arial"/>
        </w:rPr>
        <w:t>If restrictions are needed to manage risks, always ensure these are documented and can be</w:t>
      </w:r>
      <w:r w:rsidR="008F3798">
        <w:rPr>
          <w:rFonts w:ascii="Arial" w:hAnsi="Arial" w:cs="Arial"/>
        </w:rPr>
        <w:br/>
      </w:r>
      <w:r w:rsidRPr="00BE7182">
        <w:rPr>
          <w:rFonts w:ascii="Arial" w:hAnsi="Arial" w:cs="Arial"/>
        </w:rPr>
        <w:t>practically undertaken.</w:t>
      </w:r>
    </w:p>
    <w:p w14:paraId="29FF7E8D" w14:textId="77777777" w:rsidR="00BE7182" w:rsidRPr="00BE7182" w:rsidRDefault="00BE7182" w:rsidP="00BE7182">
      <w:pPr>
        <w:pStyle w:val="BodyText"/>
        <w:rPr>
          <w:rFonts w:ascii="Arial" w:hAnsi="Arial" w:cs="Arial"/>
        </w:rPr>
      </w:pPr>
      <w:r w:rsidRPr="00BE7182">
        <w:rPr>
          <w:rFonts w:ascii="Arial" w:hAnsi="Arial" w:cs="Arial"/>
        </w:rPr>
        <w:t>If dedication of either remediated or contaminated assets to Council is being considered as part of the remediation action plan, the relevant Council must be consulted first.</w:t>
      </w:r>
    </w:p>
    <w:p w14:paraId="49A69ED2" w14:textId="77777777" w:rsidR="00BE7182" w:rsidRPr="00BE7182" w:rsidRDefault="00BE7182" w:rsidP="00BE7182">
      <w:pPr>
        <w:pStyle w:val="Heading2Numbered"/>
        <w:rPr>
          <w:rFonts w:ascii="Arial" w:hAnsi="Arial" w:cs="Arial"/>
        </w:rPr>
      </w:pPr>
      <w:bookmarkStart w:id="263" w:name="_Toc3382321"/>
      <w:bookmarkStart w:id="264" w:name="_Toc34906657"/>
      <w:bookmarkStart w:id="265" w:name="_Toc35351774"/>
      <w:bookmarkStart w:id="266" w:name="_Hlk26263971"/>
      <w:bookmarkEnd w:id="261"/>
      <w:r w:rsidRPr="00BE7182">
        <w:rPr>
          <w:rFonts w:ascii="Arial" w:hAnsi="Arial" w:cs="Arial"/>
        </w:rPr>
        <w:t>Site remediation and validation</w:t>
      </w:r>
      <w:bookmarkEnd w:id="263"/>
      <w:bookmarkEnd w:id="264"/>
      <w:bookmarkEnd w:id="265"/>
    </w:p>
    <w:p w14:paraId="1827AF97" w14:textId="77777777" w:rsidR="00BE7182" w:rsidRPr="00BE7182" w:rsidRDefault="00BE7182" w:rsidP="00BE7182">
      <w:pPr>
        <w:pStyle w:val="BodyText"/>
        <w:rPr>
          <w:rFonts w:ascii="Arial" w:hAnsi="Arial" w:cs="Arial"/>
        </w:rPr>
      </w:pPr>
      <w:bookmarkStart w:id="267" w:name="_Hlk26958620"/>
      <w:r w:rsidRPr="00BE7182">
        <w:rPr>
          <w:rFonts w:ascii="Arial" w:hAnsi="Arial" w:cs="Arial"/>
        </w:rPr>
        <w:t>The objective of the site remediation and validation report is to detail the site work undertaken and demonstrate compliance with the remedial action plan for the site, and compliance with contaminated land guidelines and all other applicable regulatory requirements.</w:t>
      </w:r>
    </w:p>
    <w:p w14:paraId="4587EA67" w14:textId="77777777" w:rsidR="00BE7182" w:rsidRPr="00BE7182" w:rsidRDefault="00BE7182" w:rsidP="00BE7182">
      <w:pPr>
        <w:pStyle w:val="BodyText"/>
        <w:rPr>
          <w:rFonts w:ascii="Arial" w:hAnsi="Arial" w:cs="Arial"/>
        </w:rPr>
      </w:pPr>
      <w:r w:rsidRPr="00BE7182">
        <w:rPr>
          <w:rFonts w:ascii="Arial" w:hAnsi="Arial" w:cs="Arial"/>
        </w:rPr>
        <w:t>Regulatory requirements include for example a notice issued by the EPA under the CLM Act such as a management order, licences and/or development consent conditions issued by a regulatory authority.</w:t>
      </w:r>
    </w:p>
    <w:p w14:paraId="0A385441" w14:textId="77777777" w:rsidR="00BE7182" w:rsidRPr="00BE7182" w:rsidRDefault="00BE7182" w:rsidP="00BE7182">
      <w:pPr>
        <w:pStyle w:val="BodyText"/>
        <w:rPr>
          <w:rFonts w:ascii="Arial" w:hAnsi="Arial" w:cs="Arial"/>
        </w:rPr>
      </w:pPr>
      <w:r w:rsidRPr="00BE7182">
        <w:rPr>
          <w:rFonts w:ascii="Arial" w:hAnsi="Arial" w:cs="Arial"/>
        </w:rPr>
        <w:t xml:space="preserve">The site remedial work must be ‘validated’ to ensure that the objectives stated in the remedial action plan have been achieved once remediation is complete including whether the site is suitable for the proposed use. A report detailing the results of the site validation is required. </w:t>
      </w:r>
    </w:p>
    <w:p w14:paraId="2E04E521" w14:textId="77777777" w:rsidR="00BE7182" w:rsidRPr="00BE7182" w:rsidRDefault="00BE7182" w:rsidP="00BE7182">
      <w:pPr>
        <w:pStyle w:val="BodyText"/>
        <w:rPr>
          <w:rFonts w:ascii="Arial" w:hAnsi="Arial" w:cs="Arial"/>
        </w:rPr>
      </w:pPr>
      <w:r w:rsidRPr="00BE7182">
        <w:rPr>
          <w:rFonts w:ascii="Arial" w:hAnsi="Arial" w:cs="Arial"/>
        </w:rPr>
        <w:t>The extent of validation required will depend on the:</w:t>
      </w:r>
    </w:p>
    <w:p w14:paraId="0CD70094" w14:textId="77777777" w:rsidR="00BE7182" w:rsidRPr="00BE7182" w:rsidRDefault="00BE7182" w:rsidP="00E51D01">
      <w:pPr>
        <w:pStyle w:val="ListBullet"/>
      </w:pPr>
      <w:r w:rsidRPr="00BE7182">
        <w:t>degree of contamination originally present</w:t>
      </w:r>
    </w:p>
    <w:p w14:paraId="2F3DDC39" w14:textId="77777777" w:rsidR="00BE7182" w:rsidRPr="00BE7182" w:rsidRDefault="00BE7182" w:rsidP="00E51D01">
      <w:pPr>
        <w:pStyle w:val="ListBullet"/>
      </w:pPr>
      <w:r w:rsidRPr="00BE7182">
        <w:t>type of remediation processes that have been carried out</w:t>
      </w:r>
    </w:p>
    <w:p w14:paraId="733641DB" w14:textId="77777777" w:rsidR="00BE7182" w:rsidRPr="00BE7182" w:rsidRDefault="00BE7182" w:rsidP="00E51D01">
      <w:pPr>
        <w:pStyle w:val="ListBullet"/>
      </w:pPr>
      <w:r w:rsidRPr="00BE7182">
        <w:t>current and/or proposed land use.</w:t>
      </w:r>
    </w:p>
    <w:p w14:paraId="038975E2" w14:textId="77777777" w:rsidR="00BE7182" w:rsidRPr="00BE7182" w:rsidRDefault="00BE7182" w:rsidP="00BE7182">
      <w:pPr>
        <w:pStyle w:val="BodyText"/>
        <w:rPr>
          <w:rFonts w:ascii="Arial" w:hAnsi="Arial" w:cs="Arial"/>
        </w:rPr>
      </w:pPr>
      <w:r w:rsidRPr="00BE7182">
        <w:rPr>
          <w:rFonts w:ascii="Arial" w:hAnsi="Arial" w:cs="Arial"/>
        </w:rPr>
        <w:t>The validation report must:</w:t>
      </w:r>
    </w:p>
    <w:p w14:paraId="4B7C1460" w14:textId="77777777" w:rsidR="00BE7182" w:rsidRPr="00BE7182" w:rsidRDefault="00BE7182" w:rsidP="00E51D01">
      <w:pPr>
        <w:pStyle w:val="ListBullet"/>
      </w:pPr>
      <w:r w:rsidRPr="00BE7182">
        <w:t xml:space="preserve">clearly describe the remedial works undertaken, the validation carried out and the final condition of the site </w:t>
      </w:r>
    </w:p>
    <w:p w14:paraId="72268655" w14:textId="77777777" w:rsidR="00BE7182" w:rsidRPr="00BE7182" w:rsidRDefault="00BE7182" w:rsidP="00E51D01">
      <w:pPr>
        <w:pStyle w:val="ListBullet"/>
      </w:pPr>
      <w:r w:rsidRPr="00BE7182">
        <w:t>confirm statistically that the remediated site complies with the remediation criteria set for the site (for guidance, see Contaminated Sites Sampling Design Guidelines (EPA 1995) (or update made under the CLM Act))</w:t>
      </w:r>
    </w:p>
    <w:bookmarkEnd w:id="266"/>
    <w:p w14:paraId="4AFC5474" w14:textId="77777777" w:rsidR="00BE7182" w:rsidRPr="00BE7182" w:rsidRDefault="00BE7182" w:rsidP="00E51D01">
      <w:pPr>
        <w:pStyle w:val="ListBullet"/>
      </w:pPr>
      <w:r w:rsidRPr="00BE7182">
        <w:t>assess the results of the post-remediation testing against the remediation criteria stated in the remedial action plan. Where these criteria have not been achieved, reasons must be stated and additional site work proposed to achieve the original objectives, or a management plan put in place (see Section 1.7 and Table 2.7).</w:t>
      </w:r>
    </w:p>
    <w:p w14:paraId="4D40BD6E" w14:textId="5AFAB11B" w:rsidR="00BE7182" w:rsidRPr="00BE7182" w:rsidRDefault="00BE7182" w:rsidP="00BE7182">
      <w:pPr>
        <w:pStyle w:val="BodyText"/>
        <w:rPr>
          <w:rFonts w:ascii="Arial" w:hAnsi="Arial" w:cs="Arial"/>
        </w:rPr>
      </w:pPr>
      <w:r w:rsidRPr="00BE7182">
        <w:rPr>
          <w:rFonts w:ascii="Arial" w:hAnsi="Arial" w:cs="Arial"/>
        </w:rPr>
        <w:t>The person who engaged the consultant may may also engage a site auditor accredited under the CLM Act to independently review remediation and validation reports to ensure the methods and interpretation of data are consistent with EPA guidance. They may elect to do this or may be required to do this for example by the:</w:t>
      </w:r>
    </w:p>
    <w:p w14:paraId="47B01641" w14:textId="77777777" w:rsidR="00BE7182" w:rsidRPr="00BE7182" w:rsidRDefault="00BE7182" w:rsidP="00885823">
      <w:pPr>
        <w:pStyle w:val="ListBullet"/>
      </w:pPr>
      <w:r w:rsidRPr="00BE7182">
        <w:lastRenderedPageBreak/>
        <w:t xml:space="preserve">EPA in relation to management order issued under the CLM Act relating to significantly contaminated land, or </w:t>
      </w:r>
    </w:p>
    <w:p w14:paraId="495287AA" w14:textId="77777777" w:rsidR="00BE7182" w:rsidRPr="00BE7182" w:rsidRDefault="00BE7182" w:rsidP="00885823">
      <w:pPr>
        <w:pStyle w:val="ListBullet"/>
      </w:pPr>
      <w:r w:rsidRPr="00BE7182">
        <w:t xml:space="preserve">a planning authority, for example, if land with a known or suspected history of potentially contaminating activities is planned to be redeveloped for a more 'sensitive' use, such as residential. </w:t>
      </w:r>
    </w:p>
    <w:p w14:paraId="7E2B6C9B" w14:textId="7C7ACEEB" w:rsidR="00BE7182" w:rsidRDefault="00BE7182" w:rsidP="006C1C04">
      <w:pPr>
        <w:pStyle w:val="Heading3"/>
        <w:pBdr>
          <w:top w:val="single" w:sz="4" w:space="6" w:color="auto"/>
          <w:left w:val="single" w:sz="4" w:space="6" w:color="auto"/>
          <w:bottom w:val="single" w:sz="4" w:space="6" w:color="auto"/>
          <w:right w:val="single" w:sz="4" w:space="6" w:color="auto"/>
        </w:pBdr>
        <w:rPr>
          <w:rFonts w:ascii="Arial" w:hAnsi="Arial" w:cs="Arial"/>
        </w:rPr>
      </w:pPr>
      <w:bookmarkStart w:id="268" w:name="_Toc34906658"/>
      <w:bookmarkStart w:id="269" w:name="_Toc35351775"/>
      <w:r w:rsidRPr="00BE7182">
        <w:rPr>
          <w:rFonts w:ascii="Arial" w:hAnsi="Arial" w:cs="Arial"/>
        </w:rPr>
        <w:t>Box 3</w:t>
      </w:r>
      <w:r w:rsidRPr="00BE7182">
        <w:rPr>
          <w:rFonts w:ascii="Arial" w:hAnsi="Arial" w:cs="Arial"/>
        </w:rPr>
        <w:tab/>
        <w:t xml:space="preserve"> Waste classification report</w:t>
      </w:r>
      <w:bookmarkEnd w:id="268"/>
      <w:bookmarkEnd w:id="269"/>
    </w:p>
    <w:p w14:paraId="3A95061F" w14:textId="71AD5845" w:rsidR="008F3798" w:rsidRDefault="008F3798" w:rsidP="006C1C04">
      <w:pPr>
        <w:pBdr>
          <w:top w:val="single" w:sz="4" w:space="6" w:color="auto"/>
          <w:left w:val="single" w:sz="4" w:space="6" w:color="auto"/>
          <w:bottom w:val="single" w:sz="4" w:space="6" w:color="auto"/>
          <w:right w:val="single" w:sz="4" w:space="6" w:color="auto"/>
        </w:pBdr>
        <w:spacing w:before="60" w:after="60"/>
        <w:rPr>
          <w:rFonts w:eastAsia="Arial" w:cs="Cordia New"/>
          <w:color w:val="auto"/>
        </w:rPr>
      </w:pPr>
      <w:r w:rsidRPr="009A73D1">
        <w:rPr>
          <w:rFonts w:eastAsia="Arial" w:cs="Cordia New"/>
          <w:color w:val="auto"/>
        </w:rPr>
        <w:t xml:space="preserve">If waste materials are to be generated for off-site disposal or processing during remediation, then a waste classification report is required. A waste classification report must be prepared prior to waste being disposed to landfill or taken to a recycling facility. The waste classification report must confirm the </w:t>
      </w:r>
      <w:hyperlink r:id="rId23" w:history="1">
        <w:r w:rsidRPr="009A73D1">
          <w:rPr>
            <w:rFonts w:eastAsia="Arial" w:cs="Cordia New"/>
            <w:color w:val="auto"/>
          </w:rPr>
          <w:t>classification of the waste</w:t>
        </w:r>
      </w:hyperlink>
      <w:r w:rsidRPr="009A73D1">
        <w:rPr>
          <w:rFonts w:eastAsia="Arial" w:cs="Cordia New"/>
          <w:color w:val="auto"/>
        </w:rPr>
        <w:t xml:space="preserve"> and must be prepared in line with the relevant </w:t>
      </w:r>
      <w:hyperlink r:id="rId24" w:history="1">
        <w:r w:rsidRPr="009A73D1">
          <w:rPr>
            <w:rFonts w:eastAsia="Arial" w:cs="Cordia New"/>
            <w:color w:val="auto"/>
          </w:rPr>
          <w:t>Waste Classification Guideline</w:t>
        </w:r>
      </w:hyperlink>
      <w:r w:rsidRPr="009A73D1">
        <w:rPr>
          <w:rFonts w:eastAsia="Arial" w:cs="Cordia New"/>
          <w:color w:val="auto"/>
        </w:rPr>
        <w:t xml:space="preserve"> which includes:</w:t>
      </w:r>
    </w:p>
    <w:p w14:paraId="7C216034" w14:textId="3705010A" w:rsidR="0006150A" w:rsidRDefault="00577E31" w:rsidP="006C1C04">
      <w:pPr>
        <w:numPr>
          <w:ilvl w:val="0"/>
          <w:numId w:val="0"/>
        </w:numPr>
        <w:pBdr>
          <w:top w:val="single" w:sz="4" w:space="6" w:color="auto"/>
          <w:left w:val="single" w:sz="4" w:space="6" w:color="auto"/>
          <w:bottom w:val="single" w:sz="4" w:space="6" w:color="auto"/>
          <w:right w:val="single" w:sz="4" w:space="6" w:color="auto"/>
        </w:pBdr>
        <w:spacing w:before="240" w:after="60"/>
        <w:rPr>
          <w:rFonts w:eastAsia="Arial" w:cs="Cordia New"/>
          <w:color w:val="auto"/>
        </w:rPr>
      </w:pPr>
      <w:r>
        <w:rPr>
          <w:rFonts w:eastAsia="Arial" w:cs="Cordia New"/>
          <w:color w:val="auto"/>
        </w:rPr>
        <w:t xml:space="preserve">Part 1 </w:t>
      </w:r>
      <w:r w:rsidRPr="00337078">
        <w:rPr>
          <w:rFonts w:eastAsia="Arial" w:cs="Cordia New"/>
          <w:color w:val="auto"/>
        </w:rPr>
        <w:t>Classifying Waste</w:t>
      </w:r>
    </w:p>
    <w:p w14:paraId="41EE683A" w14:textId="029EDAEA" w:rsidR="0006150A" w:rsidRDefault="00577E31" w:rsidP="006C1C04">
      <w:pPr>
        <w:numPr>
          <w:ilvl w:val="0"/>
          <w:numId w:val="0"/>
        </w:numPr>
        <w:pBdr>
          <w:top w:val="single" w:sz="4" w:space="6" w:color="auto"/>
          <w:left w:val="single" w:sz="4" w:space="6" w:color="auto"/>
          <w:bottom w:val="single" w:sz="4" w:space="6" w:color="auto"/>
          <w:right w:val="single" w:sz="4" w:space="6" w:color="auto"/>
        </w:pBdr>
        <w:spacing w:before="60" w:after="60"/>
        <w:rPr>
          <w:rFonts w:eastAsia="Arial" w:cs="Cordia New"/>
          <w:color w:val="auto"/>
        </w:rPr>
      </w:pPr>
      <w:r>
        <w:rPr>
          <w:rFonts w:eastAsia="Arial" w:cs="Cordia New"/>
          <w:color w:val="auto"/>
        </w:rPr>
        <w:t xml:space="preserve">Part 2 </w:t>
      </w:r>
      <w:r w:rsidRPr="00337078">
        <w:rPr>
          <w:rFonts w:eastAsia="Arial" w:cs="Cordia New"/>
          <w:color w:val="auto"/>
        </w:rPr>
        <w:t>Immobilising Waste</w:t>
      </w:r>
    </w:p>
    <w:p w14:paraId="039624E6" w14:textId="0AD04142" w:rsidR="0006150A" w:rsidRDefault="00577E31" w:rsidP="006C1C04">
      <w:pPr>
        <w:numPr>
          <w:ilvl w:val="0"/>
          <w:numId w:val="0"/>
        </w:numPr>
        <w:pBdr>
          <w:top w:val="single" w:sz="4" w:space="6" w:color="auto"/>
          <w:left w:val="single" w:sz="4" w:space="6" w:color="auto"/>
          <w:bottom w:val="single" w:sz="4" w:space="6" w:color="auto"/>
          <w:right w:val="single" w:sz="4" w:space="6" w:color="auto"/>
        </w:pBdr>
        <w:spacing w:before="60" w:after="60"/>
        <w:rPr>
          <w:rFonts w:eastAsia="Arial" w:cs="Cordia New"/>
          <w:color w:val="auto"/>
        </w:rPr>
      </w:pPr>
      <w:r>
        <w:rPr>
          <w:rFonts w:eastAsia="Arial" w:cs="Cordia New"/>
          <w:color w:val="auto"/>
        </w:rPr>
        <w:t xml:space="preserve">Part 3. </w:t>
      </w:r>
      <w:r w:rsidRPr="00337078">
        <w:rPr>
          <w:rFonts w:eastAsia="Arial" w:cs="Cordia New"/>
          <w:color w:val="auto"/>
        </w:rPr>
        <w:t>Waste containing radioactive material</w:t>
      </w:r>
    </w:p>
    <w:p w14:paraId="72643EB7" w14:textId="3FD18C98" w:rsidR="00577E31" w:rsidRDefault="00577E31" w:rsidP="006C1C04">
      <w:pPr>
        <w:numPr>
          <w:ilvl w:val="0"/>
          <w:numId w:val="0"/>
        </w:numPr>
        <w:pBdr>
          <w:top w:val="single" w:sz="4" w:space="6" w:color="auto"/>
          <w:left w:val="single" w:sz="4" w:space="6" w:color="auto"/>
          <w:bottom w:val="single" w:sz="4" w:space="6" w:color="auto"/>
          <w:right w:val="single" w:sz="4" w:space="6" w:color="auto"/>
        </w:pBdr>
        <w:spacing w:before="60" w:after="60"/>
        <w:rPr>
          <w:rFonts w:eastAsia="Arial" w:cs="Cordia New"/>
          <w:color w:val="auto"/>
        </w:rPr>
      </w:pPr>
      <w:r>
        <w:rPr>
          <w:rFonts w:eastAsia="Arial" w:cs="Cordia New"/>
          <w:color w:val="auto"/>
        </w:rPr>
        <w:t xml:space="preserve">Part 4. </w:t>
      </w:r>
      <w:r w:rsidRPr="00337078">
        <w:rPr>
          <w:rFonts w:eastAsia="Arial" w:cs="Cordia New"/>
          <w:color w:val="auto"/>
        </w:rPr>
        <w:t>Acid sulfate soils</w:t>
      </w:r>
    </w:p>
    <w:p w14:paraId="650B8287" w14:textId="013A43B3" w:rsidR="00577E31" w:rsidRDefault="00577E31" w:rsidP="006C1C04">
      <w:pPr>
        <w:numPr>
          <w:ilvl w:val="0"/>
          <w:numId w:val="0"/>
        </w:numPr>
        <w:pBdr>
          <w:top w:val="single" w:sz="4" w:space="6" w:color="auto"/>
          <w:left w:val="single" w:sz="4" w:space="6" w:color="auto"/>
          <w:bottom w:val="single" w:sz="4" w:space="6" w:color="auto"/>
          <w:right w:val="single" w:sz="4" w:space="6" w:color="auto"/>
        </w:pBdr>
        <w:spacing w:before="60" w:after="60"/>
        <w:rPr>
          <w:rFonts w:eastAsia="Arial" w:cs="Cordia New"/>
          <w:color w:val="auto"/>
        </w:rPr>
      </w:pPr>
      <w:r w:rsidRPr="00337078">
        <w:rPr>
          <w:rFonts w:eastAsia="Arial" w:cs="Cordia New"/>
          <w:color w:val="auto"/>
        </w:rPr>
        <w:t>Addendum to Part 1: classifying waste to include PFAS.</w:t>
      </w:r>
    </w:p>
    <w:p w14:paraId="3343DAE2" w14:textId="6B09A116" w:rsidR="00577E31" w:rsidRDefault="00577E31" w:rsidP="006C1C04">
      <w:pPr>
        <w:numPr>
          <w:ilvl w:val="0"/>
          <w:numId w:val="0"/>
        </w:numPr>
        <w:pBdr>
          <w:top w:val="single" w:sz="4" w:space="6" w:color="auto"/>
          <w:left w:val="single" w:sz="4" w:space="6" w:color="auto"/>
          <w:bottom w:val="single" w:sz="4" w:space="6" w:color="auto"/>
          <w:right w:val="single" w:sz="4" w:space="6" w:color="auto"/>
        </w:pBdr>
        <w:spacing w:before="240" w:after="60"/>
        <w:rPr>
          <w:rFonts w:eastAsia="Arial" w:cs="Cordia New"/>
          <w:color w:val="auto"/>
        </w:rPr>
      </w:pPr>
      <w:r>
        <w:rPr>
          <w:rFonts w:eastAsia="Arial" w:cs="Cordia New"/>
          <w:color w:val="auto"/>
        </w:rPr>
        <w:t>See bullet list below for more details.</w:t>
      </w:r>
    </w:p>
    <w:p w14:paraId="0DC17F91" w14:textId="77777777" w:rsidR="008F3798" w:rsidRPr="009A73D1" w:rsidRDefault="008F3798" w:rsidP="006C1C04">
      <w:pPr>
        <w:spacing w:before="240" w:after="49"/>
        <w:rPr>
          <w:rFonts w:eastAsia="Arial" w:cs="Cordia New"/>
        </w:rPr>
      </w:pPr>
      <w:r w:rsidRPr="009A73D1">
        <w:rPr>
          <w:rFonts w:eastAsia="Arial" w:cs="Cordia New"/>
        </w:rPr>
        <w:t>A waste classification report must include:</w:t>
      </w:r>
    </w:p>
    <w:p w14:paraId="5347A4AB" w14:textId="77777777" w:rsidR="008F3798" w:rsidRPr="009A73D1" w:rsidRDefault="008F3798" w:rsidP="008F3798">
      <w:pPr>
        <w:numPr>
          <w:ilvl w:val="0"/>
          <w:numId w:val="12"/>
        </w:numPr>
        <w:spacing w:before="49" w:after="49"/>
        <w:ind w:left="590" w:hanging="295"/>
        <w:rPr>
          <w:rFonts w:eastAsia="Arial" w:cs="Cordia New"/>
        </w:rPr>
      </w:pPr>
      <w:r w:rsidRPr="009A73D1">
        <w:rPr>
          <w:rFonts w:eastAsia="Arial" w:cs="Cordia New"/>
        </w:rPr>
        <w:t>the full name, address, Australian Company Number (ACN) or Australian Business Number (ABN) of the organisation and person(s) providing the waste classification</w:t>
      </w:r>
    </w:p>
    <w:p w14:paraId="7E852526" w14:textId="77777777" w:rsidR="008F3798" w:rsidRPr="009A73D1" w:rsidRDefault="008F3798" w:rsidP="008F3798">
      <w:pPr>
        <w:numPr>
          <w:ilvl w:val="0"/>
          <w:numId w:val="12"/>
        </w:numPr>
        <w:spacing w:before="49" w:after="49"/>
        <w:ind w:left="590" w:hanging="295"/>
        <w:rPr>
          <w:rFonts w:eastAsia="Arial" w:cs="Cordia New"/>
        </w:rPr>
      </w:pPr>
      <w:r w:rsidRPr="009A73D1">
        <w:rPr>
          <w:rFonts w:eastAsia="Arial" w:cs="Cordia New"/>
        </w:rPr>
        <w:t>location of the site where the waste was generated, including the site address</w:t>
      </w:r>
    </w:p>
    <w:p w14:paraId="54EF100D" w14:textId="77777777" w:rsidR="008F3798" w:rsidRPr="009A73D1" w:rsidRDefault="008F3798" w:rsidP="008F3798">
      <w:pPr>
        <w:numPr>
          <w:ilvl w:val="0"/>
          <w:numId w:val="12"/>
        </w:numPr>
        <w:spacing w:before="49" w:after="49"/>
        <w:ind w:left="590" w:hanging="295"/>
        <w:rPr>
          <w:rFonts w:eastAsia="Arial" w:cs="Cordia New"/>
        </w:rPr>
      </w:pPr>
      <w:r w:rsidRPr="009A73D1">
        <w:rPr>
          <w:rFonts w:eastAsia="Arial" w:cs="Cordia New"/>
        </w:rPr>
        <w:t>history of the material and the processes and activities that have taken place to produce</w:t>
      </w:r>
      <w:r>
        <w:rPr>
          <w:rFonts w:eastAsia="Arial" w:cs="Cordia New"/>
        </w:rPr>
        <w:br/>
      </w:r>
      <w:r w:rsidRPr="009A73D1">
        <w:rPr>
          <w:rFonts w:eastAsia="Arial" w:cs="Cordia New"/>
        </w:rPr>
        <w:t>the waste</w:t>
      </w:r>
    </w:p>
    <w:p w14:paraId="72479644" w14:textId="351E7AAC" w:rsidR="008F3798" w:rsidRPr="009A73D1" w:rsidRDefault="008F3798" w:rsidP="008F3798">
      <w:pPr>
        <w:numPr>
          <w:ilvl w:val="0"/>
          <w:numId w:val="12"/>
        </w:numPr>
        <w:spacing w:before="49" w:after="49"/>
        <w:ind w:left="590" w:hanging="295"/>
        <w:rPr>
          <w:rFonts w:eastAsia="Arial" w:cs="Cordia New"/>
        </w:rPr>
      </w:pPr>
      <w:r w:rsidRPr="009A73D1">
        <w:rPr>
          <w:rFonts w:eastAsia="Arial" w:cs="Cordia New"/>
        </w:rPr>
        <w:t>potential contaminating activities that many have occurred at the site where the waste</w:t>
      </w:r>
      <w:r w:rsidR="00D85338">
        <w:rPr>
          <w:rFonts w:eastAsia="Arial" w:cs="Cordia New"/>
        </w:rPr>
        <w:br/>
      </w:r>
      <w:r w:rsidRPr="009A73D1">
        <w:rPr>
          <w:rFonts w:eastAsia="Arial" w:cs="Cordia New"/>
        </w:rPr>
        <w:t>was generated</w:t>
      </w:r>
    </w:p>
    <w:p w14:paraId="3F5C9CD9" w14:textId="77777777" w:rsidR="008F3798" w:rsidRPr="009A73D1" w:rsidRDefault="008F3798" w:rsidP="008F3798">
      <w:pPr>
        <w:numPr>
          <w:ilvl w:val="0"/>
          <w:numId w:val="12"/>
        </w:numPr>
        <w:spacing w:before="49" w:after="49"/>
        <w:ind w:left="590" w:hanging="295"/>
        <w:rPr>
          <w:rFonts w:eastAsia="Arial" w:cs="Cordia New"/>
        </w:rPr>
      </w:pPr>
      <w:r w:rsidRPr="009A73D1">
        <w:rPr>
          <w:rFonts w:eastAsia="Arial" w:cs="Cordia New"/>
        </w:rPr>
        <w:t>description of the waste, including photographs, visible signs of contamination, such as discolouration, staining, odours etc</w:t>
      </w:r>
    </w:p>
    <w:p w14:paraId="5EFA0B45" w14:textId="77777777" w:rsidR="008F3798" w:rsidRPr="009A73D1" w:rsidRDefault="008F3798" w:rsidP="008F3798">
      <w:pPr>
        <w:numPr>
          <w:ilvl w:val="0"/>
          <w:numId w:val="12"/>
        </w:numPr>
        <w:spacing w:before="49" w:after="49"/>
        <w:ind w:left="590" w:hanging="295"/>
        <w:rPr>
          <w:rFonts w:eastAsia="Arial" w:cs="Cordia New"/>
        </w:rPr>
      </w:pPr>
      <w:r w:rsidRPr="009A73D1">
        <w:rPr>
          <w:rFonts w:eastAsia="Arial" w:cs="Cordia New"/>
        </w:rPr>
        <w:t>quantity of the waste</w:t>
      </w:r>
    </w:p>
    <w:p w14:paraId="398F391F" w14:textId="77777777" w:rsidR="008F3798" w:rsidRPr="009A73D1" w:rsidRDefault="008F3798" w:rsidP="008F3798">
      <w:pPr>
        <w:numPr>
          <w:ilvl w:val="0"/>
          <w:numId w:val="12"/>
        </w:numPr>
        <w:spacing w:before="49" w:after="49"/>
        <w:ind w:left="590" w:hanging="295"/>
        <w:rPr>
          <w:rFonts w:eastAsia="Arial" w:cs="Cordia New"/>
        </w:rPr>
      </w:pPr>
      <w:r w:rsidRPr="009A73D1">
        <w:rPr>
          <w:rFonts w:eastAsia="Arial" w:cs="Cordia New"/>
        </w:rPr>
        <w:t>number of samples collected and analysed</w:t>
      </w:r>
    </w:p>
    <w:p w14:paraId="468F390C" w14:textId="77777777" w:rsidR="008F3798" w:rsidRPr="009A73D1" w:rsidRDefault="008F3798" w:rsidP="008F3798">
      <w:pPr>
        <w:numPr>
          <w:ilvl w:val="0"/>
          <w:numId w:val="12"/>
        </w:numPr>
        <w:spacing w:before="49" w:after="49"/>
        <w:ind w:left="590" w:hanging="295"/>
        <w:rPr>
          <w:rFonts w:eastAsia="Arial" w:cs="Cordia New"/>
        </w:rPr>
      </w:pPr>
      <w:r w:rsidRPr="009A73D1">
        <w:rPr>
          <w:rFonts w:eastAsia="Arial" w:cs="Cordia New"/>
        </w:rPr>
        <w:t>sampling method including pattern, depth, locations, sampling devices, procedures, and photos of the sample locations and samples</w:t>
      </w:r>
    </w:p>
    <w:p w14:paraId="7F8C5294" w14:textId="77777777" w:rsidR="008F3798" w:rsidRPr="009A73D1" w:rsidRDefault="008F3798" w:rsidP="008F3798">
      <w:pPr>
        <w:numPr>
          <w:ilvl w:val="0"/>
          <w:numId w:val="12"/>
        </w:numPr>
        <w:spacing w:before="49" w:after="49"/>
        <w:ind w:left="590" w:hanging="295"/>
        <w:rPr>
          <w:rFonts w:eastAsia="Arial" w:cs="Cordia New"/>
        </w:rPr>
      </w:pPr>
      <w:r w:rsidRPr="009A73D1">
        <w:rPr>
          <w:rFonts w:eastAsia="Arial" w:cs="Cordia New"/>
        </w:rPr>
        <w:t>contaminants tested</w:t>
      </w:r>
    </w:p>
    <w:p w14:paraId="4548F412" w14:textId="77777777" w:rsidR="008F3798" w:rsidRPr="009A73D1" w:rsidRDefault="008F3798" w:rsidP="008F3798">
      <w:pPr>
        <w:numPr>
          <w:ilvl w:val="0"/>
          <w:numId w:val="12"/>
        </w:numPr>
        <w:spacing w:before="49" w:after="49"/>
        <w:ind w:left="590" w:hanging="295"/>
        <w:rPr>
          <w:rFonts w:eastAsia="Arial" w:cs="Cordia New"/>
        </w:rPr>
      </w:pPr>
      <w:r w:rsidRPr="009A73D1">
        <w:rPr>
          <w:rFonts w:eastAsia="Arial" w:cs="Cordia New"/>
        </w:rPr>
        <w:t>laboratory documentation – chain-of-custody, sample receipt, laboratory report</w:t>
      </w:r>
    </w:p>
    <w:p w14:paraId="1AC83D91" w14:textId="7AD37500" w:rsidR="008F3798" w:rsidRPr="009A73D1" w:rsidRDefault="008F3798" w:rsidP="008F3798">
      <w:pPr>
        <w:numPr>
          <w:ilvl w:val="0"/>
          <w:numId w:val="12"/>
        </w:numPr>
        <w:spacing w:before="49" w:after="49"/>
        <w:ind w:left="590" w:hanging="295"/>
        <w:rPr>
          <w:rFonts w:eastAsia="Arial" w:cs="Cordia New"/>
        </w:rPr>
      </w:pPr>
      <w:r w:rsidRPr="009A73D1">
        <w:rPr>
          <w:rFonts w:eastAsia="Arial" w:cs="Cordia New"/>
        </w:rPr>
        <w:t>all results regardless of sample mean, sample standard deviation and the 95</w:t>
      </w:r>
      <w:r>
        <w:rPr>
          <w:rFonts w:eastAsia="Arial" w:cs="Cordia New"/>
        </w:rPr>
        <w:t>%</w:t>
      </w:r>
      <w:r w:rsidRPr="009A73D1">
        <w:rPr>
          <w:rFonts w:eastAsia="Arial" w:cs="Cordia New"/>
        </w:rPr>
        <w:t xml:space="preserve"> upper</w:t>
      </w:r>
      <w:r w:rsidR="00D85338">
        <w:rPr>
          <w:rFonts w:eastAsia="Arial" w:cs="Cordia New"/>
        </w:rPr>
        <w:br/>
      </w:r>
      <w:r w:rsidRPr="009A73D1">
        <w:rPr>
          <w:rFonts w:eastAsia="Arial" w:cs="Cordia New"/>
        </w:rPr>
        <w:t>confidence limit</w:t>
      </w:r>
    </w:p>
    <w:p w14:paraId="0EEEB427" w14:textId="77777777" w:rsidR="008F3798" w:rsidRDefault="008F3798" w:rsidP="008F3798">
      <w:pPr>
        <w:numPr>
          <w:ilvl w:val="0"/>
          <w:numId w:val="12"/>
        </w:numPr>
        <w:spacing w:before="49" w:after="49"/>
        <w:ind w:left="590" w:hanging="295"/>
        <w:rPr>
          <w:rFonts w:eastAsia="Arial" w:cs="Cordia New"/>
        </w:rPr>
      </w:pPr>
      <w:r w:rsidRPr="009A73D1">
        <w:rPr>
          <w:rFonts w:eastAsia="Arial" w:cs="Cordia New"/>
        </w:rPr>
        <w:t>short summary of findings including discussion of results, exceedances of the relevant contaminant threshold or specific contaminant concentration and toxicity characteristics leaching procedure threshold values</w:t>
      </w:r>
    </w:p>
    <w:p w14:paraId="7681F2CA" w14:textId="77777777" w:rsidR="008F3798" w:rsidRPr="009A73D1" w:rsidRDefault="008F3798" w:rsidP="008F3798">
      <w:pPr>
        <w:numPr>
          <w:ilvl w:val="0"/>
          <w:numId w:val="12"/>
        </w:numPr>
        <w:spacing w:before="49" w:after="49"/>
        <w:ind w:left="590" w:hanging="295"/>
        <w:rPr>
          <w:rFonts w:eastAsia="Arial" w:cs="Cordia New"/>
        </w:rPr>
      </w:pPr>
      <w:r>
        <w:rPr>
          <w:rFonts w:eastAsia="Arial" w:cs="Cordia New"/>
        </w:rPr>
        <w:t>a clear statement of the classification of the waste as at the time of the report.</w:t>
      </w:r>
    </w:p>
    <w:p w14:paraId="0E6101F6" w14:textId="77777777" w:rsidR="008F3798" w:rsidRPr="008F3798" w:rsidRDefault="008F3798" w:rsidP="008F3798"/>
    <w:p w14:paraId="62F26D11" w14:textId="0FBA6329" w:rsidR="00BE7182" w:rsidRPr="00BE7182" w:rsidRDefault="00BE7182" w:rsidP="00BE7182">
      <w:pPr>
        <w:pStyle w:val="BodyText"/>
        <w:rPr>
          <w:rFonts w:ascii="Arial" w:hAnsi="Arial" w:cs="Arial"/>
        </w:rPr>
      </w:pPr>
      <w:r w:rsidRPr="00BE7182">
        <w:rPr>
          <w:rFonts w:ascii="Arial" w:hAnsi="Arial" w:cs="Arial"/>
        </w:rPr>
        <w:br w:type="page"/>
      </w:r>
      <w:bookmarkStart w:id="270" w:name="_Hlk23770637"/>
      <w:r w:rsidRPr="00BE7182">
        <w:rPr>
          <w:rFonts w:ascii="Arial" w:hAnsi="Arial" w:cs="Arial"/>
        </w:rPr>
        <w:lastRenderedPageBreak/>
        <w:t xml:space="preserve">Some chemical wastes may also be subject to additional controls set by a chemical control order under the </w:t>
      </w:r>
      <w:r w:rsidRPr="00E739CF">
        <w:rPr>
          <w:rFonts w:ascii="Arial" w:hAnsi="Arial" w:cs="Arial"/>
          <w:i/>
        </w:rPr>
        <w:t>Environmentally Hazardous Chemicals Act 1995</w:t>
      </w:r>
      <w:r w:rsidRPr="00BE7182">
        <w:rPr>
          <w:rFonts w:ascii="Arial" w:hAnsi="Arial" w:cs="Arial"/>
        </w:rPr>
        <w:t>. These controls are used to manage specified hazardous chemicals and chemical wastes, for example, include the Scheduled Chemical Waste Chemical Control Order 2004 (</w:t>
      </w:r>
      <w:hyperlink r:id="rId25" w:history="1">
        <w:r w:rsidR="00451C43" w:rsidRPr="00451C43">
          <w:rPr>
            <w:rStyle w:val="Hyperlink"/>
            <w:rFonts w:ascii="Arial" w:hAnsi="Arial" w:cs="Arial"/>
            <w:noProof/>
          </w:rPr>
          <w:t>https://www.epa.nsw.gov.au/</w:t>
        </w:r>
      </w:hyperlink>
      <w:r w:rsidRPr="00BE7182">
        <w:rPr>
          <w:rFonts w:ascii="Arial" w:hAnsi="Arial" w:cs="Arial"/>
        </w:rPr>
        <w:t>). For more information about these waste issues see Section 4.3 Remediation of Contamination of the Guidelines for the Site Auditor Scheme.</w:t>
      </w:r>
    </w:p>
    <w:p w14:paraId="094F21A3" w14:textId="77777777" w:rsidR="00BE7182" w:rsidRPr="00BE7182" w:rsidRDefault="00BE7182" w:rsidP="00BE7182">
      <w:pPr>
        <w:pStyle w:val="Heading2Numbered"/>
        <w:rPr>
          <w:rFonts w:ascii="Arial" w:hAnsi="Arial" w:cs="Arial"/>
        </w:rPr>
      </w:pPr>
      <w:bookmarkStart w:id="271" w:name="_Toc26794055"/>
      <w:bookmarkStart w:id="272" w:name="_Toc26795535"/>
      <w:bookmarkStart w:id="273" w:name="_Toc26796903"/>
      <w:bookmarkStart w:id="274" w:name="_Toc26799930"/>
      <w:bookmarkStart w:id="275" w:name="_Toc26801455"/>
      <w:bookmarkStart w:id="276" w:name="_Toc26801588"/>
      <w:bookmarkStart w:id="277" w:name="_Toc26801804"/>
      <w:bookmarkStart w:id="278" w:name="_Toc26804025"/>
      <w:bookmarkStart w:id="279" w:name="_Toc26805176"/>
      <w:bookmarkStart w:id="280" w:name="_Toc26865132"/>
      <w:bookmarkStart w:id="281" w:name="_Toc26866488"/>
      <w:bookmarkStart w:id="282" w:name="_Toc26950923"/>
      <w:bookmarkStart w:id="283" w:name="_Toc25843441"/>
      <w:bookmarkStart w:id="284" w:name="_Toc26794057"/>
      <w:bookmarkStart w:id="285" w:name="_Toc26795537"/>
      <w:bookmarkStart w:id="286" w:name="_Toc26796905"/>
      <w:bookmarkStart w:id="287" w:name="_Toc26799932"/>
      <w:bookmarkStart w:id="288" w:name="_Toc26801457"/>
      <w:bookmarkStart w:id="289" w:name="_Toc26801590"/>
      <w:bookmarkStart w:id="290" w:name="_Toc26801806"/>
      <w:bookmarkStart w:id="291" w:name="_Toc26804027"/>
      <w:bookmarkStart w:id="292" w:name="_Toc26805178"/>
      <w:bookmarkStart w:id="293" w:name="_Toc26865134"/>
      <w:bookmarkStart w:id="294" w:name="_Toc26866490"/>
      <w:bookmarkStart w:id="295" w:name="_Toc26950925"/>
      <w:bookmarkStart w:id="296" w:name="_Toc34906659"/>
      <w:bookmarkStart w:id="297" w:name="_Toc35351776"/>
      <w:bookmarkStart w:id="298" w:name="_Hlk26958689"/>
      <w:bookmarkEnd w:id="267"/>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r w:rsidRPr="00BE7182">
        <w:rPr>
          <w:rFonts w:ascii="Arial" w:hAnsi="Arial" w:cs="Arial"/>
        </w:rPr>
        <w:t>Environmental management plan</w:t>
      </w:r>
      <w:bookmarkEnd w:id="296"/>
      <w:bookmarkEnd w:id="297"/>
    </w:p>
    <w:p w14:paraId="3BCA1261" w14:textId="77777777" w:rsidR="00BE7182" w:rsidRPr="00BE7182" w:rsidRDefault="00BE7182" w:rsidP="00BE7182">
      <w:pPr>
        <w:pStyle w:val="BodyText"/>
        <w:rPr>
          <w:rFonts w:ascii="Arial" w:hAnsi="Arial" w:cs="Arial"/>
        </w:rPr>
      </w:pPr>
      <w:r w:rsidRPr="00BE7182">
        <w:rPr>
          <w:rFonts w:ascii="Arial" w:hAnsi="Arial" w:cs="Arial"/>
        </w:rPr>
        <w:t>The objective of an environmental management plan is to document mitigation measures and/or monitoring requirements, where full clean-up is not feasible, or on-site containment of the contamination is proposed.</w:t>
      </w:r>
    </w:p>
    <w:p w14:paraId="522FD480" w14:textId="77777777" w:rsidR="00BE7182" w:rsidRPr="00BE7182" w:rsidRDefault="00BE7182" w:rsidP="00BE7182">
      <w:pPr>
        <w:pStyle w:val="BodyText"/>
        <w:rPr>
          <w:rFonts w:ascii="Arial" w:hAnsi="Arial" w:cs="Arial"/>
        </w:rPr>
      </w:pPr>
      <w:r w:rsidRPr="00BE7182">
        <w:rPr>
          <w:rFonts w:ascii="Arial" w:hAnsi="Arial" w:cs="Arial"/>
        </w:rPr>
        <w:t>The environmental management plan must state its objectives and describe:</w:t>
      </w:r>
    </w:p>
    <w:p w14:paraId="0FF8145C" w14:textId="77777777" w:rsidR="00BE7182" w:rsidRPr="00BE7182" w:rsidRDefault="00BE7182" w:rsidP="00BE7182">
      <w:pPr>
        <w:pStyle w:val="ListBullet"/>
        <w:rPr>
          <w:rFonts w:ascii="Arial" w:hAnsi="Arial" w:cs="Arial"/>
        </w:rPr>
      </w:pPr>
      <w:r w:rsidRPr="00BE7182">
        <w:rPr>
          <w:rFonts w:ascii="Arial" w:hAnsi="Arial" w:cs="Arial"/>
        </w:rPr>
        <w:t>the nature and location of contamination remaining on site</w:t>
      </w:r>
    </w:p>
    <w:p w14:paraId="3B31C971" w14:textId="77777777" w:rsidR="00BE7182" w:rsidRPr="00BE7182" w:rsidRDefault="00BE7182" w:rsidP="00BE7182">
      <w:pPr>
        <w:pStyle w:val="ListBullet"/>
        <w:rPr>
          <w:rFonts w:ascii="Arial" w:hAnsi="Arial" w:cs="Arial"/>
        </w:rPr>
      </w:pPr>
      <w:r w:rsidRPr="00BE7182">
        <w:rPr>
          <w:rFonts w:ascii="Arial" w:hAnsi="Arial" w:cs="Arial"/>
        </w:rPr>
        <w:t xml:space="preserve">what long-term site management is needed to ensure the ongoing protection of human health and the environment on- and offsite </w:t>
      </w:r>
    </w:p>
    <w:p w14:paraId="0009BA7D" w14:textId="77777777" w:rsidR="00BE7182" w:rsidRPr="00BE7182" w:rsidRDefault="00BE7182" w:rsidP="00BE7182">
      <w:pPr>
        <w:pStyle w:val="ListBullet"/>
        <w:rPr>
          <w:rFonts w:ascii="Arial" w:hAnsi="Arial" w:cs="Arial"/>
        </w:rPr>
      </w:pPr>
      <w:r w:rsidRPr="00BE7182">
        <w:rPr>
          <w:rFonts w:ascii="Arial" w:hAnsi="Arial" w:cs="Arial"/>
        </w:rPr>
        <w:t>a mechanism for enforcement of the monitoring.</w:t>
      </w:r>
    </w:p>
    <w:p w14:paraId="1043F700" w14:textId="77777777" w:rsidR="00BE7182" w:rsidRPr="00BE7182" w:rsidRDefault="00BE7182" w:rsidP="00BE7182">
      <w:pPr>
        <w:pStyle w:val="BodyText"/>
        <w:rPr>
          <w:rFonts w:ascii="Arial" w:hAnsi="Arial" w:cs="Arial"/>
        </w:rPr>
      </w:pPr>
      <w:r w:rsidRPr="00BE7182">
        <w:rPr>
          <w:rFonts w:ascii="Arial" w:hAnsi="Arial" w:cs="Arial"/>
        </w:rPr>
        <w:t>The environmental management plan must also show that the feasibility of implementing the plan over the long-term and that the consequences of inadequate implementation have been considered during its development. The plan must contain enough detail and clarity about the site and actions needed to be readily understood as a standalone document. The length and precise content of the plan will depend on the complexity of the site issues. A short, concise plan may be enough for simple sites. A more detailed plan will be required for complex sites.</w:t>
      </w:r>
    </w:p>
    <w:p w14:paraId="1A676736" w14:textId="77777777" w:rsidR="00BE7182" w:rsidRPr="00BE7182" w:rsidRDefault="00BE7182" w:rsidP="00BE7182">
      <w:pPr>
        <w:pStyle w:val="BodyText"/>
        <w:rPr>
          <w:rFonts w:ascii="Arial" w:hAnsi="Arial" w:cs="Arial"/>
        </w:rPr>
      </w:pPr>
      <w:r w:rsidRPr="00BE7182">
        <w:rPr>
          <w:rFonts w:ascii="Arial" w:hAnsi="Arial" w:cs="Arial"/>
        </w:rPr>
        <w:t>Systems to manage contamination detailed within an environmental management plan may be passive or active. Passive management systems usually require minimal management and maintenance and do not usually incorporate mechanical components. In some cases, passive systems may relate to notification of residual contamination to ensure mechanisms for managing risks are applied, e.g. procedures that protect people who could come into contact with contaminated groundwater, such as workers undertaking excavations below the water table.</w:t>
      </w:r>
    </w:p>
    <w:p w14:paraId="0BEF4A32" w14:textId="77777777" w:rsidR="00BE7182" w:rsidRPr="00BE7182" w:rsidRDefault="00BE7182" w:rsidP="00BE7182">
      <w:pPr>
        <w:pStyle w:val="BodyText"/>
        <w:rPr>
          <w:rFonts w:ascii="Arial" w:hAnsi="Arial" w:cs="Arial"/>
        </w:rPr>
      </w:pPr>
      <w:r w:rsidRPr="00BE7182">
        <w:rPr>
          <w:rFonts w:ascii="Arial" w:hAnsi="Arial" w:cs="Arial"/>
        </w:rPr>
        <w:t>Active management systems usually incorporate mechanical components and/or require monitoring and regular maintenance and inspection. Most active management systems are applied at sites where, if the systems are not implemented, an unacceptable risk may occur. Active management systems must only be considered for properties where effective long-term management is feasible.</w:t>
      </w:r>
      <w:r w:rsidRPr="00E739CF">
        <w:rPr>
          <w:rFonts w:ascii="Arial" w:hAnsi="Arial" w:cs="Arial"/>
          <w:vertAlign w:val="superscript"/>
        </w:rPr>
        <w:footnoteReference w:id="4"/>
      </w:r>
    </w:p>
    <w:p w14:paraId="75FE1DB2" w14:textId="77777777" w:rsidR="00BE7182" w:rsidRPr="00BE7182" w:rsidRDefault="00BE7182" w:rsidP="00BE7182">
      <w:pPr>
        <w:pStyle w:val="BodyText"/>
        <w:rPr>
          <w:rFonts w:ascii="Arial" w:hAnsi="Arial" w:cs="Arial"/>
        </w:rPr>
      </w:pPr>
      <w:r w:rsidRPr="00BE7182">
        <w:rPr>
          <w:rFonts w:ascii="Arial" w:hAnsi="Arial" w:cs="Arial"/>
        </w:rPr>
        <w:t>Where an active system is proposed, the consultant must ensure that the proposal is reasonable and feasible for future asset owners to comply with in the long-term, taking into account the specific circumstances in each case. The relevant authority must be consulted (the EPA or the planning authority, generally the Council) before an environmental management plan containing an active or passive management system is issued to confirm that the conditions are enforceable.</w:t>
      </w:r>
    </w:p>
    <w:p w14:paraId="30C632E4" w14:textId="77777777" w:rsidR="00BE7182" w:rsidRPr="00BE7182" w:rsidRDefault="00BE7182" w:rsidP="00BE7182">
      <w:pPr>
        <w:pStyle w:val="Heading2Numbered"/>
        <w:rPr>
          <w:rFonts w:ascii="Arial" w:hAnsi="Arial" w:cs="Arial"/>
        </w:rPr>
      </w:pPr>
      <w:bookmarkStart w:id="299" w:name="_Toc34906660"/>
      <w:bookmarkStart w:id="300" w:name="_Toc35351777"/>
      <w:bookmarkEnd w:id="298"/>
      <w:r w:rsidRPr="00BE7182">
        <w:rPr>
          <w:rFonts w:ascii="Arial" w:hAnsi="Arial" w:cs="Arial"/>
        </w:rPr>
        <w:t>Ongoing monitoring</w:t>
      </w:r>
      <w:bookmarkEnd w:id="299"/>
      <w:bookmarkEnd w:id="300"/>
    </w:p>
    <w:p w14:paraId="3E9B1498" w14:textId="1343ADD6" w:rsidR="00BE7182" w:rsidRPr="00BE7182" w:rsidRDefault="00BE7182" w:rsidP="00BE7182">
      <w:pPr>
        <w:pStyle w:val="BodyText"/>
        <w:rPr>
          <w:rFonts w:ascii="Arial" w:hAnsi="Arial" w:cs="Arial"/>
        </w:rPr>
      </w:pPr>
      <w:r w:rsidRPr="00BE7182">
        <w:rPr>
          <w:rFonts w:ascii="Arial" w:hAnsi="Arial" w:cs="Arial"/>
        </w:rPr>
        <w:t>Sometimes ongoing monitoring of one or more media (on- and/or off-site) may be required. In these cases, a monitoring program must be documented detailing the proposed strategy, parameters to be monitored, locations, frequency, decision process for additional actions and for ending monitoring, and reporting requirements.</w:t>
      </w:r>
      <w:r w:rsidR="002269E4">
        <w:rPr>
          <w:rFonts w:ascii="Arial" w:hAnsi="Arial" w:cs="Arial"/>
        </w:rPr>
        <w:t xml:space="preserve"> </w:t>
      </w:r>
      <w:r w:rsidR="000C4FB1">
        <w:rPr>
          <w:rFonts w:ascii="Arial" w:hAnsi="Arial" w:cs="Arial"/>
        </w:rPr>
        <w:t>For example, t</w:t>
      </w:r>
      <w:r w:rsidRPr="00BE7182">
        <w:rPr>
          <w:rFonts w:ascii="Arial" w:hAnsi="Arial" w:cs="Arial"/>
        </w:rPr>
        <w:t>his monitoring might be needed to</w:t>
      </w:r>
      <w:r w:rsidR="002269E4">
        <w:rPr>
          <w:rFonts w:ascii="Arial" w:hAnsi="Arial" w:cs="Arial"/>
        </w:rPr>
        <w:t>:</w:t>
      </w:r>
    </w:p>
    <w:p w14:paraId="5E71D4CC" w14:textId="77777777" w:rsidR="00BE7182" w:rsidRPr="00BE7182" w:rsidRDefault="00BE7182" w:rsidP="00BE7182">
      <w:pPr>
        <w:pStyle w:val="ListBullet"/>
        <w:rPr>
          <w:rFonts w:ascii="Arial" w:hAnsi="Arial" w:cs="Arial"/>
        </w:rPr>
      </w:pPr>
      <w:r w:rsidRPr="00BE7182">
        <w:rPr>
          <w:rFonts w:ascii="Arial" w:hAnsi="Arial" w:cs="Arial"/>
        </w:rPr>
        <w:t>meet the requirements of an order issued under the CLM Act</w:t>
      </w:r>
    </w:p>
    <w:p w14:paraId="4FFD7E2F" w14:textId="77777777" w:rsidR="00BE7182" w:rsidRPr="00BE7182" w:rsidRDefault="00BE7182" w:rsidP="00BE7182">
      <w:pPr>
        <w:pStyle w:val="ListBullet"/>
        <w:rPr>
          <w:rFonts w:ascii="Arial" w:hAnsi="Arial" w:cs="Arial"/>
        </w:rPr>
      </w:pPr>
      <w:r w:rsidRPr="00BE7182">
        <w:rPr>
          <w:rFonts w:ascii="Arial" w:hAnsi="Arial" w:cs="Arial"/>
        </w:rPr>
        <w:t>meet the requirements of planning instruments or development consent conditions issued by the planning authority</w:t>
      </w:r>
    </w:p>
    <w:p w14:paraId="4ADEB660" w14:textId="77777777" w:rsidR="00BE7182" w:rsidRPr="00BE7182" w:rsidRDefault="00BE7182" w:rsidP="00BE7182">
      <w:pPr>
        <w:pStyle w:val="ListBullet"/>
        <w:rPr>
          <w:rFonts w:ascii="Arial" w:hAnsi="Arial" w:cs="Arial"/>
        </w:rPr>
      </w:pPr>
      <w:r w:rsidRPr="00BE7182">
        <w:rPr>
          <w:rFonts w:ascii="Arial" w:hAnsi="Arial" w:cs="Arial"/>
        </w:rPr>
        <w:t xml:space="preserve">demonstrate </w:t>
      </w:r>
      <w:r w:rsidRPr="0054446B">
        <w:rPr>
          <w:rFonts w:ascii="Arial" w:hAnsi="Arial" w:cs="Arial"/>
        </w:rPr>
        <w:t>attenuation</w:t>
      </w:r>
      <w:r w:rsidRPr="00BE7182">
        <w:rPr>
          <w:rFonts w:ascii="Arial" w:hAnsi="Arial" w:cs="Arial"/>
        </w:rPr>
        <w:t xml:space="preserve"> of residual contaminants post-remediation</w:t>
      </w:r>
    </w:p>
    <w:p w14:paraId="5D0770E4" w14:textId="77777777" w:rsidR="00BE7182" w:rsidRPr="00BE7182" w:rsidRDefault="00BE7182" w:rsidP="00BE7182">
      <w:pPr>
        <w:pStyle w:val="ListBullet"/>
        <w:rPr>
          <w:rFonts w:ascii="Arial" w:hAnsi="Arial" w:cs="Arial"/>
        </w:rPr>
      </w:pPr>
      <w:r w:rsidRPr="00BE7182">
        <w:rPr>
          <w:rFonts w:ascii="Arial" w:hAnsi="Arial" w:cs="Arial"/>
        </w:rPr>
        <w:lastRenderedPageBreak/>
        <w:t>demonstrate ongoing containment of contamination.</w:t>
      </w:r>
    </w:p>
    <w:p w14:paraId="0182C9E0" w14:textId="6B4F1123" w:rsidR="00BE7182" w:rsidRPr="00BE7182" w:rsidRDefault="00BE7182" w:rsidP="00BE7182">
      <w:pPr>
        <w:pStyle w:val="BodyText"/>
        <w:rPr>
          <w:rFonts w:ascii="Arial" w:hAnsi="Arial" w:cs="Arial"/>
        </w:rPr>
      </w:pPr>
      <w:r w:rsidRPr="00BE7182">
        <w:rPr>
          <w:rFonts w:ascii="Arial" w:hAnsi="Arial" w:cs="Arial"/>
        </w:rPr>
        <w:t>An ongoing monitoring report must include the following:</w:t>
      </w:r>
    </w:p>
    <w:p w14:paraId="11875132" w14:textId="5351615A" w:rsidR="00BE7182" w:rsidRPr="00BE7182" w:rsidRDefault="00F55829" w:rsidP="00BE7182">
      <w:pPr>
        <w:pStyle w:val="ListBullet"/>
        <w:rPr>
          <w:rFonts w:ascii="Arial" w:hAnsi="Arial" w:cs="Arial"/>
        </w:rPr>
      </w:pPr>
      <w:r>
        <w:rPr>
          <w:rFonts w:ascii="Arial" w:hAnsi="Arial" w:cs="Arial"/>
        </w:rPr>
        <w:t>A</w:t>
      </w:r>
      <w:r w:rsidR="00BE7182" w:rsidRPr="00BE7182">
        <w:rPr>
          <w:rFonts w:ascii="Arial" w:hAnsi="Arial" w:cs="Arial"/>
        </w:rPr>
        <w:t xml:space="preserve"> concise background, including conceptual site model and reference (where applicable) to other reports with more detailed information</w:t>
      </w:r>
      <w:r>
        <w:rPr>
          <w:rFonts w:ascii="Arial" w:hAnsi="Arial" w:cs="Arial"/>
        </w:rPr>
        <w:t>.</w:t>
      </w:r>
    </w:p>
    <w:p w14:paraId="0F42B533" w14:textId="74109A6D" w:rsidR="00BE7182" w:rsidRPr="00BE7182" w:rsidRDefault="00F55829" w:rsidP="00BE7182">
      <w:pPr>
        <w:pStyle w:val="ListBullet"/>
        <w:rPr>
          <w:rFonts w:ascii="Arial" w:hAnsi="Arial" w:cs="Arial"/>
        </w:rPr>
      </w:pPr>
      <w:r>
        <w:rPr>
          <w:rFonts w:ascii="Arial" w:hAnsi="Arial" w:cs="Arial"/>
        </w:rPr>
        <w:t>J</w:t>
      </w:r>
      <w:r w:rsidR="00BE7182" w:rsidRPr="00BE7182">
        <w:rPr>
          <w:rFonts w:ascii="Arial" w:hAnsi="Arial" w:cs="Arial"/>
        </w:rPr>
        <w:t>ustification of any departures from the required monitoring plan</w:t>
      </w:r>
      <w:r>
        <w:rPr>
          <w:rFonts w:ascii="Arial" w:hAnsi="Arial" w:cs="Arial"/>
        </w:rPr>
        <w:t>.</w:t>
      </w:r>
    </w:p>
    <w:p w14:paraId="0D2E0FD4" w14:textId="3C01348B" w:rsidR="00BE7182" w:rsidRPr="00BE7182" w:rsidRDefault="00F55829" w:rsidP="00BE7182">
      <w:pPr>
        <w:pStyle w:val="ListBullet"/>
        <w:rPr>
          <w:rFonts w:ascii="Arial" w:hAnsi="Arial" w:cs="Arial"/>
        </w:rPr>
      </w:pPr>
      <w:r>
        <w:rPr>
          <w:rFonts w:ascii="Arial" w:hAnsi="Arial" w:cs="Arial"/>
        </w:rPr>
        <w:t>C</w:t>
      </w:r>
      <w:r w:rsidR="00BE7182" w:rsidRPr="00BE7182">
        <w:rPr>
          <w:rFonts w:ascii="Arial" w:hAnsi="Arial" w:cs="Arial"/>
        </w:rPr>
        <w:t>lear presentation and discussion of results</w:t>
      </w:r>
      <w:r>
        <w:rPr>
          <w:rFonts w:ascii="Arial" w:hAnsi="Arial" w:cs="Arial"/>
        </w:rPr>
        <w:t>.</w:t>
      </w:r>
    </w:p>
    <w:p w14:paraId="3B21ECE1" w14:textId="15499689" w:rsidR="00BE7182" w:rsidRPr="00BE7182" w:rsidRDefault="00F55829" w:rsidP="00BE7182">
      <w:pPr>
        <w:pStyle w:val="ListBullet"/>
        <w:rPr>
          <w:rFonts w:ascii="Arial" w:hAnsi="Arial" w:cs="Arial"/>
        </w:rPr>
      </w:pPr>
      <w:r>
        <w:rPr>
          <w:rFonts w:ascii="Arial" w:hAnsi="Arial" w:cs="Arial"/>
        </w:rPr>
        <w:t>C</w:t>
      </w:r>
      <w:r w:rsidR="00BE7182" w:rsidRPr="00BE7182">
        <w:rPr>
          <w:rFonts w:ascii="Arial" w:hAnsi="Arial" w:cs="Arial"/>
        </w:rPr>
        <w:t>omparison with previous monitoring rounds (and statistical analysis where sufficient data has been collected) if appropriate)</w:t>
      </w:r>
      <w:r>
        <w:rPr>
          <w:rFonts w:ascii="Arial" w:hAnsi="Arial" w:cs="Arial"/>
        </w:rPr>
        <w:t>.</w:t>
      </w:r>
    </w:p>
    <w:p w14:paraId="1F89400E" w14:textId="4320B7AC" w:rsidR="00BE7182" w:rsidRPr="00BE7182" w:rsidRDefault="00F55829" w:rsidP="00BE7182">
      <w:pPr>
        <w:pStyle w:val="ListBullet"/>
        <w:rPr>
          <w:rFonts w:ascii="Arial" w:hAnsi="Arial" w:cs="Arial"/>
        </w:rPr>
      </w:pPr>
      <w:r>
        <w:rPr>
          <w:rFonts w:ascii="Arial" w:hAnsi="Arial" w:cs="Arial"/>
        </w:rPr>
        <w:t>C</w:t>
      </w:r>
      <w:r w:rsidR="00BE7182" w:rsidRPr="00BE7182">
        <w:rPr>
          <w:rFonts w:ascii="Arial" w:hAnsi="Arial" w:cs="Arial"/>
        </w:rPr>
        <w:t>omparison to site-specific criteria which might trigger the need for extra work/remediation, or to notify the EPA, or lead to pre-defined outcomes</w:t>
      </w:r>
      <w:r>
        <w:rPr>
          <w:rFonts w:ascii="Arial" w:hAnsi="Arial" w:cs="Arial"/>
        </w:rPr>
        <w:t>.</w:t>
      </w:r>
    </w:p>
    <w:p w14:paraId="227D0777" w14:textId="4E70EE69" w:rsidR="00B63D58" w:rsidRDefault="00F55829" w:rsidP="00885823">
      <w:pPr>
        <w:pStyle w:val="ListBullet"/>
      </w:pPr>
      <w:r>
        <w:t>C</w:t>
      </w:r>
      <w:r w:rsidR="00BE7182" w:rsidRPr="00BE7182">
        <w:t>ontingency actions to be undertaken or required in response to monitoring results, and by who</w:t>
      </w:r>
      <w:r w:rsidR="00885823">
        <w:t>m</w:t>
      </w:r>
      <w:r w:rsidR="00BE7182" w:rsidRPr="00BE7182">
        <w:t>.</w:t>
      </w:r>
      <w:bookmarkEnd w:id="19"/>
    </w:p>
    <w:p w14:paraId="40BF62FD" w14:textId="68CA824B" w:rsidR="007101B7" w:rsidRPr="00BE7182" w:rsidRDefault="00B63D58" w:rsidP="00D727A2">
      <w:pPr>
        <w:numPr>
          <w:ilvl w:val="0"/>
          <w:numId w:val="0"/>
        </w:numPr>
      </w:pPr>
      <w:r>
        <w:br w:type="page"/>
      </w:r>
    </w:p>
    <w:p w14:paraId="542C9B80" w14:textId="18DDEF8F" w:rsidR="00BE7182" w:rsidRPr="00BE7182" w:rsidRDefault="00BE7182" w:rsidP="00BE7182">
      <w:pPr>
        <w:pStyle w:val="Heading1Numbered"/>
        <w:rPr>
          <w:rFonts w:ascii="Arial" w:hAnsi="Arial" w:cs="Arial"/>
        </w:rPr>
      </w:pPr>
      <w:bookmarkStart w:id="301" w:name="_Toc34906661"/>
      <w:bookmarkStart w:id="302" w:name="_Toc35351778"/>
      <w:bookmarkStart w:id="303" w:name="_Hlk26799281"/>
      <w:bookmarkStart w:id="304" w:name="_Hlk35339275"/>
      <w:r w:rsidRPr="00BE7182">
        <w:rPr>
          <w:rFonts w:ascii="Arial" w:hAnsi="Arial" w:cs="Arial"/>
        </w:rPr>
        <w:lastRenderedPageBreak/>
        <w:t>Reporting requirements</w:t>
      </w:r>
      <w:bookmarkEnd w:id="301"/>
      <w:bookmarkEnd w:id="302"/>
    </w:p>
    <w:p w14:paraId="4E564F8C" w14:textId="77777777" w:rsidR="00BE7182" w:rsidRPr="00BE7182" w:rsidRDefault="00BE7182" w:rsidP="00BE7182">
      <w:pPr>
        <w:pStyle w:val="Heading2Numbered"/>
        <w:rPr>
          <w:rFonts w:ascii="Arial" w:hAnsi="Arial" w:cs="Arial"/>
        </w:rPr>
      </w:pPr>
      <w:bookmarkStart w:id="305" w:name="_Toc34906662"/>
      <w:bookmarkStart w:id="306" w:name="_Toc35351779"/>
      <w:bookmarkStart w:id="307" w:name="_Hlk26958843"/>
      <w:r w:rsidRPr="00BE7182">
        <w:rPr>
          <w:rFonts w:ascii="Arial" w:hAnsi="Arial" w:cs="Arial"/>
        </w:rPr>
        <w:t>How to use the EPA checklists</w:t>
      </w:r>
      <w:bookmarkEnd w:id="305"/>
      <w:bookmarkEnd w:id="306"/>
    </w:p>
    <w:p w14:paraId="603683BA" w14:textId="1883D2A3" w:rsidR="00BE7182" w:rsidRPr="00BE7182" w:rsidRDefault="00BE7182" w:rsidP="00BE7182">
      <w:pPr>
        <w:rPr>
          <w:rFonts w:ascii="Arial" w:hAnsi="Arial" w:cs="Arial"/>
        </w:rPr>
      </w:pPr>
      <w:r w:rsidRPr="00BE7182">
        <w:rPr>
          <w:rFonts w:ascii="Arial" w:hAnsi="Arial" w:cs="Arial"/>
        </w:rPr>
        <w:t>This section provides a series of checklists in table form for consultants to use when reporting on contaminated sites. These checklists have been prepared to help achieve a uniform approach when reporting on contaminated sites and ensure that environmental and health issues have been addressed.</w:t>
      </w:r>
    </w:p>
    <w:p w14:paraId="2668568E" w14:textId="77777777" w:rsidR="00BE7182" w:rsidRPr="00BE7182" w:rsidRDefault="00BE7182" w:rsidP="00BE7182">
      <w:pPr>
        <w:pStyle w:val="Pulloutquote"/>
        <w:rPr>
          <w:rFonts w:ascii="Arial" w:hAnsi="Arial" w:cs="Arial"/>
        </w:rPr>
      </w:pPr>
      <w:r w:rsidRPr="00BE7182">
        <w:rPr>
          <w:rFonts w:ascii="Arial" w:hAnsi="Arial" w:cs="Arial"/>
        </w:rPr>
        <w:t>Where a consultant chooses to deviate from the relevant requirements in these checklists, clear reasons must be given to justify any significant deviations at each reporting stage (or a summary of the reasons provided in a previous report prepared by the consultant).</w:t>
      </w:r>
    </w:p>
    <w:p w14:paraId="0BCD5337" w14:textId="77777777" w:rsidR="00BE7182" w:rsidRPr="00BE7182" w:rsidRDefault="00BE7182" w:rsidP="00BE7182">
      <w:pPr>
        <w:rPr>
          <w:rFonts w:ascii="Arial" w:hAnsi="Arial" w:cs="Arial"/>
        </w:rPr>
      </w:pPr>
      <w:r w:rsidRPr="00BE7182">
        <w:rPr>
          <w:rFonts w:ascii="Arial" w:hAnsi="Arial" w:cs="Arial"/>
        </w:rPr>
        <w:t xml:space="preserve">The </w:t>
      </w:r>
      <w:hyperlink r:id="rId26" w:history="1">
        <w:r w:rsidRPr="00BE7182">
          <w:rPr>
            <w:rFonts w:ascii="Arial" w:hAnsi="Arial" w:cs="Arial"/>
          </w:rPr>
          <w:t>ASC NEPM Field Checklist</w:t>
        </w:r>
      </w:hyperlink>
      <w:r w:rsidRPr="00BE7182">
        <w:rPr>
          <w:rFonts w:ascii="Arial" w:hAnsi="Arial" w:cs="Arial"/>
        </w:rPr>
        <w:t xml:space="preserve"> is referred to throughout the tables as a resource to help in applying the ASC NEPM. The ASC NEPM Field Checklist provides a comprehensive list of items to include for:</w:t>
      </w:r>
    </w:p>
    <w:p w14:paraId="5EFE1F59" w14:textId="77777777" w:rsidR="00BE7182" w:rsidRPr="00BE7182" w:rsidRDefault="00BE7182" w:rsidP="000C2073">
      <w:pPr>
        <w:pStyle w:val="ListBullet"/>
      </w:pPr>
      <w:r w:rsidRPr="00BE7182">
        <w:t>site identification</w:t>
      </w:r>
    </w:p>
    <w:p w14:paraId="56058647" w14:textId="77777777" w:rsidR="00BE7182" w:rsidRPr="00BE7182" w:rsidRDefault="00BE7182" w:rsidP="000C2073">
      <w:pPr>
        <w:pStyle w:val="ListBullet"/>
      </w:pPr>
      <w:r w:rsidRPr="00BE7182">
        <w:t>site history</w:t>
      </w:r>
    </w:p>
    <w:p w14:paraId="2CFD2FAE" w14:textId="77777777" w:rsidR="00BE7182" w:rsidRPr="00BE7182" w:rsidRDefault="00BE7182" w:rsidP="000C2073">
      <w:pPr>
        <w:pStyle w:val="ListBullet"/>
      </w:pPr>
      <w:r w:rsidRPr="00BE7182">
        <w:t>site condition and surrounding environment</w:t>
      </w:r>
    </w:p>
    <w:p w14:paraId="081AF08B" w14:textId="77777777" w:rsidR="00BE7182" w:rsidRPr="00BE7182" w:rsidRDefault="00BE7182" w:rsidP="000C2073">
      <w:pPr>
        <w:pStyle w:val="ListBullet"/>
      </w:pPr>
      <w:r w:rsidRPr="00BE7182">
        <w:t>sampling and analysis quality plan</w:t>
      </w:r>
    </w:p>
    <w:p w14:paraId="0C8ABF2B" w14:textId="77777777" w:rsidR="00BE7182" w:rsidRPr="00BE7182" w:rsidRDefault="00BE7182" w:rsidP="000C2073">
      <w:pPr>
        <w:pStyle w:val="ListBullet"/>
      </w:pPr>
      <w:r w:rsidRPr="00BE7182">
        <w:t>conceptual site models.</w:t>
      </w:r>
    </w:p>
    <w:p w14:paraId="41D490B7" w14:textId="14347D93" w:rsidR="00BE7182" w:rsidRPr="00BE7182" w:rsidRDefault="00BE7182" w:rsidP="00BE7182">
      <w:pPr>
        <w:rPr>
          <w:rFonts w:ascii="Arial" w:hAnsi="Arial" w:cs="Arial"/>
        </w:rPr>
      </w:pPr>
      <w:r w:rsidRPr="00BE7182">
        <w:rPr>
          <w:rFonts w:ascii="Arial" w:hAnsi="Arial" w:cs="Arial"/>
        </w:rPr>
        <w:t>Each subject on this bullet list needs to be considered for all sites, but not all the items relating to each subject will be relevant to every contaminated site.</w:t>
      </w:r>
    </w:p>
    <w:p w14:paraId="12C089E2" w14:textId="77777777" w:rsidR="00BE7182" w:rsidRPr="00BE7182" w:rsidRDefault="00BE7182" w:rsidP="00BE7182">
      <w:pPr>
        <w:rPr>
          <w:rFonts w:ascii="Arial" w:hAnsi="Arial" w:cs="Arial"/>
        </w:rPr>
      </w:pPr>
      <w:r w:rsidRPr="00BE7182">
        <w:rPr>
          <w:rFonts w:ascii="Arial" w:hAnsi="Arial" w:cs="Arial"/>
        </w:rPr>
        <w:t>The checklists also refer to the ASC NEPM Schedules by letter (A, B etc) where relevant throughout, including the flowchart of the recommended process for site assessment (Schedule A) and the series of detailed technical guidelines for assessing land contamination in Australia (comprising Schedule B). The full title of each schedule is listed in the References section at the end of this document.</w:t>
      </w:r>
    </w:p>
    <w:p w14:paraId="7F766EED" w14:textId="77777777" w:rsidR="00BE7182" w:rsidRPr="00BE7182" w:rsidRDefault="00BE7182" w:rsidP="00BE7182">
      <w:pPr>
        <w:rPr>
          <w:rFonts w:ascii="Arial" w:hAnsi="Arial" w:cs="Arial"/>
        </w:rPr>
      </w:pPr>
      <w:r w:rsidRPr="00BE7182">
        <w:rPr>
          <w:rFonts w:ascii="Arial" w:hAnsi="Arial" w:cs="Arial"/>
        </w:rPr>
        <w:t>The first column of each table lists the ‘report sections’ you need to include in your report. The second column lists the ‘required information’ to be included in each report section and provides references for further information. The structure and order of the report sections may vary to fit the circumstances.</w:t>
      </w:r>
    </w:p>
    <w:p w14:paraId="7D8A7367" w14:textId="3CA343F5" w:rsidR="00BE7182" w:rsidRPr="00BE7182" w:rsidRDefault="00BE7182" w:rsidP="00BE7182">
      <w:pPr>
        <w:rPr>
          <w:rFonts w:ascii="Arial" w:hAnsi="Arial" w:cs="Arial"/>
        </w:rPr>
      </w:pPr>
      <w:r w:rsidRPr="00BE7182">
        <w:rPr>
          <w:rFonts w:ascii="Arial" w:hAnsi="Arial" w:cs="Arial"/>
        </w:rPr>
        <w:t>Use the ‘reporting stage’ checklists together with the objectives described in Section 1 of these guidelines. When completing the reporting stage checklists, refer to the key reporting components</w:t>
      </w:r>
      <w:r w:rsidR="004C1010">
        <w:rPr>
          <w:rFonts w:ascii="Arial" w:hAnsi="Arial" w:cs="Arial"/>
        </w:rPr>
        <w:br/>
      </w:r>
      <w:r w:rsidRPr="00BE7182">
        <w:rPr>
          <w:rFonts w:ascii="Arial" w:hAnsi="Arial" w:cs="Arial"/>
        </w:rPr>
        <w:t xml:space="preserve">where necessary. </w:t>
      </w:r>
    </w:p>
    <w:p w14:paraId="437A399E" w14:textId="50EC9296" w:rsidR="00BE7182" w:rsidRPr="00DC258A" w:rsidRDefault="00BE7182" w:rsidP="00BE7182">
      <w:pPr>
        <w:rPr>
          <w:rFonts w:ascii="Arial" w:hAnsi="Arial" w:cs="Arial"/>
        </w:rPr>
      </w:pPr>
      <w:r w:rsidRPr="00DC258A">
        <w:rPr>
          <w:rFonts w:ascii="Arial" w:hAnsi="Arial" w:cs="Arial"/>
        </w:rPr>
        <w:t xml:space="preserve">Checklist items that refer to another table in this document </w:t>
      </w:r>
      <w:r w:rsidR="00DC258A">
        <w:rPr>
          <w:rFonts w:ascii="Arial" w:hAnsi="Arial" w:cs="Arial"/>
        </w:rPr>
        <w:t xml:space="preserve">are </w:t>
      </w:r>
      <w:r w:rsidRPr="00DC258A">
        <w:rPr>
          <w:rFonts w:ascii="Arial" w:hAnsi="Arial" w:cs="Arial"/>
        </w:rPr>
        <w:t>hyperlinked</w:t>
      </w:r>
      <w:r w:rsidR="00DC258A">
        <w:rPr>
          <w:rFonts w:ascii="Arial" w:hAnsi="Arial" w:cs="Arial"/>
        </w:rPr>
        <w:t>.</w:t>
      </w:r>
    </w:p>
    <w:p w14:paraId="43013E56" w14:textId="77777777" w:rsidR="00BE7182" w:rsidRPr="00BE7182" w:rsidRDefault="00BE7182" w:rsidP="00BE7182">
      <w:pPr>
        <w:rPr>
          <w:rFonts w:ascii="Arial" w:hAnsi="Arial" w:cs="Arial"/>
        </w:rPr>
      </w:pPr>
      <w:r w:rsidRPr="00BE7182">
        <w:rPr>
          <w:rFonts w:ascii="Arial" w:hAnsi="Arial" w:cs="Arial"/>
        </w:rPr>
        <w:t>The EPA checklists are:</w:t>
      </w:r>
    </w:p>
    <w:p w14:paraId="21C13E37" w14:textId="77777777" w:rsidR="00BE7182" w:rsidRPr="00BE7182" w:rsidRDefault="00BE7182" w:rsidP="00BE7182">
      <w:pPr>
        <w:pStyle w:val="Heading4"/>
        <w:rPr>
          <w:rFonts w:ascii="Arial" w:hAnsi="Arial" w:cs="Arial"/>
        </w:rPr>
      </w:pPr>
      <w:bookmarkStart w:id="308" w:name="_Hlk26958974"/>
      <w:bookmarkEnd w:id="307"/>
      <w:r w:rsidRPr="00BE7182">
        <w:rPr>
          <w:rFonts w:ascii="Arial" w:hAnsi="Arial" w:cs="Arial"/>
        </w:rPr>
        <w:t>Reporting stages checklists</w:t>
      </w:r>
    </w:p>
    <w:p w14:paraId="0D7C76B6" w14:textId="0726C593" w:rsidR="00BE7182" w:rsidRPr="00D66DB8" w:rsidRDefault="00D66DB8" w:rsidP="00BE7182">
      <w:pPr>
        <w:rPr>
          <w:rStyle w:val="Hyperlink"/>
          <w:rFonts w:ascii="Arial" w:hAnsi="Arial" w:cs="Arial"/>
        </w:rPr>
      </w:pPr>
      <w:r>
        <w:rPr>
          <w:rFonts w:ascii="Arial" w:hAnsi="Arial" w:cs="Arial"/>
        </w:rPr>
        <w:fldChar w:fldCharType="begin"/>
      </w:r>
      <w:r>
        <w:rPr>
          <w:rFonts w:ascii="Arial" w:hAnsi="Arial" w:cs="Arial"/>
        </w:rPr>
        <w:instrText xml:space="preserve"> HYPERLINK  \l "_Table_2.1_Preliminary" </w:instrText>
      </w:r>
      <w:r>
        <w:rPr>
          <w:rFonts w:ascii="Arial" w:hAnsi="Arial" w:cs="Arial"/>
        </w:rPr>
        <w:fldChar w:fldCharType="separate"/>
      </w:r>
      <w:r w:rsidR="00BE7182" w:rsidRPr="00D66DB8">
        <w:rPr>
          <w:rStyle w:val="Hyperlink"/>
          <w:rFonts w:ascii="Arial" w:hAnsi="Arial" w:cs="Arial"/>
        </w:rPr>
        <w:t>Table 2</w:t>
      </w:r>
      <w:r w:rsidR="00571339">
        <w:rPr>
          <w:rStyle w:val="Hyperlink"/>
          <w:rFonts w:ascii="Arial" w:hAnsi="Arial" w:cs="Arial"/>
        </w:rPr>
        <w:t>.</w:t>
      </w:r>
      <w:r w:rsidR="00BE7182" w:rsidRPr="00D66DB8">
        <w:rPr>
          <w:rStyle w:val="Hyperlink"/>
          <w:rFonts w:ascii="Arial" w:hAnsi="Arial" w:cs="Arial"/>
        </w:rPr>
        <w:t>1</w:t>
      </w:r>
      <w:r w:rsidR="00BE7182" w:rsidRPr="00D66DB8">
        <w:rPr>
          <w:rStyle w:val="Hyperlink"/>
          <w:rFonts w:ascii="Arial" w:hAnsi="Arial" w:cs="Arial"/>
        </w:rPr>
        <w:tab/>
        <w:t>Preliminary site investigation</w:t>
      </w:r>
    </w:p>
    <w:p w14:paraId="7AE2D677" w14:textId="20EC9544" w:rsidR="00BE7182" w:rsidRPr="00D66DB8" w:rsidRDefault="00D66DB8" w:rsidP="00BE7182">
      <w:pPr>
        <w:rPr>
          <w:rStyle w:val="Hyperlink"/>
          <w:rFonts w:ascii="Arial" w:hAnsi="Arial" w:cs="Arial"/>
        </w:rPr>
      </w:pPr>
      <w:r>
        <w:rPr>
          <w:rFonts w:ascii="Arial" w:hAnsi="Arial" w:cs="Arial"/>
        </w:rPr>
        <w:fldChar w:fldCharType="end"/>
      </w:r>
      <w:r>
        <w:rPr>
          <w:rFonts w:ascii="Arial" w:hAnsi="Arial" w:cs="Arial"/>
        </w:rPr>
        <w:fldChar w:fldCharType="begin"/>
      </w:r>
      <w:r>
        <w:rPr>
          <w:rFonts w:ascii="Arial" w:hAnsi="Arial" w:cs="Arial"/>
        </w:rPr>
        <w:instrText xml:space="preserve"> HYPERLINK  \l "_Table_2.2_Sampling" </w:instrText>
      </w:r>
      <w:r>
        <w:rPr>
          <w:rFonts w:ascii="Arial" w:hAnsi="Arial" w:cs="Arial"/>
        </w:rPr>
        <w:fldChar w:fldCharType="separate"/>
      </w:r>
      <w:r w:rsidR="00BE7182" w:rsidRPr="00D66DB8">
        <w:rPr>
          <w:rStyle w:val="Hyperlink"/>
          <w:rFonts w:ascii="Arial" w:hAnsi="Arial" w:cs="Arial"/>
        </w:rPr>
        <w:t>Table 2</w:t>
      </w:r>
      <w:r w:rsidR="00571339">
        <w:rPr>
          <w:rStyle w:val="Hyperlink"/>
          <w:rFonts w:ascii="Arial" w:hAnsi="Arial" w:cs="Arial"/>
        </w:rPr>
        <w:t>.</w:t>
      </w:r>
      <w:r w:rsidR="00BE7182" w:rsidRPr="00D66DB8">
        <w:rPr>
          <w:rStyle w:val="Hyperlink"/>
          <w:rFonts w:ascii="Arial" w:hAnsi="Arial" w:cs="Arial"/>
        </w:rPr>
        <w:t>2</w:t>
      </w:r>
      <w:r w:rsidR="00BE7182" w:rsidRPr="00D66DB8">
        <w:rPr>
          <w:rStyle w:val="Hyperlink"/>
          <w:rFonts w:ascii="Arial" w:hAnsi="Arial" w:cs="Arial"/>
        </w:rPr>
        <w:tab/>
        <w:t>Sampling analysis and quality plan</w:t>
      </w:r>
    </w:p>
    <w:p w14:paraId="6B4A95D4" w14:textId="0EDD9DDA" w:rsidR="00BE7182" w:rsidRPr="00D10D19" w:rsidRDefault="00D66DB8" w:rsidP="00BE7182">
      <w:pPr>
        <w:rPr>
          <w:rStyle w:val="Hyperlink"/>
          <w:rFonts w:ascii="Arial" w:hAnsi="Arial" w:cs="Arial"/>
        </w:rPr>
      </w:pPr>
      <w:r>
        <w:rPr>
          <w:rFonts w:ascii="Arial" w:hAnsi="Arial" w:cs="Arial"/>
        </w:rPr>
        <w:fldChar w:fldCharType="end"/>
      </w:r>
      <w:r w:rsidR="00D10D19">
        <w:rPr>
          <w:rFonts w:ascii="Arial" w:hAnsi="Arial" w:cs="Arial"/>
        </w:rPr>
        <w:fldChar w:fldCharType="begin"/>
      </w:r>
      <w:r w:rsidR="00D10D19">
        <w:rPr>
          <w:rFonts w:ascii="Arial" w:hAnsi="Arial" w:cs="Arial"/>
        </w:rPr>
        <w:instrText xml:space="preserve"> HYPERLINK  \l "_Table_2.3_Detailed" </w:instrText>
      </w:r>
      <w:r w:rsidR="00D10D19">
        <w:rPr>
          <w:rFonts w:ascii="Arial" w:hAnsi="Arial" w:cs="Arial"/>
        </w:rPr>
        <w:fldChar w:fldCharType="separate"/>
      </w:r>
      <w:r w:rsidR="00BE7182" w:rsidRPr="00D10D19">
        <w:rPr>
          <w:rStyle w:val="Hyperlink"/>
          <w:rFonts w:ascii="Arial" w:hAnsi="Arial" w:cs="Arial"/>
        </w:rPr>
        <w:t>Table 2</w:t>
      </w:r>
      <w:r w:rsidR="00571339">
        <w:rPr>
          <w:rStyle w:val="Hyperlink"/>
          <w:rFonts w:ascii="Arial" w:hAnsi="Arial" w:cs="Arial"/>
        </w:rPr>
        <w:t>.</w:t>
      </w:r>
      <w:r w:rsidR="00BE7182" w:rsidRPr="00D10D19">
        <w:rPr>
          <w:rStyle w:val="Hyperlink"/>
          <w:rFonts w:ascii="Arial" w:hAnsi="Arial" w:cs="Arial"/>
        </w:rPr>
        <w:t>3</w:t>
      </w:r>
      <w:r w:rsidR="00BE7182" w:rsidRPr="00D10D19">
        <w:rPr>
          <w:rStyle w:val="Hyperlink"/>
          <w:rFonts w:ascii="Arial" w:hAnsi="Arial" w:cs="Arial"/>
        </w:rPr>
        <w:tab/>
        <w:t>Detailed site investigation</w:t>
      </w:r>
    </w:p>
    <w:p w14:paraId="2762D6EF" w14:textId="5912A856" w:rsidR="00BE7182" w:rsidRPr="00D10D19" w:rsidRDefault="00D10D19" w:rsidP="00BE7182">
      <w:pPr>
        <w:rPr>
          <w:rStyle w:val="Hyperlink"/>
          <w:rFonts w:ascii="Arial" w:hAnsi="Arial" w:cs="Arial"/>
        </w:rPr>
      </w:pPr>
      <w:r>
        <w:rPr>
          <w:rFonts w:ascii="Arial" w:hAnsi="Arial" w:cs="Arial"/>
        </w:rPr>
        <w:fldChar w:fldCharType="end"/>
      </w:r>
      <w:r>
        <w:rPr>
          <w:rFonts w:ascii="Arial" w:hAnsi="Arial" w:cs="Arial"/>
        </w:rPr>
        <w:fldChar w:fldCharType="begin"/>
      </w:r>
      <w:r>
        <w:rPr>
          <w:rFonts w:ascii="Arial" w:hAnsi="Arial" w:cs="Arial"/>
        </w:rPr>
        <w:instrText xml:space="preserve"> HYPERLINK  \l "_Table_2.4_Site-specific" </w:instrText>
      </w:r>
      <w:r>
        <w:rPr>
          <w:rFonts w:ascii="Arial" w:hAnsi="Arial" w:cs="Arial"/>
        </w:rPr>
        <w:fldChar w:fldCharType="separate"/>
      </w:r>
      <w:r w:rsidR="00BE7182" w:rsidRPr="00D10D19">
        <w:rPr>
          <w:rStyle w:val="Hyperlink"/>
          <w:rFonts w:ascii="Arial" w:hAnsi="Arial" w:cs="Arial"/>
        </w:rPr>
        <w:t>Table 2</w:t>
      </w:r>
      <w:r w:rsidR="00571339">
        <w:rPr>
          <w:rStyle w:val="Hyperlink"/>
          <w:rFonts w:ascii="Arial" w:hAnsi="Arial" w:cs="Arial"/>
        </w:rPr>
        <w:t>.</w:t>
      </w:r>
      <w:r w:rsidR="00BE7182" w:rsidRPr="00D10D19">
        <w:rPr>
          <w:rStyle w:val="Hyperlink"/>
          <w:rFonts w:ascii="Arial" w:hAnsi="Arial" w:cs="Arial"/>
        </w:rPr>
        <w:t>4</w:t>
      </w:r>
      <w:r w:rsidR="00BE7182" w:rsidRPr="00D10D19">
        <w:rPr>
          <w:rStyle w:val="Hyperlink"/>
          <w:rFonts w:ascii="Arial" w:hAnsi="Arial" w:cs="Arial"/>
        </w:rPr>
        <w:tab/>
        <w:t>Site-specific risk assessments and modelling</w:t>
      </w:r>
    </w:p>
    <w:p w14:paraId="15DC5E7A" w14:textId="552AF105" w:rsidR="00BE7182" w:rsidRPr="00D10D19" w:rsidRDefault="00D10D19" w:rsidP="00BE7182">
      <w:pPr>
        <w:rPr>
          <w:rStyle w:val="Hyperlink"/>
          <w:rFonts w:ascii="Arial" w:hAnsi="Arial" w:cs="Arial"/>
        </w:rPr>
      </w:pPr>
      <w:r>
        <w:rPr>
          <w:rFonts w:ascii="Arial" w:hAnsi="Arial" w:cs="Arial"/>
        </w:rPr>
        <w:fldChar w:fldCharType="end"/>
      </w:r>
      <w:r>
        <w:rPr>
          <w:rFonts w:ascii="Arial" w:hAnsi="Arial" w:cs="Arial"/>
        </w:rPr>
        <w:fldChar w:fldCharType="begin"/>
      </w:r>
      <w:r>
        <w:rPr>
          <w:rFonts w:ascii="Arial" w:hAnsi="Arial" w:cs="Arial"/>
        </w:rPr>
        <w:instrText xml:space="preserve"> HYPERLINK  \l "_Table_2.5_Remedial" </w:instrText>
      </w:r>
      <w:r>
        <w:rPr>
          <w:rFonts w:ascii="Arial" w:hAnsi="Arial" w:cs="Arial"/>
        </w:rPr>
        <w:fldChar w:fldCharType="separate"/>
      </w:r>
      <w:r w:rsidR="00BE7182" w:rsidRPr="00D10D19">
        <w:rPr>
          <w:rStyle w:val="Hyperlink"/>
          <w:rFonts w:ascii="Arial" w:hAnsi="Arial" w:cs="Arial"/>
        </w:rPr>
        <w:t>Table 2</w:t>
      </w:r>
      <w:r w:rsidR="00571339">
        <w:rPr>
          <w:rStyle w:val="Hyperlink"/>
          <w:rFonts w:ascii="Arial" w:hAnsi="Arial" w:cs="Arial"/>
        </w:rPr>
        <w:t>.</w:t>
      </w:r>
      <w:r w:rsidR="00BE7182" w:rsidRPr="00D10D19">
        <w:rPr>
          <w:rStyle w:val="Hyperlink"/>
          <w:rFonts w:ascii="Arial" w:hAnsi="Arial" w:cs="Arial"/>
        </w:rPr>
        <w:t>5</w:t>
      </w:r>
      <w:r w:rsidR="00BE7182" w:rsidRPr="00D10D19">
        <w:rPr>
          <w:rStyle w:val="Hyperlink"/>
          <w:rFonts w:ascii="Arial" w:hAnsi="Arial" w:cs="Arial"/>
        </w:rPr>
        <w:tab/>
        <w:t>Remedial action plan</w:t>
      </w:r>
    </w:p>
    <w:p w14:paraId="42212505" w14:textId="5930E182" w:rsidR="00BE7182" w:rsidRPr="00D10D19" w:rsidRDefault="00D10D19" w:rsidP="00BE7182">
      <w:pPr>
        <w:rPr>
          <w:rStyle w:val="Hyperlink"/>
          <w:rFonts w:ascii="Arial" w:hAnsi="Arial" w:cs="Arial"/>
        </w:rPr>
      </w:pPr>
      <w:r>
        <w:rPr>
          <w:rFonts w:ascii="Arial" w:hAnsi="Arial" w:cs="Arial"/>
        </w:rPr>
        <w:fldChar w:fldCharType="end"/>
      </w:r>
      <w:r>
        <w:rPr>
          <w:rFonts w:ascii="Arial" w:hAnsi="Arial" w:cs="Arial"/>
        </w:rPr>
        <w:fldChar w:fldCharType="begin"/>
      </w:r>
      <w:r>
        <w:rPr>
          <w:rFonts w:ascii="Arial" w:hAnsi="Arial" w:cs="Arial"/>
        </w:rPr>
        <w:instrText xml:space="preserve"> HYPERLINK  \l "_Table_2.6_Site" </w:instrText>
      </w:r>
      <w:r>
        <w:rPr>
          <w:rFonts w:ascii="Arial" w:hAnsi="Arial" w:cs="Arial"/>
        </w:rPr>
        <w:fldChar w:fldCharType="separate"/>
      </w:r>
      <w:r w:rsidR="00BE7182" w:rsidRPr="00D10D19">
        <w:rPr>
          <w:rStyle w:val="Hyperlink"/>
          <w:rFonts w:ascii="Arial" w:hAnsi="Arial" w:cs="Arial"/>
        </w:rPr>
        <w:t>Table 2</w:t>
      </w:r>
      <w:r w:rsidR="00571339">
        <w:rPr>
          <w:rStyle w:val="Hyperlink"/>
          <w:rFonts w:ascii="Arial" w:hAnsi="Arial" w:cs="Arial"/>
        </w:rPr>
        <w:t>.</w:t>
      </w:r>
      <w:r w:rsidR="00BE7182" w:rsidRPr="00D10D19">
        <w:rPr>
          <w:rStyle w:val="Hyperlink"/>
          <w:rFonts w:ascii="Arial" w:hAnsi="Arial" w:cs="Arial"/>
        </w:rPr>
        <w:t>6</w:t>
      </w:r>
      <w:r w:rsidR="00BE7182" w:rsidRPr="00D10D19">
        <w:rPr>
          <w:rStyle w:val="Hyperlink"/>
          <w:rFonts w:ascii="Arial" w:hAnsi="Arial" w:cs="Arial"/>
        </w:rPr>
        <w:tab/>
        <w:t>Site remediation and validation</w:t>
      </w:r>
    </w:p>
    <w:p w14:paraId="0C95FB39" w14:textId="3F8AE09B" w:rsidR="00BE7182" w:rsidRPr="00571339" w:rsidRDefault="00D10D19" w:rsidP="00BE7182">
      <w:pPr>
        <w:rPr>
          <w:rStyle w:val="Hyperlink"/>
          <w:rFonts w:ascii="Arial" w:hAnsi="Arial" w:cs="Arial"/>
        </w:rPr>
      </w:pPr>
      <w:r>
        <w:rPr>
          <w:rFonts w:ascii="Arial" w:hAnsi="Arial" w:cs="Arial"/>
        </w:rPr>
        <w:fldChar w:fldCharType="end"/>
      </w:r>
      <w:r w:rsidR="00571339">
        <w:rPr>
          <w:rFonts w:ascii="Arial" w:hAnsi="Arial" w:cs="Arial"/>
        </w:rPr>
        <w:fldChar w:fldCharType="begin"/>
      </w:r>
      <w:r w:rsidR="00571339">
        <w:rPr>
          <w:rFonts w:ascii="Arial" w:hAnsi="Arial" w:cs="Arial"/>
        </w:rPr>
        <w:instrText xml:space="preserve"> HYPERLINK  \l "_Table_2.7_Environmental" </w:instrText>
      </w:r>
      <w:r w:rsidR="00571339">
        <w:rPr>
          <w:rFonts w:ascii="Arial" w:hAnsi="Arial" w:cs="Arial"/>
        </w:rPr>
        <w:fldChar w:fldCharType="separate"/>
      </w:r>
      <w:r w:rsidR="00BE7182" w:rsidRPr="00571339">
        <w:rPr>
          <w:rStyle w:val="Hyperlink"/>
          <w:rFonts w:ascii="Arial" w:hAnsi="Arial" w:cs="Arial"/>
        </w:rPr>
        <w:t>Table 2</w:t>
      </w:r>
      <w:r w:rsidR="00571339">
        <w:rPr>
          <w:rStyle w:val="Hyperlink"/>
          <w:rFonts w:ascii="Arial" w:hAnsi="Arial" w:cs="Arial"/>
        </w:rPr>
        <w:t>.</w:t>
      </w:r>
      <w:r w:rsidR="00BE7182" w:rsidRPr="00571339">
        <w:rPr>
          <w:rStyle w:val="Hyperlink"/>
          <w:rFonts w:ascii="Arial" w:hAnsi="Arial" w:cs="Arial"/>
        </w:rPr>
        <w:t>7</w:t>
      </w:r>
      <w:r w:rsidR="00BE7182" w:rsidRPr="00571339">
        <w:rPr>
          <w:rStyle w:val="Hyperlink"/>
          <w:rFonts w:ascii="Arial" w:hAnsi="Arial" w:cs="Arial"/>
        </w:rPr>
        <w:tab/>
        <w:t>Environmental management plan</w:t>
      </w:r>
    </w:p>
    <w:p w14:paraId="70D37B57" w14:textId="0E0FA883" w:rsidR="00BE7182" w:rsidRPr="00BE7182" w:rsidRDefault="00571339" w:rsidP="00BE7182">
      <w:pPr>
        <w:pStyle w:val="BodyText"/>
        <w:rPr>
          <w:rFonts w:ascii="Arial" w:hAnsi="Arial" w:cs="Arial"/>
        </w:rPr>
      </w:pPr>
      <w:r>
        <w:rPr>
          <w:rFonts w:ascii="Arial" w:hAnsi="Arial" w:cs="Arial"/>
          <w:noProof w:val="0"/>
        </w:rPr>
        <w:fldChar w:fldCharType="end"/>
      </w:r>
      <w:hyperlink w:anchor="_Table_2.8_Ongoing" w:history="1">
        <w:r w:rsidR="00BE7182" w:rsidRPr="00571339">
          <w:rPr>
            <w:rStyle w:val="Hyperlink"/>
            <w:rFonts w:ascii="Arial" w:hAnsi="Arial" w:cs="Arial"/>
            <w:noProof/>
          </w:rPr>
          <w:t>Table 2</w:t>
        </w:r>
        <w:r w:rsidRPr="00571339">
          <w:rPr>
            <w:rStyle w:val="Hyperlink"/>
            <w:rFonts w:ascii="Arial" w:hAnsi="Arial" w:cs="Arial"/>
            <w:noProof/>
          </w:rPr>
          <w:t>.</w:t>
        </w:r>
        <w:r w:rsidR="00BE7182" w:rsidRPr="00571339">
          <w:rPr>
            <w:rStyle w:val="Hyperlink"/>
            <w:rFonts w:ascii="Arial" w:hAnsi="Arial" w:cs="Arial"/>
            <w:noProof/>
          </w:rPr>
          <w:t>8</w:t>
        </w:r>
        <w:r w:rsidR="00BE7182" w:rsidRPr="00571339">
          <w:rPr>
            <w:rStyle w:val="Hyperlink"/>
            <w:rFonts w:ascii="Arial" w:hAnsi="Arial" w:cs="Arial"/>
            <w:noProof/>
          </w:rPr>
          <w:tab/>
          <w:t>Ongoing monitoring</w:t>
        </w:r>
      </w:hyperlink>
    </w:p>
    <w:p w14:paraId="7C2FBD4D" w14:textId="77777777" w:rsidR="00BE7182" w:rsidRPr="00BE7182" w:rsidRDefault="00BE7182" w:rsidP="00BE7182">
      <w:pPr>
        <w:pStyle w:val="Heading4"/>
        <w:rPr>
          <w:rFonts w:ascii="Arial" w:hAnsi="Arial" w:cs="Arial"/>
        </w:rPr>
      </w:pPr>
      <w:r w:rsidRPr="00BE7182">
        <w:rPr>
          <w:rFonts w:ascii="Arial" w:hAnsi="Arial" w:cs="Arial"/>
        </w:rPr>
        <w:lastRenderedPageBreak/>
        <w:t>Key reporting components checklists</w:t>
      </w:r>
    </w:p>
    <w:p w14:paraId="4E7E2730" w14:textId="3E4BC773" w:rsidR="00BE7182" w:rsidRPr="00571339" w:rsidRDefault="00571339" w:rsidP="00BE7182">
      <w:pPr>
        <w:rPr>
          <w:rStyle w:val="Hyperlink"/>
          <w:rFonts w:ascii="Arial" w:hAnsi="Arial" w:cs="Arial"/>
        </w:rPr>
      </w:pPr>
      <w:r>
        <w:rPr>
          <w:rFonts w:ascii="Arial" w:hAnsi="Arial" w:cs="Arial"/>
        </w:rPr>
        <w:fldChar w:fldCharType="begin"/>
      </w:r>
      <w:r>
        <w:rPr>
          <w:rFonts w:ascii="Arial" w:hAnsi="Arial" w:cs="Arial"/>
        </w:rPr>
        <w:instrText xml:space="preserve"> HYPERLINK  \l "_Table_2(a)_Conceptual" </w:instrText>
      </w:r>
      <w:r>
        <w:rPr>
          <w:rFonts w:ascii="Arial" w:hAnsi="Arial" w:cs="Arial"/>
        </w:rPr>
        <w:fldChar w:fldCharType="separate"/>
      </w:r>
      <w:r w:rsidR="00BE7182" w:rsidRPr="00571339">
        <w:rPr>
          <w:rStyle w:val="Hyperlink"/>
          <w:rFonts w:ascii="Arial" w:hAnsi="Arial" w:cs="Arial"/>
        </w:rPr>
        <w:t>Table 2(a)</w:t>
      </w:r>
      <w:r w:rsidR="00BE7182" w:rsidRPr="00571339">
        <w:rPr>
          <w:rStyle w:val="Hyperlink"/>
          <w:rFonts w:ascii="Arial" w:hAnsi="Arial" w:cs="Arial"/>
        </w:rPr>
        <w:tab/>
        <w:t>Conceptual site model</w:t>
      </w:r>
    </w:p>
    <w:p w14:paraId="58B22BC9" w14:textId="05B5BAEA" w:rsidR="00BE7182" w:rsidRPr="00BE7182" w:rsidRDefault="00571339" w:rsidP="00BE7182">
      <w:pPr>
        <w:rPr>
          <w:rFonts w:ascii="Arial" w:hAnsi="Arial" w:cs="Arial"/>
        </w:rPr>
      </w:pPr>
      <w:r>
        <w:rPr>
          <w:rFonts w:ascii="Arial" w:hAnsi="Arial" w:cs="Arial"/>
        </w:rPr>
        <w:fldChar w:fldCharType="end"/>
      </w:r>
      <w:hyperlink w:anchor="_Table_2(b)_Data" w:history="1">
        <w:r w:rsidR="00BE7182" w:rsidRPr="00571339">
          <w:rPr>
            <w:rStyle w:val="Hyperlink"/>
            <w:rFonts w:ascii="Arial" w:hAnsi="Arial" w:cs="Arial"/>
          </w:rPr>
          <w:t>Table 2(b)</w:t>
        </w:r>
        <w:r w:rsidR="00BE7182" w:rsidRPr="00571339">
          <w:rPr>
            <w:rStyle w:val="Hyperlink"/>
            <w:rFonts w:ascii="Arial" w:hAnsi="Arial" w:cs="Arial"/>
          </w:rPr>
          <w:tab/>
          <w:t>Data quality objectives</w:t>
        </w:r>
      </w:hyperlink>
    </w:p>
    <w:p w14:paraId="4646A592" w14:textId="5876E45A" w:rsidR="00BE7182" w:rsidRPr="00BE7182" w:rsidRDefault="00312BEF" w:rsidP="00BE7182">
      <w:pPr>
        <w:rPr>
          <w:rFonts w:ascii="Arial" w:hAnsi="Arial" w:cs="Arial"/>
        </w:rPr>
      </w:pPr>
      <w:hyperlink w:anchor="_Table_2(c)_Quality" w:history="1">
        <w:r w:rsidR="00BE7182" w:rsidRPr="00571339">
          <w:rPr>
            <w:rStyle w:val="Hyperlink"/>
            <w:rFonts w:ascii="Arial" w:hAnsi="Arial" w:cs="Arial"/>
          </w:rPr>
          <w:t>Table 2(c)</w:t>
        </w:r>
        <w:r w:rsidR="00BE7182" w:rsidRPr="00571339">
          <w:rPr>
            <w:rStyle w:val="Hyperlink"/>
            <w:rFonts w:ascii="Arial" w:hAnsi="Arial" w:cs="Arial"/>
          </w:rPr>
          <w:tab/>
          <w:t>Quality assurance/controls</w:t>
        </w:r>
      </w:hyperlink>
      <w:r w:rsidR="00BE7182" w:rsidRPr="00BE7182">
        <w:rPr>
          <w:rFonts w:ascii="Arial" w:hAnsi="Arial" w:cs="Arial"/>
        </w:rPr>
        <w:t xml:space="preserve"> </w:t>
      </w:r>
      <w:bookmarkEnd w:id="303"/>
    </w:p>
    <w:p w14:paraId="1F4AACEE" w14:textId="60559B94" w:rsidR="00BE7182" w:rsidRPr="00571339" w:rsidRDefault="00571339" w:rsidP="00BE7182">
      <w:pPr>
        <w:rPr>
          <w:rStyle w:val="Hyperlink"/>
          <w:rFonts w:ascii="Arial" w:hAnsi="Arial" w:cs="Arial"/>
        </w:rPr>
      </w:pPr>
      <w:r>
        <w:rPr>
          <w:rFonts w:ascii="Arial" w:hAnsi="Arial" w:cs="Arial"/>
        </w:rPr>
        <w:fldChar w:fldCharType="begin"/>
      </w:r>
      <w:r>
        <w:rPr>
          <w:rFonts w:ascii="Arial" w:hAnsi="Arial" w:cs="Arial"/>
        </w:rPr>
        <w:instrText xml:space="preserve"> HYPERLINK  \l "_Table_2(d)_Waste" </w:instrText>
      </w:r>
      <w:r>
        <w:rPr>
          <w:rFonts w:ascii="Arial" w:hAnsi="Arial" w:cs="Arial"/>
        </w:rPr>
        <w:fldChar w:fldCharType="separate"/>
      </w:r>
      <w:r w:rsidR="00BE7182" w:rsidRPr="00571339">
        <w:rPr>
          <w:rStyle w:val="Hyperlink"/>
          <w:rFonts w:ascii="Arial" w:hAnsi="Arial" w:cs="Arial"/>
        </w:rPr>
        <w:t>Table 2(d)</w:t>
      </w:r>
      <w:r w:rsidR="00BE7182" w:rsidRPr="00571339">
        <w:rPr>
          <w:rStyle w:val="Hyperlink"/>
          <w:rFonts w:ascii="Arial" w:hAnsi="Arial" w:cs="Arial"/>
        </w:rPr>
        <w:tab/>
        <w:t>Waste classification</w:t>
      </w:r>
    </w:p>
    <w:bookmarkEnd w:id="304"/>
    <w:bookmarkEnd w:id="308"/>
    <w:p w14:paraId="4DD71D8B" w14:textId="30698EDB" w:rsidR="008A204C" w:rsidRDefault="00571339">
      <w:pPr>
        <w:numPr>
          <w:ilvl w:val="0"/>
          <w:numId w:val="0"/>
        </w:numPr>
        <w:sectPr w:rsidR="008A204C" w:rsidSect="00A466F8">
          <w:footerReference w:type="default" r:id="rId27"/>
          <w:pgSz w:w="11906" w:h="16838" w:code="9"/>
          <w:pgMar w:top="851" w:right="851" w:bottom="1134" w:left="851" w:header="397" w:footer="624" w:gutter="0"/>
          <w:cols w:space="708"/>
          <w:docGrid w:linePitch="360"/>
        </w:sectPr>
      </w:pPr>
      <w:r>
        <w:rPr>
          <w:rFonts w:ascii="Arial" w:hAnsi="Arial" w:cs="Arial"/>
        </w:rPr>
        <w:fldChar w:fldCharType="end"/>
      </w:r>
      <w:r w:rsidR="00BE7182">
        <w:br w:type="page"/>
      </w:r>
    </w:p>
    <w:p w14:paraId="219AD91D" w14:textId="77777777" w:rsidR="00BE7182" w:rsidRPr="00BE7182" w:rsidRDefault="00BE7182" w:rsidP="00BE7182">
      <w:pPr>
        <w:pStyle w:val="Heading2Numbered"/>
        <w:rPr>
          <w:rFonts w:ascii="Arial" w:hAnsi="Arial" w:cs="Arial"/>
        </w:rPr>
      </w:pPr>
      <w:bookmarkStart w:id="309" w:name="_Toc34906663"/>
      <w:bookmarkStart w:id="310" w:name="_Toc35351780"/>
      <w:bookmarkStart w:id="311" w:name="_Ref523124119"/>
      <w:bookmarkStart w:id="312" w:name="_Toc523129555"/>
      <w:bookmarkStart w:id="313" w:name="_Toc184038"/>
      <w:r w:rsidRPr="00BE7182">
        <w:rPr>
          <w:rFonts w:ascii="Arial" w:hAnsi="Arial" w:cs="Arial"/>
        </w:rPr>
        <w:lastRenderedPageBreak/>
        <w:t>Reporting stages checklists</w:t>
      </w:r>
      <w:bookmarkEnd w:id="309"/>
      <w:bookmarkEnd w:id="310"/>
    </w:p>
    <w:p w14:paraId="4C87FC5C" w14:textId="5B421A2A" w:rsidR="00BE7182" w:rsidRPr="00D66DB8" w:rsidRDefault="00BE7182" w:rsidP="00BE7182">
      <w:pPr>
        <w:pStyle w:val="Heading3"/>
        <w:rPr>
          <w:rFonts w:ascii="Arial" w:hAnsi="Arial" w:cs="Arial"/>
        </w:rPr>
      </w:pPr>
      <w:bookmarkStart w:id="314" w:name="_Table_2-1_Preliminary"/>
      <w:bookmarkStart w:id="315" w:name="_Table_2.1_Preliminary"/>
      <w:bookmarkStart w:id="316" w:name="_Toc34906664"/>
      <w:bookmarkStart w:id="317" w:name="_Toc35351781"/>
      <w:bookmarkEnd w:id="314"/>
      <w:bookmarkEnd w:id="315"/>
      <w:r w:rsidRPr="00D66DB8">
        <w:rPr>
          <w:rFonts w:ascii="Arial" w:hAnsi="Arial" w:cs="Arial"/>
        </w:rPr>
        <w:t>Table 2</w:t>
      </w:r>
      <w:r w:rsidR="00014318" w:rsidRPr="00D66DB8">
        <w:rPr>
          <w:rFonts w:ascii="Arial" w:hAnsi="Arial" w:cs="Arial"/>
        </w:rPr>
        <w:t>.</w:t>
      </w:r>
      <w:r w:rsidRPr="00D66DB8">
        <w:rPr>
          <w:rFonts w:ascii="Arial" w:hAnsi="Arial" w:cs="Arial"/>
        </w:rPr>
        <w:t>1</w:t>
      </w:r>
      <w:bookmarkEnd w:id="311"/>
      <w:r w:rsidRPr="00D66DB8">
        <w:rPr>
          <w:rFonts w:ascii="Arial" w:hAnsi="Arial" w:cs="Arial"/>
        </w:rPr>
        <w:tab/>
        <w:t>Preliminary site investigation</w:t>
      </w:r>
      <w:bookmarkEnd w:id="312"/>
      <w:bookmarkEnd w:id="313"/>
      <w:bookmarkEnd w:id="316"/>
      <w:bookmarkEnd w:id="317"/>
    </w:p>
    <w:tbl>
      <w:tblPr>
        <w:tblStyle w:val="TableGrid"/>
        <w:tblW w:w="5000" w:type="pct"/>
        <w:tblLook w:val="04A0" w:firstRow="1" w:lastRow="0" w:firstColumn="1" w:lastColumn="0" w:noHBand="0" w:noVBand="1"/>
        <w:tblCaption w:val="Preliminary site investigation"/>
        <w:tblDescription w:val="Table with tick boxes showing the required information for different sections of the report"/>
      </w:tblPr>
      <w:tblGrid>
        <w:gridCol w:w="3579"/>
        <w:gridCol w:w="9518"/>
        <w:gridCol w:w="1756"/>
      </w:tblGrid>
      <w:tr w:rsidR="00BE7182" w:rsidRPr="002C4A19" w14:paraId="68456952" w14:textId="77777777" w:rsidTr="00E6161F">
        <w:trPr>
          <w:cnfStyle w:val="100000000000" w:firstRow="1" w:lastRow="0" w:firstColumn="0" w:lastColumn="0" w:oddVBand="0" w:evenVBand="0" w:oddHBand="0"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5000" w:type="pct"/>
            <w:gridSpan w:val="3"/>
            <w:tcBorders>
              <w:bottom w:val="nil"/>
            </w:tcBorders>
          </w:tcPr>
          <w:p w14:paraId="17E9328F" w14:textId="77777777" w:rsidR="00BE7182" w:rsidRPr="00FE1671" w:rsidRDefault="00BE7182" w:rsidP="00FE1671">
            <w:pPr>
              <w:jc w:val="center"/>
            </w:pPr>
            <w:r w:rsidRPr="00FE1671">
              <w:t>Preliminary site investigation</w:t>
            </w:r>
          </w:p>
        </w:tc>
      </w:tr>
      <w:tr w:rsidR="00BE7182" w:rsidRPr="002C4A19" w14:paraId="530F69EA" w14:textId="77777777" w:rsidTr="00E6161F">
        <w:trPr>
          <w:trHeight w:val="162"/>
        </w:trPr>
        <w:tc>
          <w:tcPr>
            <w:cnfStyle w:val="001000000000" w:firstRow="0" w:lastRow="0" w:firstColumn="1" w:lastColumn="0" w:oddVBand="0" w:evenVBand="0" w:oddHBand="0" w:evenHBand="0" w:firstRowFirstColumn="0" w:firstRowLastColumn="0" w:lastRowFirstColumn="0" w:lastRowLastColumn="0"/>
            <w:tcW w:w="1205" w:type="pct"/>
            <w:tcBorders>
              <w:top w:val="nil"/>
              <w:bottom w:val="nil"/>
              <w:right w:val="nil"/>
            </w:tcBorders>
            <w:shd w:val="clear" w:color="auto" w:fill="007DAD"/>
          </w:tcPr>
          <w:p w14:paraId="49E652AB" w14:textId="77777777" w:rsidR="00BE7182" w:rsidRPr="00B63D58" w:rsidRDefault="00BE7182" w:rsidP="00BE7182">
            <w:pPr>
              <w:rPr>
                <w:b/>
                <w:color w:val="FFFFFF" w:themeColor="background1"/>
              </w:rPr>
            </w:pPr>
            <w:r w:rsidRPr="00B63D58">
              <w:rPr>
                <w:b/>
                <w:color w:val="FFFFFF" w:themeColor="background1"/>
              </w:rPr>
              <w:t>Report section</w:t>
            </w:r>
          </w:p>
        </w:tc>
        <w:tc>
          <w:tcPr>
            <w:tcW w:w="3204" w:type="pct"/>
            <w:tcBorders>
              <w:top w:val="nil"/>
              <w:left w:val="nil"/>
              <w:bottom w:val="nil"/>
              <w:right w:val="nil"/>
            </w:tcBorders>
            <w:shd w:val="clear" w:color="auto" w:fill="007DAD"/>
          </w:tcPr>
          <w:p w14:paraId="23FE48D5" w14:textId="77777777" w:rsidR="00BE7182" w:rsidRPr="00B63D58" w:rsidRDefault="00BE7182" w:rsidP="00BE7182">
            <w:pPr>
              <w:cnfStyle w:val="000000000000" w:firstRow="0" w:lastRow="0" w:firstColumn="0" w:lastColumn="0" w:oddVBand="0" w:evenVBand="0" w:oddHBand="0" w:evenHBand="0" w:firstRowFirstColumn="0" w:firstRowLastColumn="0" w:lastRowFirstColumn="0" w:lastRowLastColumn="0"/>
              <w:rPr>
                <w:b/>
                <w:color w:val="FFFFFF" w:themeColor="background1"/>
              </w:rPr>
            </w:pPr>
            <w:r w:rsidRPr="00B63D58">
              <w:rPr>
                <w:b/>
                <w:color w:val="FFFFFF" w:themeColor="background1"/>
              </w:rPr>
              <w:t>Required information</w:t>
            </w:r>
          </w:p>
        </w:tc>
        <w:tc>
          <w:tcPr>
            <w:tcW w:w="591" w:type="pct"/>
            <w:tcBorders>
              <w:top w:val="nil"/>
              <w:left w:val="nil"/>
              <w:bottom w:val="nil"/>
            </w:tcBorders>
            <w:shd w:val="clear" w:color="auto" w:fill="007DAD"/>
          </w:tcPr>
          <w:p w14:paraId="6D3CDDA1" w14:textId="77777777" w:rsidR="00BE7182" w:rsidRPr="00B63D58" w:rsidRDefault="00BE7182" w:rsidP="00C05784">
            <w:pPr>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B63D58">
              <w:rPr>
                <w:b/>
                <w:color w:val="FFFFFF" w:themeColor="background1"/>
              </w:rPr>
              <w:t>Included</w:t>
            </w:r>
          </w:p>
        </w:tc>
      </w:tr>
      <w:tr w:rsidR="00BE7182" w:rsidRPr="002C4A19" w14:paraId="648AF5B6" w14:textId="77777777" w:rsidTr="00E6161F">
        <w:trPr>
          <w:cnfStyle w:val="000000010000" w:firstRow="0" w:lastRow="0" w:firstColumn="0" w:lastColumn="0" w:oddVBand="0" w:evenVBand="0" w:oddHBand="0" w:evenHBand="1"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1205" w:type="pct"/>
            <w:tcBorders>
              <w:top w:val="nil"/>
              <w:bottom w:val="nil"/>
              <w:right w:val="nil"/>
            </w:tcBorders>
          </w:tcPr>
          <w:p w14:paraId="115F1CBD" w14:textId="77777777" w:rsidR="00BE7182" w:rsidRPr="002C4A19" w:rsidRDefault="00BE7182" w:rsidP="00BE7182">
            <w:r w:rsidRPr="002C4A19">
              <w:t>Document control</w:t>
            </w:r>
          </w:p>
        </w:tc>
        <w:tc>
          <w:tcPr>
            <w:tcW w:w="3204" w:type="pct"/>
            <w:tcBorders>
              <w:top w:val="nil"/>
              <w:left w:val="nil"/>
              <w:bottom w:val="nil"/>
              <w:right w:val="nil"/>
            </w:tcBorders>
          </w:tcPr>
          <w:p w14:paraId="08DE3343" w14:textId="77777777" w:rsidR="00BE7182" w:rsidRPr="002C4A19" w:rsidRDefault="00BE7182" w:rsidP="00BE7182">
            <w:pPr>
              <w:cnfStyle w:val="000000010000" w:firstRow="0" w:lastRow="0" w:firstColumn="0" w:lastColumn="0" w:oddVBand="0" w:evenVBand="0" w:oddHBand="0" w:evenHBand="1" w:firstRowFirstColumn="0" w:firstRowLastColumn="0" w:lastRowFirstColumn="0" w:lastRowLastColumn="0"/>
            </w:pPr>
            <w:r w:rsidRPr="002C4A19">
              <w:t>Date, version number, author and reviewer (including certification details) and who commissioned the report</w:t>
            </w:r>
          </w:p>
        </w:tc>
        <w:sdt>
          <w:sdtPr>
            <w:id w:val="1037396948"/>
            <w14:checkbox>
              <w14:checked w14:val="0"/>
              <w14:checkedState w14:val="2612" w14:font="MS Gothic"/>
              <w14:uncheckedState w14:val="2610" w14:font="MS Gothic"/>
            </w14:checkbox>
          </w:sdtPr>
          <w:sdtEndPr/>
          <w:sdtContent>
            <w:tc>
              <w:tcPr>
                <w:tcW w:w="591" w:type="pct"/>
                <w:tcBorders>
                  <w:top w:val="nil"/>
                  <w:left w:val="nil"/>
                  <w:bottom w:val="nil"/>
                </w:tcBorders>
                <w:shd w:val="clear" w:color="auto" w:fill="D9DBDA"/>
              </w:tcPr>
              <w:p w14:paraId="4F615872" w14:textId="77777777" w:rsidR="00BE7182" w:rsidRPr="002C4A19" w:rsidRDefault="00BE7182" w:rsidP="00C05784">
                <w:pPr>
                  <w:jc w:val="center"/>
                  <w:cnfStyle w:val="000000010000" w:firstRow="0" w:lastRow="0" w:firstColumn="0" w:lastColumn="0" w:oddVBand="0" w:evenVBand="0" w:oddHBand="0" w:evenHBand="1" w:firstRowFirstColumn="0" w:firstRowLastColumn="0" w:lastRowFirstColumn="0" w:lastRowLastColumn="0"/>
                </w:pPr>
                <w:r w:rsidRPr="002C4A19">
                  <w:rPr>
                    <w:rFonts w:hint="eastAsia"/>
                  </w:rPr>
                  <w:t>☐</w:t>
                </w:r>
              </w:p>
            </w:tc>
          </w:sdtContent>
        </w:sdt>
      </w:tr>
      <w:tr w:rsidR="00BE7182" w:rsidRPr="002C4A19" w14:paraId="38A89FFB" w14:textId="77777777" w:rsidTr="00E6161F">
        <w:trPr>
          <w:trHeight w:val="192"/>
        </w:trPr>
        <w:tc>
          <w:tcPr>
            <w:cnfStyle w:val="001000000000" w:firstRow="0" w:lastRow="0" w:firstColumn="1" w:lastColumn="0" w:oddVBand="0" w:evenVBand="0" w:oddHBand="0" w:evenHBand="0" w:firstRowFirstColumn="0" w:firstRowLastColumn="0" w:lastRowFirstColumn="0" w:lastRowLastColumn="0"/>
            <w:tcW w:w="1205" w:type="pct"/>
            <w:vMerge w:val="restart"/>
            <w:tcBorders>
              <w:top w:val="nil"/>
              <w:bottom w:val="nil"/>
              <w:right w:val="nil"/>
            </w:tcBorders>
          </w:tcPr>
          <w:p w14:paraId="42014153" w14:textId="77777777" w:rsidR="00BE7182" w:rsidRPr="002C4A19" w:rsidRDefault="00BE7182" w:rsidP="00BE7182">
            <w:r w:rsidRPr="002C4A19">
              <w:t>Executive summary</w:t>
            </w:r>
          </w:p>
        </w:tc>
        <w:tc>
          <w:tcPr>
            <w:tcW w:w="3204" w:type="pct"/>
            <w:tcBorders>
              <w:top w:val="nil"/>
              <w:left w:val="nil"/>
              <w:bottom w:val="nil"/>
              <w:right w:val="nil"/>
            </w:tcBorders>
          </w:tcPr>
          <w:p w14:paraId="4533F0CF" w14:textId="77777777" w:rsidR="00BE7182" w:rsidRPr="002C4A19" w:rsidRDefault="00BE7182" w:rsidP="00BE7182">
            <w:pPr>
              <w:cnfStyle w:val="000000000000" w:firstRow="0" w:lastRow="0" w:firstColumn="0" w:lastColumn="0" w:oddVBand="0" w:evenVBand="0" w:oddHBand="0" w:evenHBand="0" w:firstRowFirstColumn="0" w:firstRowLastColumn="0" w:lastRowFirstColumn="0" w:lastRowLastColumn="0"/>
            </w:pPr>
            <w:r w:rsidRPr="002C4A19">
              <w:t>Background</w:t>
            </w:r>
          </w:p>
        </w:tc>
        <w:sdt>
          <w:sdtPr>
            <w:id w:val="-2133702190"/>
            <w14:checkbox>
              <w14:checked w14:val="0"/>
              <w14:checkedState w14:val="2612" w14:font="MS Gothic"/>
              <w14:uncheckedState w14:val="2610" w14:font="MS Gothic"/>
            </w14:checkbox>
          </w:sdtPr>
          <w:sdtEndPr/>
          <w:sdtContent>
            <w:tc>
              <w:tcPr>
                <w:tcW w:w="591" w:type="pct"/>
                <w:tcBorders>
                  <w:top w:val="nil"/>
                  <w:left w:val="nil"/>
                  <w:bottom w:val="nil"/>
                </w:tcBorders>
              </w:tcPr>
              <w:p w14:paraId="74A9FF00" w14:textId="77777777" w:rsidR="00BE7182" w:rsidRPr="002C4A19" w:rsidRDefault="00BE7182" w:rsidP="00C05784">
                <w:pPr>
                  <w:jc w:val="center"/>
                  <w:cnfStyle w:val="000000000000" w:firstRow="0" w:lastRow="0" w:firstColumn="0" w:lastColumn="0" w:oddVBand="0" w:evenVBand="0" w:oddHBand="0" w:evenHBand="0" w:firstRowFirstColumn="0" w:firstRowLastColumn="0" w:lastRowFirstColumn="0" w:lastRowLastColumn="0"/>
                </w:pPr>
                <w:r w:rsidRPr="002C4A19">
                  <w:rPr>
                    <w:rFonts w:hint="eastAsia"/>
                  </w:rPr>
                  <w:t>☐</w:t>
                </w:r>
              </w:p>
            </w:tc>
          </w:sdtContent>
        </w:sdt>
      </w:tr>
      <w:tr w:rsidR="00BE7182" w:rsidRPr="002C4A19" w14:paraId="7F274B48" w14:textId="77777777" w:rsidTr="00E6161F">
        <w:trPr>
          <w:cnfStyle w:val="000000010000" w:firstRow="0" w:lastRow="0" w:firstColumn="0" w:lastColumn="0" w:oddVBand="0" w:evenVBand="0" w:oddHBand="0" w:evenHBand="1"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1205" w:type="pct"/>
            <w:vMerge/>
            <w:tcBorders>
              <w:top w:val="nil"/>
              <w:bottom w:val="nil"/>
              <w:right w:val="nil"/>
            </w:tcBorders>
          </w:tcPr>
          <w:p w14:paraId="380E3920" w14:textId="77777777" w:rsidR="00BE7182" w:rsidRPr="002C4A19" w:rsidRDefault="00BE7182" w:rsidP="00BE7182"/>
        </w:tc>
        <w:tc>
          <w:tcPr>
            <w:tcW w:w="3204" w:type="pct"/>
            <w:tcBorders>
              <w:top w:val="nil"/>
              <w:left w:val="nil"/>
              <w:bottom w:val="nil"/>
              <w:right w:val="nil"/>
            </w:tcBorders>
            <w:shd w:val="clear" w:color="auto" w:fill="D9DBDA"/>
          </w:tcPr>
          <w:p w14:paraId="14B24B68" w14:textId="77777777" w:rsidR="00BE7182" w:rsidRPr="002C4A19" w:rsidRDefault="00BE7182" w:rsidP="00BE7182">
            <w:pPr>
              <w:cnfStyle w:val="000000010000" w:firstRow="0" w:lastRow="0" w:firstColumn="0" w:lastColumn="0" w:oddVBand="0" w:evenVBand="0" w:oddHBand="0" w:evenHBand="1" w:firstRowFirstColumn="0" w:firstRowLastColumn="0" w:lastRowFirstColumn="0" w:lastRowLastColumn="0"/>
            </w:pPr>
            <w:r w:rsidRPr="002C4A19">
              <w:t>Objectives of the investigation</w:t>
            </w:r>
          </w:p>
        </w:tc>
        <w:sdt>
          <w:sdtPr>
            <w:id w:val="-280188168"/>
            <w14:checkbox>
              <w14:checked w14:val="0"/>
              <w14:checkedState w14:val="2612" w14:font="MS Gothic"/>
              <w14:uncheckedState w14:val="2610" w14:font="MS Gothic"/>
            </w14:checkbox>
          </w:sdtPr>
          <w:sdtEndPr/>
          <w:sdtContent>
            <w:tc>
              <w:tcPr>
                <w:tcW w:w="591" w:type="pct"/>
                <w:tcBorders>
                  <w:top w:val="nil"/>
                  <w:left w:val="nil"/>
                  <w:bottom w:val="nil"/>
                </w:tcBorders>
              </w:tcPr>
              <w:p w14:paraId="170392E6" w14:textId="77777777" w:rsidR="00BE7182" w:rsidRPr="002C4A19" w:rsidRDefault="00BE7182" w:rsidP="00C05784">
                <w:pPr>
                  <w:jc w:val="center"/>
                  <w:cnfStyle w:val="000000010000" w:firstRow="0" w:lastRow="0" w:firstColumn="0" w:lastColumn="0" w:oddVBand="0" w:evenVBand="0" w:oddHBand="0" w:evenHBand="1" w:firstRowFirstColumn="0" w:firstRowLastColumn="0" w:lastRowFirstColumn="0" w:lastRowLastColumn="0"/>
                </w:pPr>
                <w:r w:rsidRPr="002C4A19">
                  <w:rPr>
                    <w:rFonts w:hint="eastAsia"/>
                  </w:rPr>
                  <w:t>☐</w:t>
                </w:r>
              </w:p>
            </w:tc>
          </w:sdtContent>
        </w:sdt>
      </w:tr>
      <w:tr w:rsidR="00BE7182" w:rsidRPr="002C4A19" w14:paraId="398D18B6" w14:textId="77777777" w:rsidTr="00E6161F">
        <w:trPr>
          <w:trHeight w:val="58"/>
        </w:trPr>
        <w:tc>
          <w:tcPr>
            <w:cnfStyle w:val="001000000000" w:firstRow="0" w:lastRow="0" w:firstColumn="1" w:lastColumn="0" w:oddVBand="0" w:evenVBand="0" w:oddHBand="0" w:evenHBand="0" w:firstRowFirstColumn="0" w:firstRowLastColumn="0" w:lastRowFirstColumn="0" w:lastRowLastColumn="0"/>
            <w:tcW w:w="1205" w:type="pct"/>
            <w:vMerge/>
            <w:tcBorders>
              <w:top w:val="nil"/>
              <w:bottom w:val="nil"/>
              <w:right w:val="nil"/>
            </w:tcBorders>
          </w:tcPr>
          <w:p w14:paraId="217FFF2C" w14:textId="77777777" w:rsidR="00BE7182" w:rsidRPr="002C4A19" w:rsidRDefault="00BE7182" w:rsidP="00BE7182"/>
        </w:tc>
        <w:tc>
          <w:tcPr>
            <w:tcW w:w="3204" w:type="pct"/>
            <w:tcBorders>
              <w:top w:val="nil"/>
              <w:left w:val="nil"/>
              <w:bottom w:val="nil"/>
              <w:right w:val="nil"/>
            </w:tcBorders>
          </w:tcPr>
          <w:p w14:paraId="466CF1C2" w14:textId="77777777" w:rsidR="00BE7182" w:rsidRPr="002C4A19" w:rsidRDefault="00BE7182" w:rsidP="00BE7182">
            <w:pPr>
              <w:cnfStyle w:val="000000000000" w:firstRow="0" w:lastRow="0" w:firstColumn="0" w:lastColumn="0" w:oddVBand="0" w:evenVBand="0" w:oddHBand="0" w:evenHBand="0" w:firstRowFirstColumn="0" w:firstRowLastColumn="0" w:lastRowFirstColumn="0" w:lastRowLastColumn="0"/>
            </w:pPr>
            <w:r w:rsidRPr="002C4A19">
              <w:t>Scope of work</w:t>
            </w:r>
          </w:p>
        </w:tc>
        <w:sdt>
          <w:sdtPr>
            <w:id w:val="1260255601"/>
            <w14:checkbox>
              <w14:checked w14:val="0"/>
              <w14:checkedState w14:val="2612" w14:font="MS Gothic"/>
              <w14:uncheckedState w14:val="2610" w14:font="MS Gothic"/>
            </w14:checkbox>
          </w:sdtPr>
          <w:sdtEndPr/>
          <w:sdtContent>
            <w:tc>
              <w:tcPr>
                <w:tcW w:w="591" w:type="pct"/>
                <w:tcBorders>
                  <w:top w:val="nil"/>
                  <w:left w:val="nil"/>
                  <w:bottom w:val="nil"/>
                </w:tcBorders>
              </w:tcPr>
              <w:p w14:paraId="5C8370D9" w14:textId="77777777" w:rsidR="00BE7182" w:rsidRPr="002C4A19" w:rsidRDefault="00BE7182" w:rsidP="00C05784">
                <w:pPr>
                  <w:jc w:val="center"/>
                  <w:cnfStyle w:val="000000000000" w:firstRow="0" w:lastRow="0" w:firstColumn="0" w:lastColumn="0" w:oddVBand="0" w:evenVBand="0" w:oddHBand="0" w:evenHBand="0" w:firstRowFirstColumn="0" w:firstRowLastColumn="0" w:lastRowFirstColumn="0" w:lastRowLastColumn="0"/>
                </w:pPr>
                <w:r w:rsidRPr="002C4A19">
                  <w:rPr>
                    <w:rFonts w:hint="eastAsia"/>
                  </w:rPr>
                  <w:t>☐</w:t>
                </w:r>
              </w:p>
            </w:tc>
          </w:sdtContent>
        </w:sdt>
      </w:tr>
      <w:tr w:rsidR="00BE7182" w:rsidRPr="002C4A19" w14:paraId="21181870" w14:textId="77777777" w:rsidTr="00E6161F">
        <w:trPr>
          <w:cnfStyle w:val="000000010000" w:firstRow="0" w:lastRow="0" w:firstColumn="0" w:lastColumn="0" w:oddVBand="0" w:evenVBand="0" w:oddHBand="0" w:evenHBand="1"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1205" w:type="pct"/>
            <w:vMerge/>
            <w:tcBorders>
              <w:top w:val="nil"/>
              <w:bottom w:val="nil"/>
              <w:right w:val="nil"/>
            </w:tcBorders>
          </w:tcPr>
          <w:p w14:paraId="74F9DCD3" w14:textId="77777777" w:rsidR="00BE7182" w:rsidRPr="002C4A19" w:rsidRDefault="00BE7182" w:rsidP="00BE7182"/>
        </w:tc>
        <w:tc>
          <w:tcPr>
            <w:tcW w:w="3204" w:type="pct"/>
            <w:tcBorders>
              <w:top w:val="nil"/>
              <w:left w:val="nil"/>
              <w:bottom w:val="nil"/>
              <w:right w:val="nil"/>
            </w:tcBorders>
          </w:tcPr>
          <w:p w14:paraId="30997B45" w14:textId="77777777" w:rsidR="00BE7182" w:rsidRPr="002C4A19" w:rsidRDefault="00BE7182" w:rsidP="00BE7182">
            <w:pPr>
              <w:cnfStyle w:val="000000010000" w:firstRow="0" w:lastRow="0" w:firstColumn="0" w:lastColumn="0" w:oddVBand="0" w:evenVBand="0" w:oddHBand="0" w:evenHBand="1" w:firstRowFirstColumn="0" w:firstRowLastColumn="0" w:lastRowFirstColumn="0" w:lastRowLastColumn="0"/>
            </w:pPr>
            <w:r w:rsidRPr="002C4A19">
              <w:t>A summary of key findings, observations and sampling results (if available)</w:t>
            </w:r>
          </w:p>
        </w:tc>
        <w:sdt>
          <w:sdtPr>
            <w:id w:val="-814638547"/>
            <w14:checkbox>
              <w14:checked w14:val="0"/>
              <w14:checkedState w14:val="2612" w14:font="MS Gothic"/>
              <w14:uncheckedState w14:val="2610" w14:font="MS Gothic"/>
            </w14:checkbox>
          </w:sdtPr>
          <w:sdtEndPr/>
          <w:sdtContent>
            <w:tc>
              <w:tcPr>
                <w:tcW w:w="591" w:type="pct"/>
                <w:tcBorders>
                  <w:top w:val="nil"/>
                  <w:left w:val="nil"/>
                  <w:bottom w:val="nil"/>
                </w:tcBorders>
              </w:tcPr>
              <w:p w14:paraId="0B1AE035" w14:textId="77777777" w:rsidR="00BE7182" w:rsidRPr="002C4A19" w:rsidRDefault="00BE7182" w:rsidP="00C05784">
                <w:pPr>
                  <w:jc w:val="center"/>
                  <w:cnfStyle w:val="000000010000" w:firstRow="0" w:lastRow="0" w:firstColumn="0" w:lastColumn="0" w:oddVBand="0" w:evenVBand="0" w:oddHBand="0" w:evenHBand="1" w:firstRowFirstColumn="0" w:firstRowLastColumn="0" w:lastRowFirstColumn="0" w:lastRowLastColumn="0"/>
                </w:pPr>
                <w:r w:rsidRPr="002C4A19">
                  <w:rPr>
                    <w:rFonts w:hint="eastAsia"/>
                  </w:rPr>
                  <w:t>☐</w:t>
                </w:r>
              </w:p>
            </w:tc>
          </w:sdtContent>
        </w:sdt>
      </w:tr>
      <w:tr w:rsidR="00BE7182" w:rsidRPr="002C4A19" w14:paraId="1AF4AA6A" w14:textId="77777777" w:rsidTr="00E6161F">
        <w:trPr>
          <w:trHeight w:val="269"/>
        </w:trPr>
        <w:tc>
          <w:tcPr>
            <w:cnfStyle w:val="001000000000" w:firstRow="0" w:lastRow="0" w:firstColumn="1" w:lastColumn="0" w:oddVBand="0" w:evenVBand="0" w:oddHBand="0" w:evenHBand="0" w:firstRowFirstColumn="0" w:firstRowLastColumn="0" w:lastRowFirstColumn="0" w:lastRowLastColumn="0"/>
            <w:tcW w:w="1205" w:type="pct"/>
            <w:vMerge/>
            <w:tcBorders>
              <w:top w:val="nil"/>
              <w:bottom w:val="nil"/>
              <w:right w:val="nil"/>
            </w:tcBorders>
          </w:tcPr>
          <w:p w14:paraId="346E4998" w14:textId="77777777" w:rsidR="00BE7182" w:rsidRPr="002C4A19" w:rsidRDefault="00BE7182" w:rsidP="00BE7182"/>
        </w:tc>
        <w:tc>
          <w:tcPr>
            <w:tcW w:w="3204" w:type="pct"/>
            <w:tcBorders>
              <w:top w:val="nil"/>
              <w:left w:val="nil"/>
              <w:bottom w:val="nil"/>
              <w:right w:val="nil"/>
            </w:tcBorders>
          </w:tcPr>
          <w:p w14:paraId="060A1BF2" w14:textId="77777777" w:rsidR="00BE7182" w:rsidRPr="002C4A19" w:rsidRDefault="00BE7182" w:rsidP="00BE7182">
            <w:pPr>
              <w:cnfStyle w:val="000000000000" w:firstRow="0" w:lastRow="0" w:firstColumn="0" w:lastColumn="0" w:oddVBand="0" w:evenVBand="0" w:oddHBand="0" w:evenHBand="0" w:firstRowFirstColumn="0" w:firstRowLastColumn="0" w:lastRowFirstColumn="0" w:lastRowLastColumn="0"/>
            </w:pPr>
            <w:r w:rsidRPr="002C4A19">
              <w:t>Summary of conclusions and recommendations</w:t>
            </w:r>
          </w:p>
        </w:tc>
        <w:sdt>
          <w:sdtPr>
            <w:id w:val="1084117154"/>
            <w14:checkbox>
              <w14:checked w14:val="0"/>
              <w14:checkedState w14:val="2612" w14:font="MS Gothic"/>
              <w14:uncheckedState w14:val="2610" w14:font="MS Gothic"/>
            </w14:checkbox>
          </w:sdtPr>
          <w:sdtEndPr/>
          <w:sdtContent>
            <w:tc>
              <w:tcPr>
                <w:tcW w:w="591" w:type="pct"/>
                <w:tcBorders>
                  <w:top w:val="nil"/>
                  <w:left w:val="nil"/>
                  <w:bottom w:val="nil"/>
                </w:tcBorders>
              </w:tcPr>
              <w:p w14:paraId="4CDED094" w14:textId="77777777" w:rsidR="00BE7182" w:rsidRPr="002C4A19" w:rsidRDefault="00BE7182" w:rsidP="00C05784">
                <w:pPr>
                  <w:jc w:val="center"/>
                  <w:cnfStyle w:val="000000000000" w:firstRow="0" w:lastRow="0" w:firstColumn="0" w:lastColumn="0" w:oddVBand="0" w:evenVBand="0" w:oddHBand="0" w:evenHBand="0" w:firstRowFirstColumn="0" w:firstRowLastColumn="0" w:lastRowFirstColumn="0" w:lastRowLastColumn="0"/>
                </w:pPr>
                <w:r w:rsidRPr="002C4A19">
                  <w:rPr>
                    <w:rFonts w:hint="eastAsia"/>
                  </w:rPr>
                  <w:t>☐</w:t>
                </w:r>
              </w:p>
            </w:tc>
          </w:sdtContent>
        </w:sdt>
      </w:tr>
      <w:tr w:rsidR="00BE7182" w:rsidRPr="002C4A19" w14:paraId="53969ADC" w14:textId="77777777" w:rsidTr="00E616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5" w:type="pct"/>
            <w:tcBorders>
              <w:top w:val="nil"/>
              <w:bottom w:val="nil"/>
              <w:right w:val="nil"/>
            </w:tcBorders>
          </w:tcPr>
          <w:p w14:paraId="373A6685" w14:textId="77777777" w:rsidR="00BE7182" w:rsidRPr="002C4A19" w:rsidRDefault="00BE7182" w:rsidP="00BE7182">
            <w:r w:rsidRPr="002C4A19">
              <w:t xml:space="preserve">Objectives </w:t>
            </w:r>
          </w:p>
        </w:tc>
        <w:tc>
          <w:tcPr>
            <w:tcW w:w="3204" w:type="pct"/>
            <w:tcBorders>
              <w:top w:val="nil"/>
              <w:left w:val="nil"/>
              <w:bottom w:val="nil"/>
              <w:right w:val="nil"/>
            </w:tcBorders>
          </w:tcPr>
          <w:p w14:paraId="567BD721" w14:textId="77777777" w:rsidR="00BE7182" w:rsidRPr="002C4A19" w:rsidRDefault="00BE7182" w:rsidP="00BE7182">
            <w:pPr>
              <w:cnfStyle w:val="000000010000" w:firstRow="0" w:lastRow="0" w:firstColumn="0" w:lastColumn="0" w:oddVBand="0" w:evenVBand="0" w:oddHBand="0" w:evenHBand="1" w:firstRowFirstColumn="0" w:firstRowLastColumn="0" w:lastRowFirstColumn="0" w:lastRowLastColumn="0"/>
            </w:pPr>
            <w:r w:rsidRPr="002C4A19">
              <w:t>The objectives of the investigation/report and the broader objectives for the site/investigation</w:t>
            </w:r>
          </w:p>
        </w:tc>
        <w:sdt>
          <w:sdtPr>
            <w:id w:val="-1839448942"/>
            <w14:checkbox>
              <w14:checked w14:val="0"/>
              <w14:checkedState w14:val="2612" w14:font="MS Gothic"/>
              <w14:uncheckedState w14:val="2610" w14:font="MS Gothic"/>
            </w14:checkbox>
          </w:sdtPr>
          <w:sdtEndPr/>
          <w:sdtContent>
            <w:tc>
              <w:tcPr>
                <w:tcW w:w="591" w:type="pct"/>
                <w:tcBorders>
                  <w:top w:val="nil"/>
                  <w:left w:val="nil"/>
                  <w:bottom w:val="nil"/>
                </w:tcBorders>
              </w:tcPr>
              <w:p w14:paraId="67F8EC85" w14:textId="77777777" w:rsidR="00BE7182" w:rsidRPr="002C4A19" w:rsidRDefault="00BE7182" w:rsidP="00C05784">
                <w:pPr>
                  <w:jc w:val="center"/>
                  <w:cnfStyle w:val="000000010000" w:firstRow="0" w:lastRow="0" w:firstColumn="0" w:lastColumn="0" w:oddVBand="0" w:evenVBand="0" w:oddHBand="0" w:evenHBand="1" w:firstRowFirstColumn="0" w:firstRowLastColumn="0" w:lastRowFirstColumn="0" w:lastRowLastColumn="0"/>
                </w:pPr>
                <w:r w:rsidRPr="002C4A19">
                  <w:rPr>
                    <w:rFonts w:hint="eastAsia"/>
                  </w:rPr>
                  <w:t>☐</w:t>
                </w:r>
              </w:p>
            </w:tc>
          </w:sdtContent>
        </w:sdt>
      </w:tr>
      <w:tr w:rsidR="00BE7182" w:rsidRPr="002C4A19" w14:paraId="1EC1343D" w14:textId="77777777" w:rsidTr="00E6161F">
        <w:tc>
          <w:tcPr>
            <w:cnfStyle w:val="001000000000" w:firstRow="0" w:lastRow="0" w:firstColumn="1" w:lastColumn="0" w:oddVBand="0" w:evenVBand="0" w:oddHBand="0" w:evenHBand="0" w:firstRowFirstColumn="0" w:firstRowLastColumn="0" w:lastRowFirstColumn="0" w:lastRowLastColumn="0"/>
            <w:tcW w:w="1205" w:type="pct"/>
            <w:tcBorders>
              <w:top w:val="nil"/>
              <w:bottom w:val="nil"/>
              <w:right w:val="nil"/>
            </w:tcBorders>
          </w:tcPr>
          <w:p w14:paraId="53BFBD04" w14:textId="77777777" w:rsidR="00BE7182" w:rsidRPr="002C4A19" w:rsidRDefault="00BE7182" w:rsidP="00BE7182">
            <w:r w:rsidRPr="002C4A19">
              <w:t>Scope of work</w:t>
            </w:r>
          </w:p>
        </w:tc>
        <w:tc>
          <w:tcPr>
            <w:tcW w:w="3204" w:type="pct"/>
            <w:tcBorders>
              <w:top w:val="nil"/>
              <w:left w:val="nil"/>
              <w:bottom w:val="nil"/>
              <w:right w:val="nil"/>
            </w:tcBorders>
          </w:tcPr>
          <w:p w14:paraId="7DC32D26" w14:textId="77777777" w:rsidR="00BE7182" w:rsidRPr="002C4A19" w:rsidRDefault="00BE7182" w:rsidP="00BE7182">
            <w:pPr>
              <w:cnfStyle w:val="000000000000" w:firstRow="0" w:lastRow="0" w:firstColumn="0" w:lastColumn="0" w:oddVBand="0" w:evenVBand="0" w:oddHBand="0" w:evenHBand="0" w:firstRowFirstColumn="0" w:firstRowLastColumn="0" w:lastRowFirstColumn="0" w:lastRowLastColumn="0"/>
            </w:pPr>
            <w:r w:rsidRPr="009F225A">
              <w:t>Scope of work</w:t>
            </w:r>
            <w:r>
              <w:t xml:space="preserve"> performed (and work not undertaken where relevant) </w:t>
            </w:r>
          </w:p>
        </w:tc>
        <w:tc>
          <w:tcPr>
            <w:tcW w:w="591" w:type="pct"/>
            <w:tcBorders>
              <w:top w:val="nil"/>
              <w:left w:val="nil"/>
              <w:bottom w:val="nil"/>
            </w:tcBorders>
          </w:tcPr>
          <w:p w14:paraId="43A7FDD2" w14:textId="7C3EE835" w:rsidR="00BE7182" w:rsidRPr="002C4A19" w:rsidRDefault="00312BEF" w:rsidP="00C05784">
            <w:pPr>
              <w:jc w:val="center"/>
              <w:cnfStyle w:val="000000000000" w:firstRow="0" w:lastRow="0" w:firstColumn="0" w:lastColumn="0" w:oddVBand="0" w:evenVBand="0" w:oddHBand="0" w:evenHBand="0" w:firstRowFirstColumn="0" w:firstRowLastColumn="0" w:lastRowFirstColumn="0" w:lastRowLastColumn="0"/>
            </w:pPr>
            <w:sdt>
              <w:sdtPr>
                <w:id w:val="1910567180"/>
                <w14:checkbox>
                  <w14:checked w14:val="0"/>
                  <w14:checkedState w14:val="2612" w14:font="MS Gothic"/>
                  <w14:uncheckedState w14:val="2610" w14:font="MS Gothic"/>
                </w14:checkbox>
              </w:sdtPr>
              <w:sdtEndPr/>
              <w:sdtContent>
                <w:r w:rsidR="00FE1671">
                  <w:rPr>
                    <w:rFonts w:ascii="MS Gothic" w:eastAsia="MS Gothic" w:hAnsi="MS Gothic" w:hint="eastAsia"/>
                  </w:rPr>
                  <w:t>☐</w:t>
                </w:r>
              </w:sdtContent>
            </w:sdt>
          </w:p>
        </w:tc>
      </w:tr>
      <w:tr w:rsidR="00BE7182" w:rsidRPr="002C4A19" w14:paraId="25B55590" w14:textId="77777777" w:rsidTr="00E6161F">
        <w:trPr>
          <w:cnfStyle w:val="000000010000" w:firstRow="0" w:lastRow="0" w:firstColumn="0" w:lastColumn="0" w:oddVBand="0" w:evenVBand="0" w:oddHBand="0" w:evenHBand="1"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1205" w:type="pct"/>
            <w:tcBorders>
              <w:top w:val="nil"/>
              <w:bottom w:val="nil"/>
              <w:right w:val="nil"/>
            </w:tcBorders>
          </w:tcPr>
          <w:p w14:paraId="74FDBE8E" w14:textId="77777777" w:rsidR="00BE7182" w:rsidRPr="002C4A19" w:rsidRDefault="00BE7182" w:rsidP="00BE7182">
            <w:r w:rsidRPr="002C4A19">
              <w:t>Site identification</w:t>
            </w:r>
          </w:p>
        </w:tc>
        <w:tc>
          <w:tcPr>
            <w:tcW w:w="3204" w:type="pct"/>
            <w:tcBorders>
              <w:top w:val="nil"/>
              <w:left w:val="nil"/>
              <w:bottom w:val="nil"/>
              <w:right w:val="nil"/>
            </w:tcBorders>
          </w:tcPr>
          <w:p w14:paraId="458448D8" w14:textId="77777777" w:rsidR="00BE7182" w:rsidRPr="00324D7E" w:rsidRDefault="00BE7182" w:rsidP="00BE7182">
            <w:pPr>
              <w:cnfStyle w:val="000000010000" w:firstRow="0" w:lastRow="0" w:firstColumn="0" w:lastColumn="0" w:oddVBand="0" w:evenVBand="0" w:oddHBand="0" w:evenHBand="1" w:firstRowFirstColumn="0" w:firstRowLastColumn="0" w:lastRowFirstColumn="0" w:lastRowLastColumn="0"/>
            </w:pPr>
            <w:r w:rsidRPr="002C4A19">
              <w:t xml:space="preserve">Site identification and detail items from </w:t>
            </w:r>
            <w:hyperlink r:id="rId28" w:history="1">
              <w:r w:rsidRPr="009F225A">
                <w:t>ASC NEPM Field Checklist</w:t>
              </w:r>
            </w:hyperlink>
            <w:r w:rsidRPr="002C4A19">
              <w:t xml:space="preserve"> 'Site information' sheet</w:t>
            </w:r>
          </w:p>
        </w:tc>
        <w:tc>
          <w:tcPr>
            <w:tcW w:w="591" w:type="pct"/>
            <w:tcBorders>
              <w:top w:val="nil"/>
              <w:left w:val="nil"/>
              <w:bottom w:val="nil"/>
            </w:tcBorders>
          </w:tcPr>
          <w:sdt>
            <w:sdtPr>
              <w:id w:val="-1577427781"/>
              <w14:checkbox>
                <w14:checked w14:val="0"/>
                <w14:checkedState w14:val="2612" w14:font="MS Gothic"/>
                <w14:uncheckedState w14:val="2610" w14:font="MS Gothic"/>
              </w14:checkbox>
            </w:sdtPr>
            <w:sdtEndPr/>
            <w:sdtContent>
              <w:p w14:paraId="7EEB58A9" w14:textId="77777777" w:rsidR="00BE7182" w:rsidRPr="009F225A" w:rsidRDefault="00BE7182" w:rsidP="00C05784">
                <w:pPr>
                  <w:jc w:val="center"/>
                  <w:cnfStyle w:val="000000010000" w:firstRow="0" w:lastRow="0" w:firstColumn="0" w:lastColumn="0" w:oddVBand="0" w:evenVBand="0" w:oddHBand="0" w:evenHBand="1" w:firstRowFirstColumn="0" w:firstRowLastColumn="0" w:lastRowFirstColumn="0" w:lastRowLastColumn="0"/>
                </w:pPr>
                <w:r w:rsidRPr="002C4A19">
                  <w:rPr>
                    <w:rFonts w:hint="eastAsia"/>
                  </w:rPr>
                  <w:t>☐</w:t>
                </w:r>
              </w:p>
            </w:sdtContent>
          </w:sdt>
        </w:tc>
      </w:tr>
      <w:tr w:rsidR="00BE7182" w:rsidRPr="002C4A19" w14:paraId="63F179C2" w14:textId="77777777" w:rsidTr="00E6161F">
        <w:trPr>
          <w:trHeight w:val="255"/>
        </w:trPr>
        <w:tc>
          <w:tcPr>
            <w:cnfStyle w:val="001000000000" w:firstRow="0" w:lastRow="0" w:firstColumn="1" w:lastColumn="0" w:oddVBand="0" w:evenVBand="0" w:oddHBand="0" w:evenHBand="0" w:firstRowFirstColumn="0" w:firstRowLastColumn="0" w:lastRowFirstColumn="0" w:lastRowLastColumn="0"/>
            <w:tcW w:w="1205" w:type="pct"/>
            <w:tcBorders>
              <w:top w:val="nil"/>
              <w:bottom w:val="nil"/>
              <w:right w:val="nil"/>
            </w:tcBorders>
          </w:tcPr>
          <w:p w14:paraId="38A04D0E" w14:textId="77777777" w:rsidR="00BE7182" w:rsidRPr="002C4A19" w:rsidRDefault="00BE7182" w:rsidP="00BE7182">
            <w:r w:rsidRPr="002C4A19">
              <w:t>Site history</w:t>
            </w:r>
          </w:p>
        </w:tc>
        <w:tc>
          <w:tcPr>
            <w:tcW w:w="3204" w:type="pct"/>
            <w:tcBorders>
              <w:top w:val="nil"/>
              <w:left w:val="nil"/>
              <w:bottom w:val="nil"/>
              <w:right w:val="nil"/>
            </w:tcBorders>
          </w:tcPr>
          <w:p w14:paraId="78B8E075" w14:textId="77777777" w:rsidR="00BE7182" w:rsidRPr="0021226D" w:rsidRDefault="00BE7182" w:rsidP="00BE7182">
            <w:pPr>
              <w:cnfStyle w:val="000000000000" w:firstRow="0" w:lastRow="0" w:firstColumn="0" w:lastColumn="0" w:oddVBand="0" w:evenVBand="0" w:oddHBand="0" w:evenHBand="0" w:firstRowFirstColumn="0" w:firstRowLastColumn="0" w:lastRowFirstColumn="0" w:lastRowLastColumn="0"/>
            </w:pPr>
            <w:r w:rsidRPr="002C4A19">
              <w:t xml:space="preserve">Site history items from </w:t>
            </w:r>
            <w:hyperlink r:id="rId29" w:history="1">
              <w:r w:rsidRPr="009F225A">
                <w:t>ASC NEPM Field Checklist</w:t>
              </w:r>
            </w:hyperlink>
            <w:r w:rsidRPr="002C4A19">
              <w:t xml:space="preserve"> 'Si</w:t>
            </w:r>
            <w:r w:rsidRPr="00324D7E">
              <w:t>te information' sheet</w:t>
            </w:r>
          </w:p>
        </w:tc>
        <w:sdt>
          <w:sdtPr>
            <w:id w:val="-628785707"/>
            <w14:checkbox>
              <w14:checked w14:val="0"/>
              <w14:checkedState w14:val="2612" w14:font="MS Gothic"/>
              <w14:uncheckedState w14:val="2610" w14:font="MS Gothic"/>
            </w14:checkbox>
          </w:sdtPr>
          <w:sdtEndPr/>
          <w:sdtContent>
            <w:tc>
              <w:tcPr>
                <w:tcW w:w="591" w:type="pct"/>
                <w:tcBorders>
                  <w:top w:val="nil"/>
                  <w:left w:val="nil"/>
                  <w:bottom w:val="nil"/>
                </w:tcBorders>
              </w:tcPr>
              <w:p w14:paraId="6787E88E" w14:textId="77777777" w:rsidR="00BE7182" w:rsidRPr="002C4A19" w:rsidRDefault="00BE7182" w:rsidP="00C05784">
                <w:pPr>
                  <w:jc w:val="center"/>
                  <w:cnfStyle w:val="000000000000" w:firstRow="0" w:lastRow="0" w:firstColumn="0" w:lastColumn="0" w:oddVBand="0" w:evenVBand="0" w:oddHBand="0" w:evenHBand="0" w:firstRowFirstColumn="0" w:firstRowLastColumn="0" w:lastRowFirstColumn="0" w:lastRowLastColumn="0"/>
                </w:pPr>
                <w:r w:rsidRPr="002C4A19">
                  <w:rPr>
                    <w:rFonts w:hint="eastAsia"/>
                  </w:rPr>
                  <w:t>☐</w:t>
                </w:r>
              </w:p>
            </w:tc>
          </w:sdtContent>
        </w:sdt>
      </w:tr>
      <w:tr w:rsidR="00BE7182" w:rsidRPr="002C4A19" w14:paraId="1AEDA221" w14:textId="77777777" w:rsidTr="00E6161F">
        <w:trPr>
          <w:cnfStyle w:val="000000010000" w:firstRow="0" w:lastRow="0" w:firstColumn="0" w:lastColumn="0" w:oddVBand="0" w:evenVBand="0" w:oddHBand="0" w:evenHBand="1"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205" w:type="pct"/>
            <w:tcBorders>
              <w:top w:val="nil"/>
              <w:bottom w:val="nil"/>
              <w:right w:val="nil"/>
            </w:tcBorders>
          </w:tcPr>
          <w:p w14:paraId="41D8F014" w14:textId="77777777" w:rsidR="00BE7182" w:rsidRPr="002C4A19" w:rsidRDefault="00BE7182" w:rsidP="00BE7182">
            <w:r w:rsidRPr="002C4A19">
              <w:t>Site condition and surrounding environment</w:t>
            </w:r>
          </w:p>
        </w:tc>
        <w:tc>
          <w:tcPr>
            <w:tcW w:w="3204" w:type="pct"/>
            <w:tcBorders>
              <w:top w:val="nil"/>
              <w:left w:val="nil"/>
              <w:bottom w:val="nil"/>
              <w:right w:val="nil"/>
            </w:tcBorders>
          </w:tcPr>
          <w:p w14:paraId="3A7EF89F" w14:textId="1C010BD5" w:rsidR="00BE7182" w:rsidRPr="00324D7E" w:rsidRDefault="00BE7182" w:rsidP="00BE7182">
            <w:pPr>
              <w:cnfStyle w:val="000000010000" w:firstRow="0" w:lastRow="0" w:firstColumn="0" w:lastColumn="0" w:oddVBand="0" w:evenVBand="0" w:oddHBand="0" w:evenHBand="1" w:firstRowFirstColumn="0" w:firstRowLastColumn="0" w:lastRowFirstColumn="0" w:lastRowLastColumn="0"/>
            </w:pPr>
            <w:r w:rsidRPr="002C4A19">
              <w:t xml:space="preserve">Site condition and surrounding environment items from </w:t>
            </w:r>
            <w:hyperlink r:id="rId30" w:history="1">
              <w:r w:rsidRPr="009F225A">
                <w:t>ASC NEPM Field Checklist</w:t>
              </w:r>
            </w:hyperlink>
            <w:r w:rsidRPr="002C4A19">
              <w:t xml:space="preserve"> 'Site</w:t>
            </w:r>
            <w:r w:rsidR="00566F63">
              <w:br/>
            </w:r>
            <w:r w:rsidRPr="002C4A19">
              <w:t>information' sheet</w:t>
            </w:r>
          </w:p>
        </w:tc>
        <w:sdt>
          <w:sdtPr>
            <w:id w:val="-1840002444"/>
            <w14:checkbox>
              <w14:checked w14:val="0"/>
              <w14:checkedState w14:val="2612" w14:font="MS Gothic"/>
              <w14:uncheckedState w14:val="2610" w14:font="MS Gothic"/>
            </w14:checkbox>
          </w:sdtPr>
          <w:sdtEndPr/>
          <w:sdtContent>
            <w:tc>
              <w:tcPr>
                <w:tcW w:w="591" w:type="pct"/>
                <w:tcBorders>
                  <w:top w:val="nil"/>
                  <w:left w:val="nil"/>
                  <w:bottom w:val="nil"/>
                </w:tcBorders>
              </w:tcPr>
              <w:p w14:paraId="3414BEEF" w14:textId="77777777" w:rsidR="00BE7182" w:rsidRPr="002C4A19" w:rsidRDefault="00BE7182" w:rsidP="00C05784">
                <w:pPr>
                  <w:jc w:val="center"/>
                  <w:cnfStyle w:val="000000010000" w:firstRow="0" w:lastRow="0" w:firstColumn="0" w:lastColumn="0" w:oddVBand="0" w:evenVBand="0" w:oddHBand="0" w:evenHBand="1" w:firstRowFirstColumn="0" w:firstRowLastColumn="0" w:lastRowFirstColumn="0" w:lastRowLastColumn="0"/>
                </w:pPr>
                <w:r w:rsidRPr="002C4A19">
                  <w:rPr>
                    <w:rFonts w:hint="eastAsia"/>
                  </w:rPr>
                  <w:t>☐</w:t>
                </w:r>
              </w:p>
            </w:tc>
          </w:sdtContent>
        </w:sdt>
      </w:tr>
      <w:tr w:rsidR="00BE7182" w:rsidRPr="002C4A19" w14:paraId="12D2B9E8" w14:textId="77777777" w:rsidTr="00E6161F">
        <w:trPr>
          <w:trHeight w:val="258"/>
        </w:trPr>
        <w:tc>
          <w:tcPr>
            <w:cnfStyle w:val="001000000000" w:firstRow="0" w:lastRow="0" w:firstColumn="1" w:lastColumn="0" w:oddVBand="0" w:evenVBand="0" w:oddHBand="0" w:evenHBand="0" w:firstRowFirstColumn="0" w:firstRowLastColumn="0" w:lastRowFirstColumn="0" w:lastRowLastColumn="0"/>
            <w:tcW w:w="1205" w:type="pct"/>
            <w:tcBorders>
              <w:top w:val="nil"/>
              <w:bottom w:val="nil"/>
              <w:right w:val="nil"/>
            </w:tcBorders>
          </w:tcPr>
          <w:p w14:paraId="29719485" w14:textId="77777777" w:rsidR="00BE7182" w:rsidRPr="002C4A19" w:rsidRDefault="00BE7182" w:rsidP="00BE7182">
            <w:r w:rsidRPr="002C4A19">
              <w:t>Conceptual site model</w:t>
            </w:r>
          </w:p>
        </w:tc>
        <w:tc>
          <w:tcPr>
            <w:tcW w:w="3204" w:type="pct"/>
            <w:tcBorders>
              <w:top w:val="nil"/>
              <w:left w:val="nil"/>
              <w:bottom w:val="nil"/>
              <w:right w:val="nil"/>
            </w:tcBorders>
          </w:tcPr>
          <w:p w14:paraId="055B8591" w14:textId="6B1A8BD9" w:rsidR="00BE7182" w:rsidRPr="002C4A19" w:rsidRDefault="00D12B08" w:rsidP="00BE7182">
            <w:pPr>
              <w:cnfStyle w:val="000000000000" w:firstRow="0" w:lastRow="0" w:firstColumn="0" w:lastColumn="0" w:oddVBand="0" w:evenVBand="0" w:oddHBand="0" w:evenHBand="0" w:firstRowFirstColumn="0" w:firstRowLastColumn="0" w:lastRowFirstColumn="0" w:lastRowLastColumn="0"/>
            </w:pPr>
            <w:r>
              <w:t xml:space="preserve">See </w:t>
            </w:r>
            <w:hyperlink w:anchor="_Table_2-10_Conceptual" w:history="1">
              <w:r>
                <w:rPr>
                  <w:rStyle w:val="Hyperlink"/>
                </w:rPr>
                <w:t>Table 2(a)</w:t>
              </w:r>
            </w:hyperlink>
          </w:p>
        </w:tc>
        <w:sdt>
          <w:sdtPr>
            <w:id w:val="1971935444"/>
            <w14:checkbox>
              <w14:checked w14:val="0"/>
              <w14:checkedState w14:val="2612" w14:font="MS Gothic"/>
              <w14:uncheckedState w14:val="2610" w14:font="MS Gothic"/>
            </w14:checkbox>
          </w:sdtPr>
          <w:sdtEndPr/>
          <w:sdtContent>
            <w:tc>
              <w:tcPr>
                <w:tcW w:w="591" w:type="pct"/>
                <w:tcBorders>
                  <w:top w:val="nil"/>
                  <w:left w:val="nil"/>
                  <w:bottom w:val="nil"/>
                </w:tcBorders>
              </w:tcPr>
              <w:p w14:paraId="231FB796" w14:textId="6D44ADF6" w:rsidR="00BE7182" w:rsidRPr="002C4A19" w:rsidRDefault="003610C3" w:rsidP="00C05784">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BE7182" w:rsidRPr="002C4A19" w14:paraId="754A2A8F" w14:textId="77777777" w:rsidTr="00E6161F">
        <w:trPr>
          <w:cnfStyle w:val="000000010000" w:firstRow="0" w:lastRow="0" w:firstColumn="0" w:lastColumn="0" w:oddVBand="0" w:evenVBand="0" w:oddHBand="0" w:evenHBand="1"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1205" w:type="pct"/>
            <w:tcBorders>
              <w:top w:val="nil"/>
              <w:bottom w:val="nil"/>
              <w:right w:val="nil"/>
            </w:tcBorders>
          </w:tcPr>
          <w:p w14:paraId="3932A68A" w14:textId="77777777" w:rsidR="00BE7182" w:rsidRPr="002C4A19" w:rsidRDefault="00BE7182" w:rsidP="00BE7182">
            <w:r w:rsidRPr="002C4A19">
              <w:t>Data quality objectives (if sampling is undertaken)</w:t>
            </w:r>
          </w:p>
        </w:tc>
        <w:tc>
          <w:tcPr>
            <w:tcW w:w="3204" w:type="pct"/>
            <w:tcBorders>
              <w:top w:val="nil"/>
              <w:left w:val="nil"/>
              <w:bottom w:val="nil"/>
              <w:right w:val="nil"/>
            </w:tcBorders>
          </w:tcPr>
          <w:p w14:paraId="672BCAE1" w14:textId="6BA3012C" w:rsidR="00BE7182" w:rsidRPr="00314F0D" w:rsidRDefault="00D12B08" w:rsidP="00BE7182">
            <w:pPr>
              <w:cnfStyle w:val="000000010000" w:firstRow="0" w:lastRow="0" w:firstColumn="0" w:lastColumn="0" w:oddVBand="0" w:evenVBand="0" w:oddHBand="0" w:evenHBand="1" w:firstRowFirstColumn="0" w:firstRowLastColumn="0" w:lastRowFirstColumn="0" w:lastRowLastColumn="0"/>
            </w:pPr>
            <w:r>
              <w:t xml:space="preserve">See </w:t>
            </w:r>
            <w:hyperlink w:anchor="_Table_2(b)_Data" w:history="1">
              <w:r>
                <w:rPr>
                  <w:rStyle w:val="Hyperlink"/>
                </w:rPr>
                <w:t>Table 2(b)</w:t>
              </w:r>
            </w:hyperlink>
          </w:p>
        </w:tc>
        <w:sdt>
          <w:sdtPr>
            <w:id w:val="-382324326"/>
            <w14:checkbox>
              <w14:checked w14:val="0"/>
              <w14:checkedState w14:val="2612" w14:font="MS Gothic"/>
              <w14:uncheckedState w14:val="2610" w14:font="MS Gothic"/>
            </w14:checkbox>
          </w:sdtPr>
          <w:sdtEndPr/>
          <w:sdtContent>
            <w:tc>
              <w:tcPr>
                <w:tcW w:w="591" w:type="pct"/>
                <w:tcBorders>
                  <w:top w:val="nil"/>
                  <w:left w:val="nil"/>
                  <w:bottom w:val="nil"/>
                </w:tcBorders>
              </w:tcPr>
              <w:p w14:paraId="16131646" w14:textId="1529A4AB" w:rsidR="00BE7182" w:rsidRPr="002C4A19" w:rsidRDefault="003610C3" w:rsidP="00C05784">
                <w:pPr>
                  <w:jc w:val="center"/>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tr>
      <w:tr w:rsidR="00BE7182" w:rsidRPr="002C4A19" w14:paraId="50009936" w14:textId="77777777" w:rsidTr="00E6161F">
        <w:trPr>
          <w:trHeight w:val="507"/>
        </w:trPr>
        <w:tc>
          <w:tcPr>
            <w:cnfStyle w:val="001000000000" w:firstRow="0" w:lastRow="0" w:firstColumn="1" w:lastColumn="0" w:oddVBand="0" w:evenVBand="0" w:oddHBand="0" w:evenHBand="0" w:firstRowFirstColumn="0" w:firstRowLastColumn="0" w:lastRowFirstColumn="0" w:lastRowLastColumn="0"/>
            <w:tcW w:w="1205" w:type="pct"/>
            <w:tcBorders>
              <w:top w:val="nil"/>
              <w:bottom w:val="nil"/>
              <w:right w:val="nil"/>
            </w:tcBorders>
          </w:tcPr>
          <w:p w14:paraId="394F9374" w14:textId="77777777" w:rsidR="00BE7182" w:rsidRPr="002C4A19" w:rsidRDefault="00BE7182" w:rsidP="00BE7182">
            <w:r w:rsidRPr="002C4A19">
              <w:t>Sampling and analysis plan and sampling methodology</w:t>
            </w:r>
          </w:p>
          <w:p w14:paraId="3CD8AB5F" w14:textId="77777777" w:rsidR="00BE7182" w:rsidRPr="002C4A19" w:rsidRDefault="00BE7182" w:rsidP="00BE7182">
            <w:r w:rsidRPr="002C4A19">
              <w:t>(if sampling is undertaken)</w:t>
            </w:r>
          </w:p>
        </w:tc>
        <w:tc>
          <w:tcPr>
            <w:tcW w:w="3204" w:type="pct"/>
            <w:tcBorders>
              <w:top w:val="nil"/>
              <w:left w:val="nil"/>
              <w:bottom w:val="nil"/>
              <w:right w:val="nil"/>
            </w:tcBorders>
          </w:tcPr>
          <w:p w14:paraId="5F333A5F" w14:textId="50678682" w:rsidR="00BE7182" w:rsidRPr="00C75A94" w:rsidDel="005408BF" w:rsidRDefault="00BE7182" w:rsidP="00BE7182">
            <w:pPr>
              <w:cnfStyle w:val="000000000000" w:firstRow="0" w:lastRow="0" w:firstColumn="0" w:lastColumn="0" w:oddVBand="0" w:evenVBand="0" w:oddHBand="0" w:evenHBand="0" w:firstRowFirstColumn="0" w:firstRowLastColumn="0" w:lastRowFirstColumn="0" w:lastRowLastColumn="0"/>
            </w:pPr>
            <w:r w:rsidRPr="00B47D98">
              <w:t xml:space="preserve">See </w:t>
            </w:r>
            <w:hyperlink w:anchor="_Table_2.2_Sampling" w:history="1">
              <w:r w:rsidRPr="00D12B08">
                <w:rPr>
                  <w:rStyle w:val="Hyperlink"/>
                </w:rPr>
                <w:t>Table 2</w:t>
              </w:r>
              <w:r w:rsidR="00D12B08" w:rsidRPr="00D12B08">
                <w:rPr>
                  <w:rStyle w:val="Hyperlink"/>
                </w:rPr>
                <w:t>.</w:t>
              </w:r>
              <w:r w:rsidRPr="00D12B08">
                <w:rPr>
                  <w:rStyle w:val="Hyperlink"/>
                </w:rPr>
                <w:t>2</w:t>
              </w:r>
            </w:hyperlink>
            <w:r w:rsidRPr="00B47D98">
              <w:t xml:space="preserve">, </w:t>
            </w:r>
            <w:r>
              <w:t>and note and explain</w:t>
            </w:r>
            <w:r w:rsidRPr="00C75A94">
              <w:t xml:space="preserve"> the rationale for any deviations from the plan</w:t>
            </w:r>
            <w:r>
              <w:t xml:space="preserve"> </w:t>
            </w:r>
          </w:p>
        </w:tc>
        <w:sdt>
          <w:sdtPr>
            <w:id w:val="-1791588107"/>
            <w14:checkbox>
              <w14:checked w14:val="0"/>
              <w14:checkedState w14:val="2612" w14:font="MS Gothic"/>
              <w14:uncheckedState w14:val="2610" w14:font="MS Gothic"/>
            </w14:checkbox>
          </w:sdtPr>
          <w:sdtEndPr/>
          <w:sdtContent>
            <w:tc>
              <w:tcPr>
                <w:tcW w:w="591" w:type="pct"/>
                <w:tcBorders>
                  <w:top w:val="nil"/>
                  <w:left w:val="nil"/>
                  <w:bottom w:val="nil"/>
                </w:tcBorders>
              </w:tcPr>
              <w:p w14:paraId="4B5326B4" w14:textId="6629BFD9" w:rsidR="00BE7182" w:rsidRPr="002C4A19" w:rsidRDefault="00E6161F" w:rsidP="00C05784">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BE7182" w:rsidRPr="002C4A19" w14:paraId="32B77582" w14:textId="77777777" w:rsidTr="00E6161F">
        <w:trPr>
          <w:cnfStyle w:val="000000010000" w:firstRow="0" w:lastRow="0" w:firstColumn="0" w:lastColumn="0" w:oddVBand="0" w:evenVBand="0" w:oddHBand="0" w:evenHBand="1"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1205" w:type="pct"/>
            <w:tcBorders>
              <w:top w:val="nil"/>
              <w:bottom w:val="nil"/>
              <w:right w:val="nil"/>
            </w:tcBorders>
          </w:tcPr>
          <w:p w14:paraId="420293F2" w14:textId="77777777" w:rsidR="00BE7182" w:rsidRPr="002C4A19" w:rsidRDefault="00BE7182" w:rsidP="00BE7182">
            <w:r w:rsidRPr="002C4A19">
              <w:t>Quality assurance/quality control data evaluation</w:t>
            </w:r>
          </w:p>
          <w:p w14:paraId="77F270E5" w14:textId="77777777" w:rsidR="00BE7182" w:rsidRPr="002C4A19" w:rsidRDefault="00BE7182" w:rsidP="00BE7182">
            <w:r w:rsidRPr="002C4A19">
              <w:t>(if sampling is undertaken)</w:t>
            </w:r>
          </w:p>
        </w:tc>
        <w:tc>
          <w:tcPr>
            <w:tcW w:w="3204" w:type="pct"/>
            <w:tcBorders>
              <w:top w:val="nil"/>
              <w:left w:val="nil"/>
              <w:bottom w:val="nil"/>
              <w:right w:val="nil"/>
            </w:tcBorders>
            <w:shd w:val="clear" w:color="auto" w:fill="D9DBDA"/>
          </w:tcPr>
          <w:p w14:paraId="2AE1F40F" w14:textId="212703AA" w:rsidR="00BE7182" w:rsidRPr="002C4A19" w:rsidDel="003F0B08" w:rsidRDefault="00BE7182" w:rsidP="00BE7182">
            <w:pPr>
              <w:cnfStyle w:val="000000010000" w:firstRow="0" w:lastRow="0" w:firstColumn="0" w:lastColumn="0" w:oddVBand="0" w:evenVBand="0" w:oddHBand="0" w:evenHBand="1" w:firstRowFirstColumn="0" w:firstRowLastColumn="0" w:lastRowFirstColumn="0" w:lastRowLastColumn="0"/>
            </w:pPr>
            <w:r w:rsidRPr="00B47D98">
              <w:t xml:space="preserve">See </w:t>
            </w:r>
            <w:hyperlink w:anchor="_Table_2(c)_Quality" w:history="1">
              <w:r w:rsidRPr="00D12B08">
                <w:rPr>
                  <w:rStyle w:val="Hyperlink"/>
                </w:rPr>
                <w:t>Table 2(c)</w:t>
              </w:r>
            </w:hyperlink>
          </w:p>
        </w:tc>
        <w:sdt>
          <w:sdtPr>
            <w:id w:val="626119261"/>
            <w14:checkbox>
              <w14:checked w14:val="0"/>
              <w14:checkedState w14:val="2612" w14:font="MS Gothic"/>
              <w14:uncheckedState w14:val="2610" w14:font="MS Gothic"/>
            </w14:checkbox>
          </w:sdtPr>
          <w:sdtEndPr/>
          <w:sdtContent>
            <w:tc>
              <w:tcPr>
                <w:tcW w:w="591" w:type="pct"/>
                <w:tcBorders>
                  <w:top w:val="nil"/>
                  <w:left w:val="nil"/>
                  <w:bottom w:val="nil"/>
                </w:tcBorders>
              </w:tcPr>
              <w:p w14:paraId="395CA875" w14:textId="77777777" w:rsidR="00BE7182" w:rsidRPr="002C4A19" w:rsidRDefault="00BE7182" w:rsidP="00C05784">
                <w:pPr>
                  <w:jc w:val="center"/>
                  <w:cnfStyle w:val="000000010000" w:firstRow="0" w:lastRow="0" w:firstColumn="0" w:lastColumn="0" w:oddVBand="0" w:evenVBand="0" w:oddHBand="0" w:evenHBand="1" w:firstRowFirstColumn="0" w:firstRowLastColumn="0" w:lastRowFirstColumn="0" w:lastRowLastColumn="0"/>
                </w:pPr>
                <w:r w:rsidRPr="002C4A19">
                  <w:rPr>
                    <w:rFonts w:hint="eastAsia"/>
                  </w:rPr>
                  <w:t>☐</w:t>
                </w:r>
              </w:p>
            </w:tc>
          </w:sdtContent>
        </w:sdt>
      </w:tr>
      <w:tr w:rsidR="00BE7182" w:rsidRPr="002C4A19" w14:paraId="4696F988" w14:textId="77777777" w:rsidTr="00E6161F">
        <w:trPr>
          <w:trHeight w:val="48"/>
        </w:trPr>
        <w:tc>
          <w:tcPr>
            <w:cnfStyle w:val="001000000000" w:firstRow="0" w:lastRow="0" w:firstColumn="1" w:lastColumn="0" w:oddVBand="0" w:evenVBand="0" w:oddHBand="0" w:evenHBand="0" w:firstRowFirstColumn="0" w:firstRowLastColumn="0" w:lastRowFirstColumn="0" w:lastRowLastColumn="0"/>
            <w:tcW w:w="1205" w:type="pct"/>
            <w:vMerge w:val="restart"/>
            <w:tcBorders>
              <w:top w:val="nil"/>
              <w:bottom w:val="nil"/>
              <w:right w:val="nil"/>
            </w:tcBorders>
          </w:tcPr>
          <w:p w14:paraId="4323D05F" w14:textId="77777777" w:rsidR="00BE7182" w:rsidRPr="002C4A19" w:rsidRDefault="00BE7182" w:rsidP="00BE7182">
            <w:r w:rsidRPr="002C4A19">
              <w:t>Field and analytical results</w:t>
            </w:r>
          </w:p>
          <w:p w14:paraId="4FFDA5AD" w14:textId="77777777" w:rsidR="00BE7182" w:rsidRPr="002C4A19" w:rsidRDefault="00BE7182" w:rsidP="00BE7182">
            <w:r w:rsidRPr="002C4A19">
              <w:lastRenderedPageBreak/>
              <w:t>(if sampling is undertaken)</w:t>
            </w:r>
          </w:p>
        </w:tc>
        <w:tc>
          <w:tcPr>
            <w:tcW w:w="3204" w:type="pct"/>
            <w:tcBorders>
              <w:top w:val="nil"/>
              <w:left w:val="nil"/>
              <w:bottom w:val="nil"/>
              <w:right w:val="nil"/>
            </w:tcBorders>
          </w:tcPr>
          <w:p w14:paraId="50C9BD88" w14:textId="77777777" w:rsidR="00BE7182" w:rsidRPr="002C4A19" w:rsidRDefault="00BE7182" w:rsidP="00BE7182">
            <w:pPr>
              <w:cnfStyle w:val="000000000000" w:firstRow="0" w:lastRow="0" w:firstColumn="0" w:lastColumn="0" w:oddVBand="0" w:evenVBand="0" w:oddHBand="0" w:evenHBand="0" w:firstRowFirstColumn="0" w:firstRowLastColumn="0" w:lastRowFirstColumn="0" w:lastRowLastColumn="0"/>
            </w:pPr>
            <w:r w:rsidRPr="002C4A19">
              <w:lastRenderedPageBreak/>
              <w:t>Summary of previous results, if applicable</w:t>
            </w:r>
          </w:p>
        </w:tc>
        <w:sdt>
          <w:sdtPr>
            <w:id w:val="-385037307"/>
            <w14:checkbox>
              <w14:checked w14:val="0"/>
              <w14:checkedState w14:val="2612" w14:font="MS Gothic"/>
              <w14:uncheckedState w14:val="2610" w14:font="MS Gothic"/>
            </w14:checkbox>
          </w:sdtPr>
          <w:sdtEndPr/>
          <w:sdtContent>
            <w:tc>
              <w:tcPr>
                <w:tcW w:w="591" w:type="pct"/>
                <w:tcBorders>
                  <w:top w:val="nil"/>
                  <w:left w:val="nil"/>
                  <w:bottom w:val="nil"/>
                </w:tcBorders>
              </w:tcPr>
              <w:p w14:paraId="6678E285" w14:textId="77777777" w:rsidR="00BE7182" w:rsidRPr="002C4A19" w:rsidRDefault="00BE7182" w:rsidP="00C05784">
                <w:pPr>
                  <w:jc w:val="center"/>
                  <w:cnfStyle w:val="000000000000" w:firstRow="0" w:lastRow="0" w:firstColumn="0" w:lastColumn="0" w:oddVBand="0" w:evenVBand="0" w:oddHBand="0" w:evenHBand="0" w:firstRowFirstColumn="0" w:firstRowLastColumn="0" w:lastRowFirstColumn="0" w:lastRowLastColumn="0"/>
                </w:pPr>
                <w:r w:rsidRPr="002C4A19">
                  <w:rPr>
                    <w:rFonts w:hint="eastAsia"/>
                  </w:rPr>
                  <w:t>☐</w:t>
                </w:r>
              </w:p>
            </w:tc>
          </w:sdtContent>
        </w:sdt>
      </w:tr>
      <w:tr w:rsidR="00BE7182" w:rsidRPr="002C4A19" w14:paraId="63C8A5A5" w14:textId="77777777" w:rsidTr="00E6161F">
        <w:trPr>
          <w:cnfStyle w:val="000000010000" w:firstRow="0" w:lastRow="0" w:firstColumn="0" w:lastColumn="0" w:oddVBand="0" w:evenVBand="0" w:oddHBand="0" w:evenHBand="1"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1205" w:type="pct"/>
            <w:vMerge/>
            <w:tcBorders>
              <w:top w:val="nil"/>
              <w:bottom w:val="nil"/>
              <w:right w:val="nil"/>
            </w:tcBorders>
          </w:tcPr>
          <w:p w14:paraId="28EFC1DB" w14:textId="77777777" w:rsidR="00BE7182" w:rsidRPr="002C4A19" w:rsidRDefault="00BE7182" w:rsidP="00BE7182"/>
        </w:tc>
        <w:tc>
          <w:tcPr>
            <w:tcW w:w="3795" w:type="pct"/>
            <w:gridSpan w:val="2"/>
            <w:tcBorders>
              <w:top w:val="nil"/>
              <w:left w:val="nil"/>
              <w:bottom w:val="nil"/>
            </w:tcBorders>
          </w:tcPr>
          <w:p w14:paraId="10ECB42C" w14:textId="77777777" w:rsidR="00BE7182" w:rsidRPr="002C4A19" w:rsidRDefault="00BE7182" w:rsidP="00BE7182">
            <w:pPr>
              <w:cnfStyle w:val="000000010000" w:firstRow="0" w:lastRow="0" w:firstColumn="0" w:lastColumn="0" w:oddVBand="0" w:evenVBand="0" w:oddHBand="0" w:evenHBand="1" w:firstRowFirstColumn="0" w:firstRowLastColumn="0" w:lastRowFirstColumn="0" w:lastRowLastColumn="0"/>
              <w:rPr>
                <w:rFonts w:eastAsia="MS Gothic"/>
              </w:rPr>
            </w:pPr>
            <w:r w:rsidRPr="002C4A19">
              <w:t>A table(s) of analytical results that:</w:t>
            </w:r>
          </w:p>
        </w:tc>
      </w:tr>
      <w:tr w:rsidR="00BE7182" w:rsidRPr="002C4A19" w14:paraId="2B35D2B2" w14:textId="77777777" w:rsidTr="00E6161F">
        <w:trPr>
          <w:trHeight w:val="343"/>
        </w:trPr>
        <w:tc>
          <w:tcPr>
            <w:cnfStyle w:val="001000000000" w:firstRow="0" w:lastRow="0" w:firstColumn="1" w:lastColumn="0" w:oddVBand="0" w:evenVBand="0" w:oddHBand="0" w:evenHBand="0" w:firstRowFirstColumn="0" w:firstRowLastColumn="0" w:lastRowFirstColumn="0" w:lastRowLastColumn="0"/>
            <w:tcW w:w="1205" w:type="pct"/>
            <w:vMerge/>
            <w:tcBorders>
              <w:top w:val="nil"/>
              <w:bottom w:val="nil"/>
              <w:right w:val="nil"/>
            </w:tcBorders>
          </w:tcPr>
          <w:p w14:paraId="2387847C" w14:textId="77777777" w:rsidR="00BE7182" w:rsidRPr="002C4A19" w:rsidRDefault="00BE7182" w:rsidP="00BE7182"/>
        </w:tc>
        <w:tc>
          <w:tcPr>
            <w:tcW w:w="3204" w:type="pct"/>
            <w:tcBorders>
              <w:top w:val="nil"/>
              <w:left w:val="nil"/>
              <w:bottom w:val="nil"/>
              <w:right w:val="nil"/>
            </w:tcBorders>
          </w:tcPr>
          <w:p w14:paraId="20F23ED9" w14:textId="212B1714" w:rsidR="00BE7182" w:rsidRPr="002C4A19" w:rsidRDefault="00BE7182" w:rsidP="0017000D">
            <w:pPr>
              <w:pStyle w:val="ListBullet"/>
              <w:cnfStyle w:val="000000000000" w:firstRow="0" w:lastRow="0" w:firstColumn="0" w:lastColumn="0" w:oddVBand="0" w:evenVBand="0" w:oddHBand="0" w:evenHBand="0" w:firstRowFirstColumn="0" w:firstRowLastColumn="0" w:lastRowFirstColumn="0" w:lastRowLastColumn="0"/>
            </w:pPr>
            <w:r w:rsidRPr="002C4A19">
              <w:t>shows all essential details such as sample identification numbers and sampling depth</w:t>
            </w:r>
          </w:p>
        </w:tc>
        <w:sdt>
          <w:sdtPr>
            <w:id w:val="-547215738"/>
            <w14:checkbox>
              <w14:checked w14:val="0"/>
              <w14:checkedState w14:val="2612" w14:font="MS Gothic"/>
              <w14:uncheckedState w14:val="2610" w14:font="MS Gothic"/>
            </w14:checkbox>
          </w:sdtPr>
          <w:sdtEndPr/>
          <w:sdtContent>
            <w:tc>
              <w:tcPr>
                <w:tcW w:w="591" w:type="pct"/>
                <w:tcBorders>
                  <w:top w:val="nil"/>
                  <w:left w:val="nil"/>
                  <w:bottom w:val="nil"/>
                </w:tcBorders>
              </w:tcPr>
              <w:p w14:paraId="0861CE59" w14:textId="77777777" w:rsidR="00BE7182" w:rsidRPr="002C4A19" w:rsidRDefault="00BE7182" w:rsidP="00C05784">
                <w:pPr>
                  <w:jc w:val="center"/>
                  <w:cnfStyle w:val="000000000000" w:firstRow="0" w:lastRow="0" w:firstColumn="0" w:lastColumn="0" w:oddVBand="0" w:evenVBand="0" w:oddHBand="0" w:evenHBand="0" w:firstRowFirstColumn="0" w:firstRowLastColumn="0" w:lastRowFirstColumn="0" w:lastRowLastColumn="0"/>
                </w:pPr>
                <w:r w:rsidRPr="002C4A19">
                  <w:rPr>
                    <w:rFonts w:hint="eastAsia"/>
                  </w:rPr>
                  <w:t>☐</w:t>
                </w:r>
              </w:p>
            </w:tc>
          </w:sdtContent>
        </w:sdt>
      </w:tr>
      <w:tr w:rsidR="00BE7182" w:rsidRPr="002C4A19" w14:paraId="55C9161E" w14:textId="77777777" w:rsidTr="00E6161F">
        <w:trPr>
          <w:cnfStyle w:val="000000010000" w:firstRow="0" w:lastRow="0" w:firstColumn="0" w:lastColumn="0" w:oddVBand="0" w:evenVBand="0" w:oddHBand="0" w:evenHBand="1"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205" w:type="pct"/>
            <w:vMerge/>
            <w:tcBorders>
              <w:top w:val="nil"/>
              <w:bottom w:val="nil"/>
              <w:right w:val="nil"/>
            </w:tcBorders>
          </w:tcPr>
          <w:p w14:paraId="4AE0D081" w14:textId="77777777" w:rsidR="00BE7182" w:rsidRPr="002C4A19" w:rsidRDefault="00BE7182" w:rsidP="00BE7182"/>
        </w:tc>
        <w:tc>
          <w:tcPr>
            <w:tcW w:w="3204" w:type="pct"/>
            <w:tcBorders>
              <w:top w:val="nil"/>
              <w:left w:val="nil"/>
              <w:bottom w:val="nil"/>
              <w:right w:val="nil"/>
            </w:tcBorders>
          </w:tcPr>
          <w:p w14:paraId="2DABB689" w14:textId="0D212400" w:rsidR="00BE7182" w:rsidRPr="002C4A19" w:rsidRDefault="00BE7182" w:rsidP="0017000D">
            <w:pPr>
              <w:pStyle w:val="ListBullet"/>
              <w:cnfStyle w:val="000000010000" w:firstRow="0" w:lastRow="0" w:firstColumn="0" w:lastColumn="0" w:oddVBand="0" w:evenVBand="0" w:oddHBand="0" w:evenHBand="1" w:firstRowFirstColumn="0" w:firstRowLastColumn="0" w:lastRowFirstColumn="0" w:lastRowLastColumn="0"/>
            </w:pPr>
            <w:r w:rsidRPr="002C4A19">
              <w:t>shows assessment criteria</w:t>
            </w:r>
          </w:p>
        </w:tc>
        <w:sdt>
          <w:sdtPr>
            <w:id w:val="-692849467"/>
            <w14:checkbox>
              <w14:checked w14:val="0"/>
              <w14:checkedState w14:val="2612" w14:font="MS Gothic"/>
              <w14:uncheckedState w14:val="2610" w14:font="MS Gothic"/>
            </w14:checkbox>
          </w:sdtPr>
          <w:sdtEndPr/>
          <w:sdtContent>
            <w:tc>
              <w:tcPr>
                <w:tcW w:w="591" w:type="pct"/>
                <w:tcBorders>
                  <w:top w:val="nil"/>
                  <w:left w:val="nil"/>
                  <w:bottom w:val="nil"/>
                </w:tcBorders>
              </w:tcPr>
              <w:p w14:paraId="2F867F29" w14:textId="77777777" w:rsidR="00BE7182" w:rsidRPr="002C4A19" w:rsidRDefault="00BE7182" w:rsidP="00C05784">
                <w:pPr>
                  <w:jc w:val="center"/>
                  <w:cnfStyle w:val="000000010000" w:firstRow="0" w:lastRow="0" w:firstColumn="0" w:lastColumn="0" w:oddVBand="0" w:evenVBand="0" w:oddHBand="0" w:evenHBand="1" w:firstRowFirstColumn="0" w:firstRowLastColumn="0" w:lastRowFirstColumn="0" w:lastRowLastColumn="0"/>
                </w:pPr>
                <w:r w:rsidRPr="002C4A19">
                  <w:rPr>
                    <w:rFonts w:hint="eastAsia"/>
                  </w:rPr>
                  <w:t>☐</w:t>
                </w:r>
              </w:p>
            </w:tc>
          </w:sdtContent>
        </w:sdt>
      </w:tr>
      <w:tr w:rsidR="00BE7182" w:rsidRPr="002C4A19" w14:paraId="483916FD" w14:textId="77777777" w:rsidTr="00E6161F">
        <w:trPr>
          <w:trHeight w:val="324"/>
        </w:trPr>
        <w:tc>
          <w:tcPr>
            <w:cnfStyle w:val="001000000000" w:firstRow="0" w:lastRow="0" w:firstColumn="1" w:lastColumn="0" w:oddVBand="0" w:evenVBand="0" w:oddHBand="0" w:evenHBand="0" w:firstRowFirstColumn="0" w:firstRowLastColumn="0" w:lastRowFirstColumn="0" w:lastRowLastColumn="0"/>
            <w:tcW w:w="1205" w:type="pct"/>
            <w:vMerge/>
            <w:tcBorders>
              <w:top w:val="nil"/>
              <w:bottom w:val="nil"/>
              <w:right w:val="nil"/>
            </w:tcBorders>
          </w:tcPr>
          <w:p w14:paraId="1E626F04" w14:textId="77777777" w:rsidR="00BE7182" w:rsidRPr="002C4A19" w:rsidRDefault="00BE7182" w:rsidP="00BE7182"/>
        </w:tc>
        <w:tc>
          <w:tcPr>
            <w:tcW w:w="3204" w:type="pct"/>
            <w:tcBorders>
              <w:top w:val="nil"/>
              <w:left w:val="nil"/>
              <w:bottom w:val="nil"/>
              <w:right w:val="nil"/>
            </w:tcBorders>
          </w:tcPr>
          <w:p w14:paraId="4149B86E" w14:textId="4B6ECAEC" w:rsidR="00BE7182" w:rsidRPr="002C4A19" w:rsidRDefault="00BE7182" w:rsidP="0017000D">
            <w:pPr>
              <w:pStyle w:val="ListBullet"/>
              <w:cnfStyle w:val="000000000000" w:firstRow="0" w:lastRow="0" w:firstColumn="0" w:lastColumn="0" w:oddVBand="0" w:evenVBand="0" w:oddHBand="0" w:evenHBand="0" w:firstRowFirstColumn="0" w:firstRowLastColumn="0" w:lastRowFirstColumn="0" w:lastRowLastColumn="0"/>
            </w:pPr>
            <w:r w:rsidRPr="002C4A19">
              <w:t xml:space="preserve">highlights all results exceeding any assessment criteria </w:t>
            </w:r>
          </w:p>
        </w:tc>
        <w:sdt>
          <w:sdtPr>
            <w:id w:val="1773284322"/>
            <w14:checkbox>
              <w14:checked w14:val="0"/>
              <w14:checkedState w14:val="2612" w14:font="MS Gothic"/>
              <w14:uncheckedState w14:val="2610" w14:font="MS Gothic"/>
            </w14:checkbox>
          </w:sdtPr>
          <w:sdtEndPr/>
          <w:sdtContent>
            <w:tc>
              <w:tcPr>
                <w:tcW w:w="591" w:type="pct"/>
                <w:tcBorders>
                  <w:top w:val="nil"/>
                  <w:left w:val="nil"/>
                  <w:bottom w:val="nil"/>
                </w:tcBorders>
              </w:tcPr>
              <w:p w14:paraId="443534D8" w14:textId="77777777" w:rsidR="00BE7182" w:rsidRPr="002C4A19" w:rsidRDefault="00BE7182" w:rsidP="00C05784">
                <w:pPr>
                  <w:jc w:val="center"/>
                  <w:cnfStyle w:val="000000000000" w:firstRow="0" w:lastRow="0" w:firstColumn="0" w:lastColumn="0" w:oddVBand="0" w:evenVBand="0" w:oddHBand="0" w:evenHBand="0" w:firstRowFirstColumn="0" w:firstRowLastColumn="0" w:lastRowFirstColumn="0" w:lastRowLastColumn="0"/>
                </w:pPr>
                <w:r w:rsidRPr="002C4A19">
                  <w:rPr>
                    <w:rFonts w:hint="eastAsia"/>
                  </w:rPr>
                  <w:t>☐</w:t>
                </w:r>
              </w:p>
            </w:tc>
          </w:sdtContent>
        </w:sdt>
      </w:tr>
      <w:tr w:rsidR="00BE7182" w:rsidRPr="002C4A19" w14:paraId="541C78FF" w14:textId="77777777" w:rsidTr="00E6161F">
        <w:trPr>
          <w:cnfStyle w:val="000000010000" w:firstRow="0" w:lastRow="0" w:firstColumn="0" w:lastColumn="0" w:oddVBand="0" w:evenVBand="0" w:oddHBand="0" w:evenHBand="1"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205" w:type="pct"/>
            <w:vMerge/>
            <w:tcBorders>
              <w:top w:val="nil"/>
              <w:bottom w:val="nil"/>
              <w:right w:val="nil"/>
            </w:tcBorders>
          </w:tcPr>
          <w:p w14:paraId="5133BD8D" w14:textId="77777777" w:rsidR="00BE7182" w:rsidRPr="002C4A19" w:rsidRDefault="00BE7182" w:rsidP="00BE7182"/>
        </w:tc>
        <w:tc>
          <w:tcPr>
            <w:tcW w:w="3204" w:type="pct"/>
            <w:tcBorders>
              <w:top w:val="nil"/>
              <w:left w:val="nil"/>
              <w:bottom w:val="nil"/>
              <w:right w:val="nil"/>
            </w:tcBorders>
          </w:tcPr>
          <w:p w14:paraId="48FBBBAA" w14:textId="77777777" w:rsidR="00BE7182" w:rsidRPr="002C4A19" w:rsidRDefault="00BE7182" w:rsidP="00BE7182">
            <w:pPr>
              <w:cnfStyle w:val="000000010000" w:firstRow="0" w:lastRow="0" w:firstColumn="0" w:lastColumn="0" w:oddVBand="0" w:evenVBand="0" w:oddHBand="0" w:evenHBand="1" w:firstRowFirstColumn="0" w:firstRowLastColumn="0" w:lastRowFirstColumn="0" w:lastRowLastColumn="0"/>
            </w:pPr>
            <w:r w:rsidRPr="002C4A19">
              <w:t>Summary/discussion of the analytical results table</w:t>
            </w:r>
          </w:p>
        </w:tc>
        <w:sdt>
          <w:sdtPr>
            <w:id w:val="-2075423345"/>
            <w14:checkbox>
              <w14:checked w14:val="0"/>
              <w14:checkedState w14:val="2612" w14:font="MS Gothic"/>
              <w14:uncheckedState w14:val="2610" w14:font="MS Gothic"/>
            </w14:checkbox>
          </w:sdtPr>
          <w:sdtEndPr/>
          <w:sdtContent>
            <w:tc>
              <w:tcPr>
                <w:tcW w:w="591" w:type="pct"/>
                <w:tcBorders>
                  <w:top w:val="nil"/>
                  <w:left w:val="nil"/>
                  <w:bottom w:val="nil"/>
                </w:tcBorders>
              </w:tcPr>
              <w:p w14:paraId="7C5B42BE" w14:textId="77777777" w:rsidR="00BE7182" w:rsidRPr="002C4A19" w:rsidRDefault="00BE7182" w:rsidP="00C05784">
                <w:pPr>
                  <w:jc w:val="center"/>
                  <w:cnfStyle w:val="000000010000" w:firstRow="0" w:lastRow="0" w:firstColumn="0" w:lastColumn="0" w:oddVBand="0" w:evenVBand="0" w:oddHBand="0" w:evenHBand="1" w:firstRowFirstColumn="0" w:firstRowLastColumn="0" w:lastRowFirstColumn="0" w:lastRowLastColumn="0"/>
                </w:pPr>
                <w:r w:rsidRPr="002C4A19">
                  <w:rPr>
                    <w:rFonts w:hint="eastAsia"/>
                  </w:rPr>
                  <w:t>☐</w:t>
                </w:r>
              </w:p>
            </w:tc>
          </w:sdtContent>
        </w:sdt>
      </w:tr>
      <w:tr w:rsidR="00BE7182" w:rsidRPr="002C4A19" w14:paraId="308B7E77" w14:textId="77777777" w:rsidTr="00E6161F">
        <w:trPr>
          <w:trHeight w:val="400"/>
        </w:trPr>
        <w:tc>
          <w:tcPr>
            <w:cnfStyle w:val="001000000000" w:firstRow="0" w:lastRow="0" w:firstColumn="1" w:lastColumn="0" w:oddVBand="0" w:evenVBand="0" w:oddHBand="0" w:evenHBand="0" w:firstRowFirstColumn="0" w:firstRowLastColumn="0" w:lastRowFirstColumn="0" w:lastRowLastColumn="0"/>
            <w:tcW w:w="1205" w:type="pct"/>
            <w:vMerge/>
            <w:tcBorders>
              <w:top w:val="nil"/>
              <w:bottom w:val="nil"/>
              <w:right w:val="nil"/>
            </w:tcBorders>
          </w:tcPr>
          <w:p w14:paraId="635A9FC8" w14:textId="77777777" w:rsidR="00BE7182" w:rsidRPr="002C4A19" w:rsidRDefault="00BE7182" w:rsidP="00BE7182"/>
        </w:tc>
        <w:tc>
          <w:tcPr>
            <w:tcW w:w="3204" w:type="pct"/>
            <w:tcBorders>
              <w:top w:val="nil"/>
              <w:left w:val="nil"/>
              <w:bottom w:val="nil"/>
              <w:right w:val="nil"/>
            </w:tcBorders>
          </w:tcPr>
          <w:p w14:paraId="26B0B0FF" w14:textId="77777777" w:rsidR="00BE7182" w:rsidRPr="002C4A19" w:rsidRDefault="00BE7182" w:rsidP="00BE7182">
            <w:pPr>
              <w:cnfStyle w:val="000000000000" w:firstRow="0" w:lastRow="0" w:firstColumn="0" w:lastColumn="0" w:oddVBand="0" w:evenVBand="0" w:oddHBand="0" w:evenHBand="0" w:firstRowFirstColumn="0" w:firstRowLastColumn="0" w:lastRowFirstColumn="0" w:lastRowLastColumn="0"/>
            </w:pPr>
            <w:r w:rsidRPr="002C4A19">
              <w:t xml:space="preserve">Sample descriptions for all media where applicable (e.g. soil, sediment, surface water, groundwater, </w:t>
            </w:r>
            <w:r>
              <w:t xml:space="preserve">soil vapour, ground gas, indoor air and </w:t>
            </w:r>
            <w:r w:rsidRPr="002C4A19">
              <w:t>biota)</w:t>
            </w:r>
          </w:p>
        </w:tc>
        <w:sdt>
          <w:sdtPr>
            <w:id w:val="-1933427234"/>
            <w14:checkbox>
              <w14:checked w14:val="0"/>
              <w14:checkedState w14:val="2612" w14:font="MS Gothic"/>
              <w14:uncheckedState w14:val="2610" w14:font="MS Gothic"/>
            </w14:checkbox>
          </w:sdtPr>
          <w:sdtEndPr/>
          <w:sdtContent>
            <w:tc>
              <w:tcPr>
                <w:tcW w:w="591" w:type="pct"/>
                <w:tcBorders>
                  <w:top w:val="nil"/>
                  <w:left w:val="nil"/>
                  <w:bottom w:val="nil"/>
                </w:tcBorders>
              </w:tcPr>
              <w:p w14:paraId="6382EB58" w14:textId="77777777" w:rsidR="00BE7182" w:rsidRPr="002C4A19" w:rsidRDefault="00BE7182" w:rsidP="00C05784">
                <w:pPr>
                  <w:jc w:val="center"/>
                  <w:cnfStyle w:val="000000000000" w:firstRow="0" w:lastRow="0" w:firstColumn="0" w:lastColumn="0" w:oddVBand="0" w:evenVBand="0" w:oddHBand="0" w:evenHBand="0" w:firstRowFirstColumn="0" w:firstRowLastColumn="0" w:lastRowFirstColumn="0" w:lastRowLastColumn="0"/>
                </w:pPr>
                <w:r w:rsidRPr="002C4A19">
                  <w:rPr>
                    <w:rFonts w:hint="eastAsia"/>
                  </w:rPr>
                  <w:t>☐</w:t>
                </w:r>
              </w:p>
            </w:tc>
          </w:sdtContent>
        </w:sdt>
      </w:tr>
      <w:tr w:rsidR="00BE7182" w:rsidRPr="002C4A19" w14:paraId="3E490A13" w14:textId="77777777" w:rsidTr="00E6161F">
        <w:trPr>
          <w:cnfStyle w:val="000000010000" w:firstRow="0" w:lastRow="0" w:firstColumn="0" w:lastColumn="0" w:oddVBand="0" w:evenVBand="0" w:oddHBand="0" w:evenHBand="1"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205" w:type="pct"/>
            <w:vMerge/>
            <w:tcBorders>
              <w:top w:val="nil"/>
              <w:bottom w:val="nil"/>
              <w:right w:val="nil"/>
            </w:tcBorders>
          </w:tcPr>
          <w:p w14:paraId="727F597E" w14:textId="77777777" w:rsidR="00BE7182" w:rsidRPr="002C4A19" w:rsidRDefault="00BE7182" w:rsidP="00BE7182"/>
        </w:tc>
        <w:tc>
          <w:tcPr>
            <w:tcW w:w="3204" w:type="pct"/>
            <w:tcBorders>
              <w:top w:val="nil"/>
              <w:left w:val="nil"/>
              <w:bottom w:val="nil"/>
              <w:right w:val="nil"/>
            </w:tcBorders>
          </w:tcPr>
          <w:p w14:paraId="1A9934CE" w14:textId="77777777" w:rsidR="00BE7182" w:rsidRPr="002C4A19" w:rsidRDefault="00BE7182" w:rsidP="00BE7182">
            <w:pPr>
              <w:cnfStyle w:val="000000010000" w:firstRow="0" w:lastRow="0" w:firstColumn="0" w:lastColumn="0" w:oddVBand="0" w:evenVBand="0" w:oddHBand="0" w:evenHBand="1" w:firstRowFirstColumn="0" w:firstRowLastColumn="0" w:lastRowFirstColumn="0" w:lastRowLastColumn="0"/>
            </w:pPr>
            <w:r w:rsidRPr="002C4A19">
              <w:t>Test pit or bore logs (well construction details where appropriate</w:t>
            </w:r>
            <w:r>
              <w:t xml:space="preserve"> for example groundwater level expressed in Australian height datum)</w:t>
            </w:r>
          </w:p>
        </w:tc>
        <w:sdt>
          <w:sdtPr>
            <w:id w:val="-1799214136"/>
            <w14:checkbox>
              <w14:checked w14:val="0"/>
              <w14:checkedState w14:val="2612" w14:font="MS Gothic"/>
              <w14:uncheckedState w14:val="2610" w14:font="MS Gothic"/>
            </w14:checkbox>
          </w:sdtPr>
          <w:sdtEndPr/>
          <w:sdtContent>
            <w:tc>
              <w:tcPr>
                <w:tcW w:w="591" w:type="pct"/>
                <w:tcBorders>
                  <w:top w:val="nil"/>
                  <w:left w:val="nil"/>
                  <w:bottom w:val="nil"/>
                </w:tcBorders>
              </w:tcPr>
              <w:p w14:paraId="028B8A66" w14:textId="77777777" w:rsidR="00BE7182" w:rsidRPr="002C4A19" w:rsidRDefault="00BE7182" w:rsidP="00C05784">
                <w:pPr>
                  <w:jc w:val="center"/>
                  <w:cnfStyle w:val="000000010000" w:firstRow="0" w:lastRow="0" w:firstColumn="0" w:lastColumn="0" w:oddVBand="0" w:evenVBand="0" w:oddHBand="0" w:evenHBand="1" w:firstRowFirstColumn="0" w:firstRowLastColumn="0" w:lastRowFirstColumn="0" w:lastRowLastColumn="0"/>
                </w:pPr>
                <w:r w:rsidRPr="002C4A19">
                  <w:rPr>
                    <w:rFonts w:hint="eastAsia"/>
                  </w:rPr>
                  <w:t>☐</w:t>
                </w:r>
              </w:p>
            </w:tc>
          </w:sdtContent>
        </w:sdt>
      </w:tr>
      <w:tr w:rsidR="00BE7182" w:rsidRPr="002C4A19" w14:paraId="673A446D" w14:textId="77777777" w:rsidTr="00E6161F">
        <w:trPr>
          <w:trHeight w:val="269"/>
        </w:trPr>
        <w:tc>
          <w:tcPr>
            <w:cnfStyle w:val="001000000000" w:firstRow="0" w:lastRow="0" w:firstColumn="1" w:lastColumn="0" w:oddVBand="0" w:evenVBand="0" w:oddHBand="0" w:evenHBand="0" w:firstRowFirstColumn="0" w:firstRowLastColumn="0" w:lastRowFirstColumn="0" w:lastRowLastColumn="0"/>
            <w:tcW w:w="1205" w:type="pct"/>
            <w:vMerge/>
            <w:tcBorders>
              <w:top w:val="nil"/>
              <w:bottom w:val="nil"/>
              <w:right w:val="nil"/>
            </w:tcBorders>
          </w:tcPr>
          <w:p w14:paraId="13145C64" w14:textId="77777777" w:rsidR="00BE7182" w:rsidRPr="002C4A19" w:rsidRDefault="00BE7182" w:rsidP="00BE7182"/>
        </w:tc>
        <w:tc>
          <w:tcPr>
            <w:tcW w:w="3204" w:type="pct"/>
            <w:tcBorders>
              <w:top w:val="nil"/>
              <w:left w:val="nil"/>
              <w:bottom w:val="nil"/>
              <w:right w:val="nil"/>
            </w:tcBorders>
          </w:tcPr>
          <w:p w14:paraId="0F291883" w14:textId="77777777" w:rsidR="00BE7182" w:rsidRPr="002C4A19" w:rsidRDefault="00BE7182" w:rsidP="00BE7182">
            <w:pPr>
              <w:cnfStyle w:val="000000000000" w:firstRow="0" w:lastRow="0" w:firstColumn="0" w:lastColumn="0" w:oddVBand="0" w:evenVBand="0" w:oddHBand="0" w:evenHBand="0" w:firstRowFirstColumn="0" w:firstRowLastColumn="0" w:lastRowFirstColumn="0" w:lastRowLastColumn="0"/>
            </w:pPr>
            <w:r w:rsidRPr="002C4A19">
              <w:t>Site plan showing all sample locations</w:t>
            </w:r>
          </w:p>
        </w:tc>
        <w:sdt>
          <w:sdtPr>
            <w:id w:val="264351594"/>
            <w14:checkbox>
              <w14:checked w14:val="0"/>
              <w14:checkedState w14:val="2612" w14:font="MS Gothic"/>
              <w14:uncheckedState w14:val="2610" w14:font="MS Gothic"/>
            </w14:checkbox>
          </w:sdtPr>
          <w:sdtEndPr/>
          <w:sdtContent>
            <w:tc>
              <w:tcPr>
                <w:tcW w:w="591" w:type="pct"/>
                <w:tcBorders>
                  <w:top w:val="nil"/>
                  <w:left w:val="nil"/>
                  <w:bottom w:val="nil"/>
                </w:tcBorders>
              </w:tcPr>
              <w:p w14:paraId="369E0533" w14:textId="77777777" w:rsidR="00BE7182" w:rsidRPr="002C4A19" w:rsidRDefault="00BE7182" w:rsidP="00C05784">
                <w:pPr>
                  <w:jc w:val="center"/>
                  <w:cnfStyle w:val="000000000000" w:firstRow="0" w:lastRow="0" w:firstColumn="0" w:lastColumn="0" w:oddVBand="0" w:evenVBand="0" w:oddHBand="0" w:evenHBand="0" w:firstRowFirstColumn="0" w:firstRowLastColumn="0" w:lastRowFirstColumn="0" w:lastRowLastColumn="0"/>
                </w:pPr>
                <w:r w:rsidRPr="002C4A19">
                  <w:rPr>
                    <w:rFonts w:hint="eastAsia"/>
                  </w:rPr>
                  <w:t>☐</w:t>
                </w:r>
              </w:p>
            </w:tc>
          </w:sdtContent>
        </w:sdt>
      </w:tr>
      <w:tr w:rsidR="00BE7182" w:rsidRPr="002C4A19" w14:paraId="7FE31890" w14:textId="77777777" w:rsidTr="00E6161F">
        <w:trPr>
          <w:cnfStyle w:val="000000010000" w:firstRow="0" w:lastRow="0" w:firstColumn="0" w:lastColumn="0" w:oddVBand="0" w:evenVBand="0" w:oddHBand="0" w:evenHBand="1"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1205" w:type="pct"/>
            <w:vMerge/>
            <w:tcBorders>
              <w:top w:val="nil"/>
              <w:bottom w:val="nil"/>
              <w:right w:val="nil"/>
            </w:tcBorders>
          </w:tcPr>
          <w:p w14:paraId="415FEDB4" w14:textId="77777777" w:rsidR="00BE7182" w:rsidRPr="002C4A19" w:rsidRDefault="00BE7182" w:rsidP="00BE7182"/>
        </w:tc>
        <w:tc>
          <w:tcPr>
            <w:tcW w:w="3204" w:type="pct"/>
            <w:tcBorders>
              <w:top w:val="nil"/>
              <w:left w:val="nil"/>
              <w:bottom w:val="nil"/>
              <w:right w:val="nil"/>
            </w:tcBorders>
          </w:tcPr>
          <w:p w14:paraId="182EDFA5" w14:textId="77777777" w:rsidR="00BE7182" w:rsidRPr="002C4A19" w:rsidRDefault="00BE7182" w:rsidP="00BE7182">
            <w:pPr>
              <w:cnfStyle w:val="000000010000" w:firstRow="0" w:lastRow="0" w:firstColumn="0" w:lastColumn="0" w:oddVBand="0" w:evenVBand="0" w:oddHBand="0" w:evenHBand="1" w:firstRowFirstColumn="0" w:firstRowLastColumn="0" w:lastRowFirstColumn="0" w:lastRowLastColumn="0"/>
            </w:pPr>
            <w:r w:rsidRPr="002C4A19">
              <w:t>Site plan(s) showing the extent of soil and groundwater contamination (if known)</w:t>
            </w:r>
          </w:p>
        </w:tc>
        <w:sdt>
          <w:sdtPr>
            <w:id w:val="475257404"/>
            <w14:checkbox>
              <w14:checked w14:val="0"/>
              <w14:checkedState w14:val="2612" w14:font="MS Gothic"/>
              <w14:uncheckedState w14:val="2610" w14:font="MS Gothic"/>
            </w14:checkbox>
          </w:sdtPr>
          <w:sdtEndPr/>
          <w:sdtContent>
            <w:tc>
              <w:tcPr>
                <w:tcW w:w="591" w:type="pct"/>
                <w:tcBorders>
                  <w:top w:val="nil"/>
                  <w:left w:val="nil"/>
                  <w:bottom w:val="nil"/>
                </w:tcBorders>
              </w:tcPr>
              <w:p w14:paraId="59467AD5" w14:textId="77777777" w:rsidR="00BE7182" w:rsidRPr="002C4A19" w:rsidRDefault="00BE7182" w:rsidP="00C05784">
                <w:pPr>
                  <w:jc w:val="center"/>
                  <w:cnfStyle w:val="000000010000" w:firstRow="0" w:lastRow="0" w:firstColumn="0" w:lastColumn="0" w:oddVBand="0" w:evenVBand="0" w:oddHBand="0" w:evenHBand="1" w:firstRowFirstColumn="0" w:firstRowLastColumn="0" w:lastRowFirstColumn="0" w:lastRowLastColumn="0"/>
                </w:pPr>
                <w:r>
                  <w:rPr>
                    <w:rFonts w:ascii="MS Gothic" w:hAnsi="MS Gothic" w:hint="eastAsia"/>
                  </w:rPr>
                  <w:t>☐</w:t>
                </w:r>
              </w:p>
            </w:tc>
          </w:sdtContent>
        </w:sdt>
      </w:tr>
      <w:tr w:rsidR="00BE7182" w:rsidRPr="002C4A19" w14:paraId="3E461358" w14:textId="77777777" w:rsidTr="00E6161F">
        <w:trPr>
          <w:trHeight w:val="394"/>
        </w:trPr>
        <w:tc>
          <w:tcPr>
            <w:cnfStyle w:val="001000000000" w:firstRow="0" w:lastRow="0" w:firstColumn="1" w:lastColumn="0" w:oddVBand="0" w:evenVBand="0" w:oddHBand="0" w:evenHBand="0" w:firstRowFirstColumn="0" w:firstRowLastColumn="0" w:lastRowFirstColumn="0" w:lastRowLastColumn="0"/>
            <w:tcW w:w="1205" w:type="pct"/>
            <w:vMerge/>
            <w:tcBorders>
              <w:top w:val="nil"/>
              <w:bottom w:val="nil"/>
              <w:right w:val="nil"/>
            </w:tcBorders>
          </w:tcPr>
          <w:p w14:paraId="46324EB0" w14:textId="77777777" w:rsidR="00BE7182" w:rsidRPr="002C4A19" w:rsidRDefault="00BE7182" w:rsidP="00BE7182"/>
        </w:tc>
        <w:tc>
          <w:tcPr>
            <w:tcW w:w="3795" w:type="pct"/>
            <w:gridSpan w:val="2"/>
            <w:tcBorders>
              <w:top w:val="nil"/>
              <w:left w:val="nil"/>
              <w:bottom w:val="nil"/>
            </w:tcBorders>
          </w:tcPr>
          <w:p w14:paraId="130191E1" w14:textId="77777777" w:rsidR="00BE7182" w:rsidRPr="0021226D" w:rsidRDefault="00BE7182" w:rsidP="00BE7182">
            <w:pPr>
              <w:cnfStyle w:val="000000000000" w:firstRow="0" w:lastRow="0" w:firstColumn="0" w:lastColumn="0" w:oddVBand="0" w:evenVBand="0" w:oddHBand="0" w:evenHBand="0" w:firstRowFirstColumn="0" w:firstRowLastColumn="0" w:lastRowFirstColumn="0" w:lastRowLastColumn="0"/>
              <w:rPr>
                <w:rFonts w:eastAsia="MS Gothic"/>
              </w:rPr>
            </w:pPr>
            <w:r w:rsidRPr="002C4A19">
              <w:t xml:space="preserve">Refer to ASC NEPM Schedule </w:t>
            </w:r>
            <w:hyperlink r:id="rId31" w:history="1">
              <w:r w:rsidRPr="009F225A">
                <w:t>B2</w:t>
              </w:r>
            </w:hyperlink>
            <w:r w:rsidRPr="002C4A19">
              <w:t xml:space="preserve"> sections 13 and 14 for i</w:t>
            </w:r>
            <w:r w:rsidRPr="00324D7E">
              <w:t>nformation regarding the data presentation</w:t>
            </w:r>
          </w:p>
        </w:tc>
      </w:tr>
      <w:tr w:rsidR="00BE7182" w:rsidRPr="002C4A19" w14:paraId="46D5859E" w14:textId="77777777" w:rsidTr="00E6161F">
        <w:trPr>
          <w:cnfStyle w:val="000000010000" w:firstRow="0" w:lastRow="0" w:firstColumn="0" w:lastColumn="0" w:oddVBand="0" w:evenVBand="0" w:oddHBand="0" w:evenHBand="1"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05" w:type="pct"/>
            <w:vMerge w:val="restart"/>
            <w:tcBorders>
              <w:top w:val="nil"/>
              <w:bottom w:val="nil"/>
              <w:right w:val="nil"/>
            </w:tcBorders>
          </w:tcPr>
          <w:p w14:paraId="2160F010" w14:textId="77777777" w:rsidR="00BE7182" w:rsidRPr="002C4A19" w:rsidRDefault="00BE7182" w:rsidP="00BE7182">
            <w:r w:rsidRPr="002C4A19">
              <w:t>Conclusions and recommendations</w:t>
            </w:r>
          </w:p>
        </w:tc>
        <w:tc>
          <w:tcPr>
            <w:tcW w:w="3204" w:type="pct"/>
            <w:tcBorders>
              <w:top w:val="nil"/>
              <w:left w:val="nil"/>
              <w:bottom w:val="nil"/>
              <w:right w:val="nil"/>
            </w:tcBorders>
          </w:tcPr>
          <w:p w14:paraId="1EE6482B" w14:textId="77777777" w:rsidR="00BE7182" w:rsidRPr="002C4A19" w:rsidRDefault="00BE7182" w:rsidP="00BE7182">
            <w:pPr>
              <w:cnfStyle w:val="000000010000" w:firstRow="0" w:lastRow="0" w:firstColumn="0" w:lastColumn="0" w:oddVBand="0" w:evenVBand="0" w:oddHBand="0" w:evenHBand="1" w:firstRowFirstColumn="0" w:firstRowLastColumn="0" w:lastRowFirstColumn="0" w:lastRowLastColumn="0"/>
            </w:pPr>
            <w:r w:rsidRPr="002C4A19">
              <w:t xml:space="preserve">Summary of all </w:t>
            </w:r>
            <w:r w:rsidRPr="00521A9C">
              <w:t>findin</w:t>
            </w:r>
            <w:r w:rsidRPr="009F225A">
              <w:t>gs and discussion of results</w:t>
            </w:r>
          </w:p>
        </w:tc>
        <w:sdt>
          <w:sdtPr>
            <w:id w:val="1821000755"/>
            <w14:checkbox>
              <w14:checked w14:val="0"/>
              <w14:checkedState w14:val="2612" w14:font="MS Gothic"/>
              <w14:uncheckedState w14:val="2610" w14:font="MS Gothic"/>
            </w14:checkbox>
          </w:sdtPr>
          <w:sdtEndPr/>
          <w:sdtContent>
            <w:tc>
              <w:tcPr>
                <w:tcW w:w="591" w:type="pct"/>
                <w:tcBorders>
                  <w:top w:val="nil"/>
                  <w:left w:val="nil"/>
                  <w:bottom w:val="nil"/>
                </w:tcBorders>
              </w:tcPr>
              <w:p w14:paraId="036B4F80" w14:textId="77777777" w:rsidR="00BE7182" w:rsidRPr="002C4A19" w:rsidRDefault="00BE7182" w:rsidP="00C05784">
                <w:pPr>
                  <w:jc w:val="center"/>
                  <w:cnfStyle w:val="000000010000" w:firstRow="0" w:lastRow="0" w:firstColumn="0" w:lastColumn="0" w:oddVBand="0" w:evenVBand="0" w:oddHBand="0" w:evenHBand="1" w:firstRowFirstColumn="0" w:firstRowLastColumn="0" w:lastRowFirstColumn="0" w:lastRowLastColumn="0"/>
                </w:pPr>
                <w:r w:rsidRPr="002C4A19">
                  <w:rPr>
                    <w:rFonts w:hint="eastAsia"/>
                  </w:rPr>
                  <w:t>☐</w:t>
                </w:r>
              </w:p>
            </w:tc>
          </w:sdtContent>
        </w:sdt>
      </w:tr>
      <w:tr w:rsidR="00BE7182" w:rsidRPr="002C4A19" w14:paraId="21170E28" w14:textId="77777777" w:rsidTr="00E6161F">
        <w:trPr>
          <w:trHeight w:val="217"/>
        </w:trPr>
        <w:tc>
          <w:tcPr>
            <w:cnfStyle w:val="001000000000" w:firstRow="0" w:lastRow="0" w:firstColumn="1" w:lastColumn="0" w:oddVBand="0" w:evenVBand="0" w:oddHBand="0" w:evenHBand="0" w:firstRowFirstColumn="0" w:firstRowLastColumn="0" w:lastRowFirstColumn="0" w:lastRowLastColumn="0"/>
            <w:tcW w:w="1205" w:type="pct"/>
            <w:vMerge/>
            <w:tcBorders>
              <w:top w:val="nil"/>
              <w:bottom w:val="nil"/>
              <w:right w:val="nil"/>
            </w:tcBorders>
          </w:tcPr>
          <w:p w14:paraId="0873C702" w14:textId="77777777" w:rsidR="00BE7182" w:rsidRPr="002C4A19" w:rsidRDefault="00BE7182" w:rsidP="00BE7182"/>
        </w:tc>
        <w:tc>
          <w:tcPr>
            <w:tcW w:w="3204" w:type="pct"/>
            <w:tcBorders>
              <w:top w:val="nil"/>
              <w:left w:val="nil"/>
              <w:bottom w:val="nil"/>
              <w:right w:val="nil"/>
            </w:tcBorders>
          </w:tcPr>
          <w:p w14:paraId="5CA64B93" w14:textId="77777777" w:rsidR="00BE7182" w:rsidRPr="002C4A19" w:rsidRDefault="00BE7182" w:rsidP="00BE7182">
            <w:pPr>
              <w:cnfStyle w:val="000000000000" w:firstRow="0" w:lastRow="0" w:firstColumn="0" w:lastColumn="0" w:oddVBand="0" w:evenVBand="0" w:oddHBand="0" w:evenHBand="0" w:firstRowFirstColumn="0" w:firstRowLastColumn="0" w:lastRowFirstColumn="0" w:lastRowLastColumn="0"/>
            </w:pPr>
            <w:r w:rsidRPr="002C4A19">
              <w:t>Conclusions addressing the stated objectives</w:t>
            </w:r>
          </w:p>
        </w:tc>
        <w:sdt>
          <w:sdtPr>
            <w:id w:val="120350545"/>
            <w14:checkbox>
              <w14:checked w14:val="0"/>
              <w14:checkedState w14:val="2612" w14:font="MS Gothic"/>
              <w14:uncheckedState w14:val="2610" w14:font="MS Gothic"/>
            </w14:checkbox>
          </w:sdtPr>
          <w:sdtEndPr/>
          <w:sdtContent>
            <w:tc>
              <w:tcPr>
                <w:tcW w:w="591" w:type="pct"/>
                <w:tcBorders>
                  <w:top w:val="nil"/>
                  <w:left w:val="nil"/>
                  <w:bottom w:val="nil"/>
                </w:tcBorders>
              </w:tcPr>
              <w:p w14:paraId="72AE3AEA" w14:textId="77777777" w:rsidR="00BE7182" w:rsidRPr="002C4A19" w:rsidRDefault="00BE7182" w:rsidP="00C05784">
                <w:pPr>
                  <w:jc w:val="center"/>
                  <w:cnfStyle w:val="000000000000" w:firstRow="0" w:lastRow="0" w:firstColumn="0" w:lastColumn="0" w:oddVBand="0" w:evenVBand="0" w:oddHBand="0" w:evenHBand="0" w:firstRowFirstColumn="0" w:firstRowLastColumn="0" w:lastRowFirstColumn="0" w:lastRowLastColumn="0"/>
                </w:pPr>
                <w:r w:rsidRPr="002C4A19">
                  <w:rPr>
                    <w:rFonts w:hint="eastAsia"/>
                  </w:rPr>
                  <w:t>☐</w:t>
                </w:r>
              </w:p>
            </w:tc>
          </w:sdtContent>
        </w:sdt>
      </w:tr>
      <w:tr w:rsidR="00BE7182" w:rsidRPr="002C4A19" w14:paraId="452F0180" w14:textId="77777777" w:rsidTr="00E6161F">
        <w:trPr>
          <w:cnfStyle w:val="000000010000" w:firstRow="0" w:lastRow="0" w:firstColumn="0" w:lastColumn="0" w:oddVBand="0" w:evenVBand="0" w:oddHBand="0" w:evenHBand="1"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1205" w:type="pct"/>
            <w:vMerge/>
            <w:tcBorders>
              <w:top w:val="nil"/>
              <w:bottom w:val="nil"/>
              <w:right w:val="nil"/>
            </w:tcBorders>
          </w:tcPr>
          <w:p w14:paraId="0C86E4C8" w14:textId="77777777" w:rsidR="00BE7182" w:rsidRPr="002C4A19" w:rsidRDefault="00BE7182" w:rsidP="00BE7182"/>
        </w:tc>
        <w:tc>
          <w:tcPr>
            <w:tcW w:w="3204" w:type="pct"/>
            <w:tcBorders>
              <w:top w:val="nil"/>
              <w:left w:val="nil"/>
              <w:bottom w:val="nil"/>
              <w:right w:val="nil"/>
            </w:tcBorders>
          </w:tcPr>
          <w:p w14:paraId="2E0394BD" w14:textId="77777777" w:rsidR="00BE7182" w:rsidRPr="002C4A19" w:rsidRDefault="00BE7182" w:rsidP="00BE7182">
            <w:pPr>
              <w:cnfStyle w:val="000000010000" w:firstRow="0" w:lastRow="0" w:firstColumn="0" w:lastColumn="0" w:oddVBand="0" w:evenVBand="0" w:oddHBand="0" w:evenHBand="1" w:firstRowFirstColumn="0" w:firstRowLastColumn="0" w:lastRowFirstColumn="0" w:lastRowLastColumn="0"/>
            </w:pPr>
            <w:r w:rsidRPr="002C4A19">
              <w:t>Assumptions used in reaching the conclusions</w:t>
            </w:r>
          </w:p>
        </w:tc>
        <w:sdt>
          <w:sdtPr>
            <w:id w:val="-1960483594"/>
            <w14:checkbox>
              <w14:checked w14:val="0"/>
              <w14:checkedState w14:val="2612" w14:font="MS Gothic"/>
              <w14:uncheckedState w14:val="2610" w14:font="MS Gothic"/>
            </w14:checkbox>
          </w:sdtPr>
          <w:sdtEndPr/>
          <w:sdtContent>
            <w:tc>
              <w:tcPr>
                <w:tcW w:w="591" w:type="pct"/>
                <w:tcBorders>
                  <w:top w:val="nil"/>
                  <w:left w:val="nil"/>
                  <w:bottom w:val="nil"/>
                </w:tcBorders>
              </w:tcPr>
              <w:p w14:paraId="5A6DE675" w14:textId="77777777" w:rsidR="00BE7182" w:rsidRPr="002C4A19" w:rsidRDefault="00BE7182" w:rsidP="00C05784">
                <w:pPr>
                  <w:jc w:val="center"/>
                  <w:cnfStyle w:val="000000010000" w:firstRow="0" w:lastRow="0" w:firstColumn="0" w:lastColumn="0" w:oddVBand="0" w:evenVBand="0" w:oddHBand="0" w:evenHBand="1" w:firstRowFirstColumn="0" w:firstRowLastColumn="0" w:lastRowFirstColumn="0" w:lastRowLastColumn="0"/>
                </w:pPr>
                <w:r w:rsidRPr="002C4A19">
                  <w:rPr>
                    <w:rFonts w:hint="eastAsia"/>
                  </w:rPr>
                  <w:t>☐</w:t>
                </w:r>
              </w:p>
            </w:tc>
          </w:sdtContent>
        </w:sdt>
      </w:tr>
      <w:tr w:rsidR="00BE7182" w:rsidRPr="002C4A19" w14:paraId="633A961D" w14:textId="77777777" w:rsidTr="00E6161F">
        <w:trPr>
          <w:trHeight w:val="116"/>
        </w:trPr>
        <w:tc>
          <w:tcPr>
            <w:cnfStyle w:val="001000000000" w:firstRow="0" w:lastRow="0" w:firstColumn="1" w:lastColumn="0" w:oddVBand="0" w:evenVBand="0" w:oddHBand="0" w:evenHBand="0" w:firstRowFirstColumn="0" w:firstRowLastColumn="0" w:lastRowFirstColumn="0" w:lastRowLastColumn="0"/>
            <w:tcW w:w="1205" w:type="pct"/>
            <w:vMerge/>
            <w:tcBorders>
              <w:top w:val="nil"/>
              <w:bottom w:val="nil"/>
              <w:right w:val="nil"/>
            </w:tcBorders>
          </w:tcPr>
          <w:p w14:paraId="37597407" w14:textId="77777777" w:rsidR="00BE7182" w:rsidRPr="002C4A19" w:rsidRDefault="00BE7182" w:rsidP="00BE7182"/>
        </w:tc>
        <w:tc>
          <w:tcPr>
            <w:tcW w:w="3204" w:type="pct"/>
            <w:tcBorders>
              <w:top w:val="nil"/>
              <w:left w:val="nil"/>
              <w:bottom w:val="nil"/>
              <w:right w:val="nil"/>
            </w:tcBorders>
          </w:tcPr>
          <w:p w14:paraId="7DC4F2ED" w14:textId="77777777" w:rsidR="00BE7182" w:rsidRPr="002C4A19" w:rsidRDefault="00BE7182" w:rsidP="00BE7182">
            <w:pPr>
              <w:cnfStyle w:val="000000000000" w:firstRow="0" w:lastRow="0" w:firstColumn="0" w:lastColumn="0" w:oddVBand="0" w:evenVBand="0" w:oddHBand="0" w:evenHBand="0" w:firstRowFirstColumn="0" w:firstRowLastColumn="0" w:lastRowFirstColumn="0" w:lastRowLastColumn="0"/>
            </w:pPr>
            <w:r>
              <w:t>Extent of u</w:t>
            </w:r>
            <w:r w:rsidRPr="002C4A19">
              <w:t>ncertainties in the results</w:t>
            </w:r>
            <w:r>
              <w:t xml:space="preserve"> (quantified where possible)</w:t>
            </w:r>
          </w:p>
        </w:tc>
        <w:sdt>
          <w:sdtPr>
            <w:id w:val="465168568"/>
            <w14:checkbox>
              <w14:checked w14:val="0"/>
              <w14:checkedState w14:val="2612" w14:font="MS Gothic"/>
              <w14:uncheckedState w14:val="2610" w14:font="MS Gothic"/>
            </w14:checkbox>
          </w:sdtPr>
          <w:sdtEndPr/>
          <w:sdtContent>
            <w:tc>
              <w:tcPr>
                <w:tcW w:w="591" w:type="pct"/>
                <w:tcBorders>
                  <w:top w:val="nil"/>
                  <w:left w:val="nil"/>
                  <w:bottom w:val="nil"/>
                </w:tcBorders>
              </w:tcPr>
              <w:p w14:paraId="07A86BC2" w14:textId="77777777" w:rsidR="00BE7182" w:rsidRPr="002C4A19" w:rsidRDefault="00BE7182" w:rsidP="00C05784">
                <w:pPr>
                  <w:jc w:val="center"/>
                  <w:cnfStyle w:val="000000000000" w:firstRow="0" w:lastRow="0" w:firstColumn="0" w:lastColumn="0" w:oddVBand="0" w:evenVBand="0" w:oddHBand="0" w:evenHBand="0" w:firstRowFirstColumn="0" w:firstRowLastColumn="0" w:lastRowFirstColumn="0" w:lastRowLastColumn="0"/>
                </w:pPr>
                <w:r w:rsidRPr="002C4A19">
                  <w:rPr>
                    <w:rFonts w:hint="eastAsia"/>
                  </w:rPr>
                  <w:t>☐</w:t>
                </w:r>
              </w:p>
            </w:tc>
          </w:sdtContent>
        </w:sdt>
      </w:tr>
      <w:tr w:rsidR="00BE7182" w:rsidRPr="002C4A19" w14:paraId="13AC92D8" w14:textId="77777777" w:rsidTr="00E6161F">
        <w:trPr>
          <w:cnfStyle w:val="000000010000" w:firstRow="0" w:lastRow="0" w:firstColumn="0" w:lastColumn="0" w:oddVBand="0" w:evenVBand="0" w:oddHBand="0" w:evenHBand="1"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205" w:type="pct"/>
            <w:vMerge/>
            <w:tcBorders>
              <w:top w:val="nil"/>
              <w:bottom w:val="nil"/>
              <w:right w:val="nil"/>
            </w:tcBorders>
          </w:tcPr>
          <w:p w14:paraId="599DCFEB" w14:textId="77777777" w:rsidR="00BE7182" w:rsidRPr="002C4A19" w:rsidRDefault="00BE7182" w:rsidP="00BE7182"/>
        </w:tc>
        <w:tc>
          <w:tcPr>
            <w:tcW w:w="3204" w:type="pct"/>
            <w:tcBorders>
              <w:top w:val="nil"/>
              <w:left w:val="nil"/>
              <w:bottom w:val="nil"/>
              <w:right w:val="nil"/>
            </w:tcBorders>
          </w:tcPr>
          <w:p w14:paraId="163E4E1B" w14:textId="77777777" w:rsidR="00BE7182" w:rsidRPr="002C4A19" w:rsidRDefault="00BE7182" w:rsidP="00BE7182">
            <w:pPr>
              <w:cnfStyle w:val="000000010000" w:firstRow="0" w:lastRow="0" w:firstColumn="0" w:lastColumn="0" w:oddVBand="0" w:evenVBand="0" w:oddHBand="0" w:evenHBand="1" w:firstRowFirstColumn="0" w:firstRowLastColumn="0" w:lastRowFirstColumn="0" w:lastRowLastColumn="0"/>
            </w:pPr>
            <w:r w:rsidRPr="002C4A19">
              <w:t>Recommendations for further work (if appropriate)</w:t>
            </w:r>
          </w:p>
        </w:tc>
        <w:sdt>
          <w:sdtPr>
            <w:id w:val="-66273753"/>
            <w14:checkbox>
              <w14:checked w14:val="0"/>
              <w14:checkedState w14:val="2612" w14:font="MS Gothic"/>
              <w14:uncheckedState w14:val="2610" w14:font="MS Gothic"/>
            </w14:checkbox>
          </w:sdtPr>
          <w:sdtEndPr/>
          <w:sdtContent>
            <w:tc>
              <w:tcPr>
                <w:tcW w:w="591" w:type="pct"/>
                <w:tcBorders>
                  <w:top w:val="nil"/>
                  <w:left w:val="nil"/>
                  <w:bottom w:val="nil"/>
                </w:tcBorders>
              </w:tcPr>
              <w:p w14:paraId="6F470C37" w14:textId="77777777" w:rsidR="00BE7182" w:rsidRPr="002C4A19" w:rsidRDefault="00BE7182" w:rsidP="00C05784">
                <w:pPr>
                  <w:jc w:val="center"/>
                  <w:cnfStyle w:val="000000010000" w:firstRow="0" w:lastRow="0" w:firstColumn="0" w:lastColumn="0" w:oddVBand="0" w:evenVBand="0" w:oddHBand="0" w:evenHBand="1" w:firstRowFirstColumn="0" w:firstRowLastColumn="0" w:lastRowFirstColumn="0" w:lastRowLastColumn="0"/>
                </w:pPr>
                <w:r w:rsidRPr="002C4A19">
                  <w:rPr>
                    <w:rFonts w:hint="eastAsia"/>
                  </w:rPr>
                  <w:t>☐</w:t>
                </w:r>
              </w:p>
            </w:tc>
          </w:sdtContent>
        </w:sdt>
      </w:tr>
    </w:tbl>
    <w:p w14:paraId="5E8A1B7E" w14:textId="77777777" w:rsidR="00BE7182" w:rsidRPr="00BE7182" w:rsidRDefault="00BE7182" w:rsidP="00BE7182">
      <w:pPr>
        <w:rPr>
          <w:rFonts w:ascii="Arial" w:hAnsi="Arial" w:cs="Arial"/>
        </w:rPr>
      </w:pPr>
      <w:r w:rsidRPr="00BE7182">
        <w:rPr>
          <w:rFonts w:ascii="Arial" w:hAnsi="Arial" w:cs="Arial"/>
        </w:rPr>
        <w:br w:type="page"/>
      </w:r>
    </w:p>
    <w:p w14:paraId="5CA97DAC" w14:textId="390B7DF4" w:rsidR="00BE7182" w:rsidRPr="00D66DB8" w:rsidRDefault="00BE7182" w:rsidP="00D66DB8">
      <w:pPr>
        <w:pStyle w:val="Heading3"/>
      </w:pPr>
      <w:bookmarkStart w:id="318" w:name="_Table_2.2_Sampling"/>
      <w:bookmarkStart w:id="319" w:name="_Toc34906665"/>
      <w:bookmarkStart w:id="320" w:name="_Toc35351782"/>
      <w:bookmarkEnd w:id="318"/>
      <w:r w:rsidRPr="00D66DB8">
        <w:lastRenderedPageBreak/>
        <w:t>Table 2</w:t>
      </w:r>
      <w:r w:rsidR="00014318" w:rsidRPr="00D66DB8">
        <w:t>.</w:t>
      </w:r>
      <w:r w:rsidRPr="00D66DB8">
        <w:t>2</w:t>
      </w:r>
      <w:r w:rsidRPr="00D66DB8">
        <w:tab/>
        <w:t>Sampling and analysis quality plan</w:t>
      </w:r>
      <w:bookmarkEnd w:id="319"/>
      <w:bookmarkEnd w:id="320"/>
    </w:p>
    <w:tbl>
      <w:tblPr>
        <w:tblStyle w:val="TableGrid"/>
        <w:tblW w:w="5000" w:type="pct"/>
        <w:tblBorders>
          <w:top w:val="none" w:sz="0" w:space="0" w:color="auto"/>
          <w:bottom w:val="none" w:sz="0" w:space="0" w:color="auto"/>
          <w:insideH w:val="none" w:sz="0" w:space="0" w:color="auto"/>
        </w:tblBorders>
        <w:tblLook w:val="04A0" w:firstRow="1" w:lastRow="0" w:firstColumn="1" w:lastColumn="0" w:noHBand="0" w:noVBand="1"/>
        <w:tblCaption w:val="Sampling and analysis quality plan"/>
        <w:tblDescription w:val="Table with tick boxes showing the required information for different sections of the report"/>
      </w:tblPr>
      <w:tblGrid>
        <w:gridCol w:w="3594"/>
        <w:gridCol w:w="9527"/>
        <w:gridCol w:w="1732"/>
      </w:tblGrid>
      <w:tr w:rsidR="00BE7182" w:rsidRPr="002C4A19" w14:paraId="5D6516F9" w14:textId="77777777" w:rsidTr="00E6161F">
        <w:trPr>
          <w:cnfStyle w:val="100000000000" w:firstRow="1" w:lastRow="0" w:firstColumn="0" w:lastColumn="0" w:oddVBand="0" w:evenVBand="0" w:oddHBand="0"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5000" w:type="pct"/>
            <w:gridSpan w:val="3"/>
          </w:tcPr>
          <w:p w14:paraId="6D47250B" w14:textId="77777777" w:rsidR="00BE7182" w:rsidRPr="0021226D" w:rsidRDefault="00BE7182" w:rsidP="00FE1671">
            <w:pPr>
              <w:jc w:val="center"/>
            </w:pPr>
            <w:r w:rsidRPr="0021226D">
              <w:t>Sampling and analysis quality plan</w:t>
            </w:r>
          </w:p>
        </w:tc>
      </w:tr>
      <w:tr w:rsidR="00BE7182" w:rsidRPr="002C4A19" w14:paraId="402F3E3A" w14:textId="77777777" w:rsidTr="00E6161F">
        <w:trPr>
          <w:trHeight w:val="282"/>
        </w:trPr>
        <w:tc>
          <w:tcPr>
            <w:cnfStyle w:val="001000000000" w:firstRow="0" w:lastRow="0" w:firstColumn="1" w:lastColumn="0" w:oddVBand="0" w:evenVBand="0" w:oddHBand="0" w:evenHBand="0" w:firstRowFirstColumn="0" w:firstRowLastColumn="0" w:lastRowFirstColumn="0" w:lastRowLastColumn="0"/>
            <w:tcW w:w="1210" w:type="pct"/>
            <w:shd w:val="clear" w:color="auto" w:fill="007DAD"/>
          </w:tcPr>
          <w:p w14:paraId="0A2F3197" w14:textId="77777777" w:rsidR="00BE7182" w:rsidRPr="00D7424A" w:rsidRDefault="00BE7182" w:rsidP="00BE7182">
            <w:pPr>
              <w:rPr>
                <w:b/>
                <w:color w:val="FFFFFF" w:themeColor="background1"/>
              </w:rPr>
            </w:pPr>
            <w:r w:rsidRPr="00D7424A">
              <w:rPr>
                <w:b/>
                <w:color w:val="FFFFFF" w:themeColor="background1"/>
              </w:rPr>
              <w:t>Report section</w:t>
            </w:r>
          </w:p>
        </w:tc>
        <w:tc>
          <w:tcPr>
            <w:tcW w:w="3207" w:type="pct"/>
            <w:shd w:val="clear" w:color="auto" w:fill="007DAD"/>
          </w:tcPr>
          <w:p w14:paraId="4F8E2D3F" w14:textId="77777777" w:rsidR="00BE7182" w:rsidRPr="00D7424A" w:rsidRDefault="00BE7182" w:rsidP="00BE7182">
            <w:pPr>
              <w:cnfStyle w:val="000000000000" w:firstRow="0" w:lastRow="0" w:firstColumn="0" w:lastColumn="0" w:oddVBand="0" w:evenVBand="0" w:oddHBand="0" w:evenHBand="0" w:firstRowFirstColumn="0" w:firstRowLastColumn="0" w:lastRowFirstColumn="0" w:lastRowLastColumn="0"/>
              <w:rPr>
                <w:b/>
                <w:color w:val="FFFFFF" w:themeColor="background1"/>
              </w:rPr>
            </w:pPr>
            <w:r w:rsidRPr="00D7424A">
              <w:rPr>
                <w:b/>
                <w:color w:val="FFFFFF" w:themeColor="background1"/>
              </w:rPr>
              <w:t>Required information</w:t>
            </w:r>
          </w:p>
        </w:tc>
        <w:tc>
          <w:tcPr>
            <w:tcW w:w="583" w:type="pct"/>
            <w:shd w:val="clear" w:color="auto" w:fill="007DAD"/>
          </w:tcPr>
          <w:p w14:paraId="1C6A96FE" w14:textId="77777777" w:rsidR="00BE7182" w:rsidRPr="00D7424A" w:rsidRDefault="00BE7182" w:rsidP="00C05784">
            <w:pPr>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D7424A">
              <w:rPr>
                <w:b/>
                <w:color w:val="FFFFFF" w:themeColor="background1"/>
              </w:rPr>
              <w:t>Included</w:t>
            </w:r>
          </w:p>
        </w:tc>
      </w:tr>
      <w:tr w:rsidR="00BE7182" w:rsidRPr="002C4A19" w14:paraId="6ADB71D8" w14:textId="77777777" w:rsidTr="00E616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0" w:type="pct"/>
          </w:tcPr>
          <w:p w14:paraId="6F731A7F" w14:textId="77777777" w:rsidR="00BE7182" w:rsidRPr="002C4A19" w:rsidDel="0067101A" w:rsidRDefault="00BE7182" w:rsidP="00BE7182">
            <w:r w:rsidRPr="002C4A19">
              <w:t>Document control</w:t>
            </w:r>
          </w:p>
        </w:tc>
        <w:tc>
          <w:tcPr>
            <w:tcW w:w="3207" w:type="pct"/>
          </w:tcPr>
          <w:p w14:paraId="2DCC7BC4" w14:textId="77777777" w:rsidR="00BE7182" w:rsidRPr="002C4A19" w:rsidRDefault="00BE7182" w:rsidP="00BE7182">
            <w:pPr>
              <w:cnfStyle w:val="000000010000" w:firstRow="0" w:lastRow="0" w:firstColumn="0" w:lastColumn="0" w:oddVBand="0" w:evenVBand="0" w:oddHBand="0" w:evenHBand="1" w:firstRowFirstColumn="0" w:firstRowLastColumn="0" w:lastRowFirstColumn="0" w:lastRowLastColumn="0"/>
            </w:pPr>
            <w:r w:rsidRPr="002C4A19">
              <w:t>Date, version number, author and reviewer (including certification details) and who commissioned the report</w:t>
            </w:r>
          </w:p>
        </w:tc>
        <w:sdt>
          <w:sdtPr>
            <w:id w:val="337275962"/>
            <w14:checkbox>
              <w14:checked w14:val="0"/>
              <w14:checkedState w14:val="2612" w14:font="MS Gothic"/>
              <w14:uncheckedState w14:val="2610" w14:font="MS Gothic"/>
            </w14:checkbox>
          </w:sdtPr>
          <w:sdtEndPr/>
          <w:sdtContent>
            <w:tc>
              <w:tcPr>
                <w:tcW w:w="583" w:type="pct"/>
              </w:tcPr>
              <w:p w14:paraId="18B4CAF9" w14:textId="77777777" w:rsidR="00BE7182" w:rsidRPr="002C4A19" w:rsidRDefault="00BE7182" w:rsidP="00C05784">
                <w:pPr>
                  <w:jc w:val="center"/>
                  <w:cnfStyle w:val="000000010000" w:firstRow="0" w:lastRow="0" w:firstColumn="0" w:lastColumn="0" w:oddVBand="0" w:evenVBand="0" w:oddHBand="0" w:evenHBand="1" w:firstRowFirstColumn="0" w:firstRowLastColumn="0" w:lastRowFirstColumn="0" w:lastRowLastColumn="0"/>
                </w:pPr>
                <w:r w:rsidRPr="002C4A19">
                  <w:rPr>
                    <w:rFonts w:hint="eastAsia"/>
                  </w:rPr>
                  <w:t>☐</w:t>
                </w:r>
              </w:p>
            </w:tc>
          </w:sdtContent>
        </w:sdt>
      </w:tr>
      <w:tr w:rsidR="00BE7182" w:rsidRPr="002C4A19" w14:paraId="4D04BD53" w14:textId="77777777" w:rsidTr="00E6161F">
        <w:tc>
          <w:tcPr>
            <w:cnfStyle w:val="001000000000" w:firstRow="0" w:lastRow="0" w:firstColumn="1" w:lastColumn="0" w:oddVBand="0" w:evenVBand="0" w:oddHBand="0" w:evenHBand="0" w:firstRowFirstColumn="0" w:firstRowLastColumn="0" w:lastRowFirstColumn="0" w:lastRowLastColumn="0"/>
            <w:tcW w:w="1210" w:type="pct"/>
          </w:tcPr>
          <w:p w14:paraId="7FAB5EEE" w14:textId="77777777" w:rsidR="00BE7182" w:rsidRPr="002C4A19" w:rsidRDefault="00BE7182" w:rsidP="00BE7182">
            <w:r w:rsidRPr="002C4A19">
              <w:t>Objectives</w:t>
            </w:r>
          </w:p>
        </w:tc>
        <w:tc>
          <w:tcPr>
            <w:tcW w:w="3207" w:type="pct"/>
          </w:tcPr>
          <w:p w14:paraId="6C65CD37" w14:textId="77777777" w:rsidR="00BE7182" w:rsidRPr="002C4A19" w:rsidRDefault="00BE7182" w:rsidP="00BE7182">
            <w:pPr>
              <w:cnfStyle w:val="000000000000" w:firstRow="0" w:lastRow="0" w:firstColumn="0" w:lastColumn="0" w:oddVBand="0" w:evenVBand="0" w:oddHBand="0" w:evenHBand="0" w:firstRowFirstColumn="0" w:firstRowLastColumn="0" w:lastRowFirstColumn="0" w:lastRowLastColumn="0"/>
            </w:pPr>
            <w:r w:rsidRPr="002C4A19">
              <w:t>The objectives of the plan and the broader objectives for the site/investigation</w:t>
            </w:r>
          </w:p>
        </w:tc>
        <w:sdt>
          <w:sdtPr>
            <w:id w:val="-1593547260"/>
            <w14:checkbox>
              <w14:checked w14:val="0"/>
              <w14:checkedState w14:val="2612" w14:font="MS Gothic"/>
              <w14:uncheckedState w14:val="2610" w14:font="MS Gothic"/>
            </w14:checkbox>
          </w:sdtPr>
          <w:sdtEndPr/>
          <w:sdtContent>
            <w:tc>
              <w:tcPr>
                <w:tcW w:w="583" w:type="pct"/>
              </w:tcPr>
              <w:p w14:paraId="187EA175" w14:textId="77777777" w:rsidR="00BE7182" w:rsidRPr="002C4A19" w:rsidRDefault="00BE7182" w:rsidP="00C05784">
                <w:pPr>
                  <w:jc w:val="center"/>
                  <w:cnfStyle w:val="000000000000" w:firstRow="0" w:lastRow="0" w:firstColumn="0" w:lastColumn="0" w:oddVBand="0" w:evenVBand="0" w:oddHBand="0" w:evenHBand="0" w:firstRowFirstColumn="0" w:firstRowLastColumn="0" w:lastRowFirstColumn="0" w:lastRowLastColumn="0"/>
                </w:pPr>
                <w:r w:rsidRPr="002C4A19">
                  <w:rPr>
                    <w:rFonts w:hint="eastAsia"/>
                  </w:rPr>
                  <w:t>☐</w:t>
                </w:r>
              </w:p>
            </w:tc>
          </w:sdtContent>
        </w:sdt>
      </w:tr>
      <w:tr w:rsidR="00BE7182" w:rsidRPr="002C4A19" w14:paraId="0CED1C05" w14:textId="77777777" w:rsidTr="00E616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0" w:type="pct"/>
          </w:tcPr>
          <w:p w14:paraId="49DFFF5B" w14:textId="77777777" w:rsidR="00BE7182" w:rsidRPr="002C4A19" w:rsidRDefault="00BE7182" w:rsidP="00BE7182">
            <w:r w:rsidRPr="002C4A19">
              <w:t>Scope of work</w:t>
            </w:r>
          </w:p>
        </w:tc>
        <w:tc>
          <w:tcPr>
            <w:tcW w:w="3207" w:type="pct"/>
          </w:tcPr>
          <w:p w14:paraId="3154169C" w14:textId="77777777" w:rsidR="00BE7182" w:rsidRPr="00ED6D6C" w:rsidRDefault="00BE7182" w:rsidP="00BE7182">
            <w:pPr>
              <w:cnfStyle w:val="000000010000" w:firstRow="0" w:lastRow="0" w:firstColumn="0" w:lastColumn="0" w:oddVBand="0" w:evenVBand="0" w:oddHBand="0" w:evenHBand="1" w:firstRowFirstColumn="0" w:firstRowLastColumn="0" w:lastRowFirstColumn="0" w:lastRowLastColumn="0"/>
              <w:rPr>
                <w:highlight w:val="yellow"/>
              </w:rPr>
            </w:pPr>
            <w:r>
              <w:t>S</w:t>
            </w:r>
            <w:r w:rsidRPr="000756C6">
              <w:t>cope of work</w:t>
            </w:r>
            <w:r>
              <w:t xml:space="preserve"> to be performed (and work outside the scope where relevant)</w:t>
            </w:r>
          </w:p>
        </w:tc>
        <w:sdt>
          <w:sdtPr>
            <w:id w:val="-75675039"/>
            <w14:checkbox>
              <w14:checked w14:val="0"/>
              <w14:checkedState w14:val="2612" w14:font="MS Gothic"/>
              <w14:uncheckedState w14:val="2610" w14:font="MS Gothic"/>
            </w14:checkbox>
          </w:sdtPr>
          <w:sdtEndPr/>
          <w:sdtContent>
            <w:tc>
              <w:tcPr>
                <w:tcW w:w="583" w:type="pct"/>
              </w:tcPr>
              <w:p w14:paraId="01F41C44" w14:textId="77777777" w:rsidR="00BE7182" w:rsidRPr="002C4A19" w:rsidRDefault="00BE7182" w:rsidP="00C05784">
                <w:pPr>
                  <w:jc w:val="center"/>
                  <w:cnfStyle w:val="000000010000" w:firstRow="0" w:lastRow="0" w:firstColumn="0" w:lastColumn="0" w:oddVBand="0" w:evenVBand="0" w:oddHBand="0" w:evenHBand="1" w:firstRowFirstColumn="0" w:firstRowLastColumn="0" w:lastRowFirstColumn="0" w:lastRowLastColumn="0"/>
                </w:pPr>
                <w:r w:rsidRPr="002C4A19">
                  <w:rPr>
                    <w:rFonts w:hint="eastAsia"/>
                  </w:rPr>
                  <w:t>☐</w:t>
                </w:r>
              </w:p>
            </w:tc>
          </w:sdtContent>
        </w:sdt>
      </w:tr>
      <w:tr w:rsidR="00BE7182" w:rsidRPr="002C4A19" w14:paraId="4412CD8A" w14:textId="77777777" w:rsidTr="00E6161F">
        <w:trPr>
          <w:trHeight w:val="191"/>
        </w:trPr>
        <w:tc>
          <w:tcPr>
            <w:cnfStyle w:val="001000000000" w:firstRow="0" w:lastRow="0" w:firstColumn="1" w:lastColumn="0" w:oddVBand="0" w:evenVBand="0" w:oddHBand="0" w:evenHBand="0" w:firstRowFirstColumn="0" w:firstRowLastColumn="0" w:lastRowFirstColumn="0" w:lastRowLastColumn="0"/>
            <w:tcW w:w="1210" w:type="pct"/>
          </w:tcPr>
          <w:p w14:paraId="7F58B1F3" w14:textId="77777777" w:rsidR="00BE7182" w:rsidRPr="002C4A19" w:rsidRDefault="00BE7182" w:rsidP="00BE7182">
            <w:r w:rsidRPr="002C4A19">
              <w:t>Site identification</w:t>
            </w:r>
          </w:p>
        </w:tc>
        <w:tc>
          <w:tcPr>
            <w:tcW w:w="3207" w:type="pct"/>
          </w:tcPr>
          <w:p w14:paraId="08AFA8B7" w14:textId="77777777" w:rsidR="00BE7182" w:rsidRPr="0021226D" w:rsidRDefault="00BE7182" w:rsidP="00BE7182">
            <w:pPr>
              <w:cnfStyle w:val="000000000000" w:firstRow="0" w:lastRow="0" w:firstColumn="0" w:lastColumn="0" w:oddVBand="0" w:evenVBand="0" w:oddHBand="0" w:evenHBand="0" w:firstRowFirstColumn="0" w:firstRowLastColumn="0" w:lastRowFirstColumn="0" w:lastRowLastColumn="0"/>
            </w:pPr>
            <w:r w:rsidRPr="002C4A19">
              <w:t xml:space="preserve">Site identification and detail items from </w:t>
            </w:r>
            <w:hyperlink r:id="rId32" w:history="1">
              <w:r w:rsidRPr="00ED6D6C">
                <w:t>ASC NEPM Field Checklist</w:t>
              </w:r>
            </w:hyperlink>
            <w:r w:rsidRPr="002C4A19">
              <w:t xml:space="preserve"> 'Site information' sheet. A summary is </w:t>
            </w:r>
            <w:r w:rsidRPr="00324D7E">
              <w:t>enough</w:t>
            </w:r>
            <w:r w:rsidRPr="0021226D">
              <w:t xml:space="preserve"> if detailed information was included in an available referenced previous report</w:t>
            </w:r>
          </w:p>
        </w:tc>
        <w:sdt>
          <w:sdtPr>
            <w:id w:val="1349063930"/>
            <w14:checkbox>
              <w14:checked w14:val="0"/>
              <w14:checkedState w14:val="2612" w14:font="MS Gothic"/>
              <w14:uncheckedState w14:val="2610" w14:font="MS Gothic"/>
            </w14:checkbox>
          </w:sdtPr>
          <w:sdtEndPr/>
          <w:sdtContent>
            <w:tc>
              <w:tcPr>
                <w:tcW w:w="583" w:type="pct"/>
              </w:tcPr>
              <w:p w14:paraId="55E818F8" w14:textId="77777777" w:rsidR="00BE7182" w:rsidRPr="002C4A19" w:rsidRDefault="00BE7182" w:rsidP="00C05784">
                <w:pPr>
                  <w:jc w:val="center"/>
                  <w:cnfStyle w:val="000000000000" w:firstRow="0" w:lastRow="0" w:firstColumn="0" w:lastColumn="0" w:oddVBand="0" w:evenVBand="0" w:oddHBand="0" w:evenHBand="0" w:firstRowFirstColumn="0" w:firstRowLastColumn="0" w:lastRowFirstColumn="0" w:lastRowLastColumn="0"/>
                </w:pPr>
                <w:r w:rsidRPr="002C4A19">
                  <w:rPr>
                    <w:rFonts w:hint="eastAsia"/>
                  </w:rPr>
                  <w:t>☐</w:t>
                </w:r>
              </w:p>
            </w:tc>
          </w:sdtContent>
        </w:sdt>
      </w:tr>
      <w:tr w:rsidR="00BE7182" w:rsidRPr="002C4A19" w14:paraId="30429989" w14:textId="77777777" w:rsidTr="00E6161F">
        <w:trPr>
          <w:cnfStyle w:val="000000010000" w:firstRow="0" w:lastRow="0" w:firstColumn="0" w:lastColumn="0" w:oddVBand="0" w:evenVBand="0" w:oddHBand="0" w:evenHBand="1"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210" w:type="pct"/>
          </w:tcPr>
          <w:p w14:paraId="2064131B" w14:textId="77777777" w:rsidR="00BE7182" w:rsidRPr="002C4A19" w:rsidRDefault="00BE7182" w:rsidP="00BE7182">
            <w:r w:rsidRPr="002C4A19">
              <w:t>Site condition and surrounding environment</w:t>
            </w:r>
          </w:p>
        </w:tc>
        <w:tc>
          <w:tcPr>
            <w:tcW w:w="3207" w:type="pct"/>
          </w:tcPr>
          <w:p w14:paraId="3A3DC2D5" w14:textId="3879D56E" w:rsidR="00BE7182" w:rsidRPr="00314F0D" w:rsidRDefault="00BE7182" w:rsidP="00BE7182">
            <w:pPr>
              <w:cnfStyle w:val="000000010000" w:firstRow="0" w:lastRow="0" w:firstColumn="0" w:lastColumn="0" w:oddVBand="0" w:evenVBand="0" w:oddHBand="0" w:evenHBand="1" w:firstRowFirstColumn="0" w:firstRowLastColumn="0" w:lastRowFirstColumn="0" w:lastRowLastColumn="0"/>
            </w:pPr>
            <w:r w:rsidRPr="002C4A19">
              <w:t xml:space="preserve">Site condition and surrounding environment items from </w:t>
            </w:r>
            <w:hyperlink r:id="rId33" w:history="1">
              <w:r w:rsidRPr="00ED6D6C">
                <w:t>ASC NEPM Field Checklist</w:t>
              </w:r>
            </w:hyperlink>
            <w:r w:rsidRPr="002C4A19">
              <w:t xml:space="preserve"> 'Site information' sheet. A summary is </w:t>
            </w:r>
            <w:r w:rsidRPr="00324D7E">
              <w:t>enough</w:t>
            </w:r>
            <w:r w:rsidRPr="0021226D">
              <w:t xml:space="preserve"> if detailed information was included in an available referenced</w:t>
            </w:r>
            <w:r w:rsidR="00D12B08">
              <w:br/>
            </w:r>
            <w:r w:rsidRPr="0021226D">
              <w:t>previous report</w:t>
            </w:r>
          </w:p>
        </w:tc>
        <w:sdt>
          <w:sdtPr>
            <w:id w:val="620509549"/>
            <w14:checkbox>
              <w14:checked w14:val="0"/>
              <w14:checkedState w14:val="2612" w14:font="MS Gothic"/>
              <w14:uncheckedState w14:val="2610" w14:font="MS Gothic"/>
            </w14:checkbox>
          </w:sdtPr>
          <w:sdtEndPr/>
          <w:sdtContent>
            <w:tc>
              <w:tcPr>
                <w:tcW w:w="583" w:type="pct"/>
              </w:tcPr>
              <w:p w14:paraId="6E683EEA" w14:textId="77777777" w:rsidR="00BE7182" w:rsidRPr="002C4A19" w:rsidRDefault="00BE7182" w:rsidP="00C05784">
                <w:pPr>
                  <w:jc w:val="center"/>
                  <w:cnfStyle w:val="000000010000" w:firstRow="0" w:lastRow="0" w:firstColumn="0" w:lastColumn="0" w:oddVBand="0" w:evenVBand="0" w:oddHBand="0" w:evenHBand="1" w:firstRowFirstColumn="0" w:firstRowLastColumn="0" w:lastRowFirstColumn="0" w:lastRowLastColumn="0"/>
                </w:pPr>
                <w:r w:rsidRPr="002C4A19">
                  <w:rPr>
                    <w:rFonts w:hint="eastAsia"/>
                  </w:rPr>
                  <w:t>☐</w:t>
                </w:r>
              </w:p>
            </w:tc>
          </w:sdtContent>
        </w:sdt>
      </w:tr>
      <w:tr w:rsidR="00BE7182" w:rsidRPr="002C4A19" w14:paraId="375B30A1" w14:textId="77777777" w:rsidTr="00E6161F">
        <w:trPr>
          <w:trHeight w:val="293"/>
        </w:trPr>
        <w:tc>
          <w:tcPr>
            <w:cnfStyle w:val="001000000000" w:firstRow="0" w:lastRow="0" w:firstColumn="1" w:lastColumn="0" w:oddVBand="0" w:evenVBand="0" w:oddHBand="0" w:evenHBand="0" w:firstRowFirstColumn="0" w:firstRowLastColumn="0" w:lastRowFirstColumn="0" w:lastRowLastColumn="0"/>
            <w:tcW w:w="1210" w:type="pct"/>
          </w:tcPr>
          <w:p w14:paraId="0608E06F" w14:textId="77777777" w:rsidR="00BE7182" w:rsidRPr="002C4A19" w:rsidRDefault="00BE7182" w:rsidP="00BE7182">
            <w:r w:rsidRPr="002C4A19">
              <w:t>Conceptual site model</w:t>
            </w:r>
          </w:p>
        </w:tc>
        <w:tc>
          <w:tcPr>
            <w:tcW w:w="3207" w:type="pct"/>
          </w:tcPr>
          <w:p w14:paraId="1D96B6A0" w14:textId="4B27BBE3" w:rsidR="00BE7182" w:rsidRPr="002C4A19" w:rsidRDefault="00BE7182" w:rsidP="00BE7182">
            <w:pPr>
              <w:cnfStyle w:val="000000000000" w:firstRow="0" w:lastRow="0" w:firstColumn="0" w:lastColumn="0" w:oddVBand="0" w:evenVBand="0" w:oddHBand="0" w:evenHBand="0" w:firstRowFirstColumn="0" w:firstRowLastColumn="0" w:lastRowFirstColumn="0" w:lastRowLastColumn="0"/>
            </w:pPr>
            <w:r w:rsidRPr="002C4A19">
              <w:t>Outline of existing and potential S</w:t>
            </w:r>
            <w:r>
              <w:t>ource</w:t>
            </w:r>
            <w:r w:rsidRPr="002C4A19">
              <w:t>-P</w:t>
            </w:r>
            <w:r>
              <w:t>athway</w:t>
            </w:r>
            <w:r w:rsidRPr="002C4A19">
              <w:t>-R</w:t>
            </w:r>
            <w:r>
              <w:t>eceptor</w:t>
            </w:r>
            <w:r w:rsidRPr="002C4A19">
              <w:t xml:space="preserve"> linkages that require investigation include contaminants of potential concern </w:t>
            </w:r>
            <w:r>
              <w:t xml:space="preserve">and </w:t>
            </w:r>
            <w:r w:rsidRPr="00B47D98">
              <w:t>a data gap analysis</w:t>
            </w:r>
            <w:r>
              <w:t xml:space="preserve"> </w:t>
            </w:r>
            <w:r w:rsidRPr="00B47D98">
              <w:t>(see</w:t>
            </w:r>
            <w:r>
              <w:t xml:space="preserve"> </w:t>
            </w:r>
            <w:hyperlink w:anchor="_Table_2-10_Conceptual" w:history="1">
              <w:r w:rsidRPr="00D12B08">
                <w:rPr>
                  <w:rStyle w:val="Hyperlink"/>
                </w:rPr>
                <w:t>Table 2(a)</w:t>
              </w:r>
            </w:hyperlink>
            <w:r w:rsidRPr="002C4A19">
              <w:t>)</w:t>
            </w:r>
          </w:p>
        </w:tc>
        <w:sdt>
          <w:sdtPr>
            <w:id w:val="753628089"/>
            <w14:checkbox>
              <w14:checked w14:val="0"/>
              <w14:checkedState w14:val="2612" w14:font="MS Gothic"/>
              <w14:uncheckedState w14:val="2610" w14:font="MS Gothic"/>
            </w14:checkbox>
          </w:sdtPr>
          <w:sdtEndPr/>
          <w:sdtContent>
            <w:tc>
              <w:tcPr>
                <w:tcW w:w="583" w:type="pct"/>
              </w:tcPr>
              <w:p w14:paraId="39E8E9B9" w14:textId="68CBFE46" w:rsidR="00BE7182" w:rsidRPr="002C4A19" w:rsidRDefault="00F273B9" w:rsidP="00C05784">
                <w:pPr>
                  <w:jc w:val="center"/>
                  <w:cnfStyle w:val="000000000000" w:firstRow="0" w:lastRow="0" w:firstColumn="0" w:lastColumn="0" w:oddVBand="0" w:evenVBand="0" w:oddHBand="0" w:evenHBand="0" w:firstRowFirstColumn="0" w:firstRowLastColumn="0" w:lastRowFirstColumn="0" w:lastRowLastColumn="0"/>
                </w:pPr>
                <w:r w:rsidRPr="002C4A19">
                  <w:rPr>
                    <w:rFonts w:hint="eastAsia"/>
                  </w:rPr>
                  <w:t>☐</w:t>
                </w:r>
              </w:p>
            </w:tc>
          </w:sdtContent>
        </w:sdt>
      </w:tr>
      <w:tr w:rsidR="00BE7182" w:rsidRPr="002C4A19" w14:paraId="1CA69AF7" w14:textId="77777777" w:rsidTr="00E6161F">
        <w:trPr>
          <w:cnfStyle w:val="000000010000" w:firstRow="0" w:lastRow="0" w:firstColumn="0" w:lastColumn="0" w:oddVBand="0" w:evenVBand="0" w:oddHBand="0" w:evenHBand="1"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210" w:type="pct"/>
            <w:vMerge w:val="restart"/>
            <w:shd w:val="clear" w:color="auto" w:fill="D9DBDA"/>
          </w:tcPr>
          <w:p w14:paraId="406562D6" w14:textId="77777777" w:rsidR="00BE7182" w:rsidRPr="002C4A19" w:rsidRDefault="00BE7182" w:rsidP="00BE7182">
            <w:r w:rsidRPr="002C4A19">
              <w:t>Assessment criteria</w:t>
            </w:r>
          </w:p>
        </w:tc>
        <w:tc>
          <w:tcPr>
            <w:tcW w:w="3207" w:type="pct"/>
          </w:tcPr>
          <w:p w14:paraId="0C8D7720" w14:textId="77777777" w:rsidR="00BE7182" w:rsidRPr="002C4A19" w:rsidRDefault="00BE7182" w:rsidP="00BE7182">
            <w:pPr>
              <w:cnfStyle w:val="000000010000" w:firstRow="0" w:lastRow="0" w:firstColumn="0" w:lastColumn="0" w:oddVBand="0" w:evenVBand="0" w:oddHBand="0" w:evenHBand="1" w:firstRowFirstColumn="0" w:firstRowLastColumn="0" w:lastRowFirstColumn="0" w:lastRowLastColumn="0"/>
            </w:pPr>
            <w:r w:rsidRPr="002C4A19">
              <w:t>Table listing all selected assessment criteria and references</w:t>
            </w:r>
          </w:p>
        </w:tc>
        <w:tc>
          <w:tcPr>
            <w:tcW w:w="583" w:type="pct"/>
          </w:tcPr>
          <w:sdt>
            <w:sdtPr>
              <w:id w:val="1899245125"/>
              <w14:checkbox>
                <w14:checked w14:val="0"/>
                <w14:checkedState w14:val="2612" w14:font="MS Gothic"/>
                <w14:uncheckedState w14:val="2610" w14:font="MS Gothic"/>
              </w14:checkbox>
            </w:sdtPr>
            <w:sdtEndPr/>
            <w:sdtContent>
              <w:p w14:paraId="2A1FAFC3" w14:textId="77777777" w:rsidR="00BE7182" w:rsidRPr="002C4A19" w:rsidRDefault="00BE7182" w:rsidP="00C05784">
                <w:pPr>
                  <w:jc w:val="center"/>
                  <w:cnfStyle w:val="000000010000" w:firstRow="0" w:lastRow="0" w:firstColumn="0" w:lastColumn="0" w:oddVBand="0" w:evenVBand="0" w:oddHBand="0" w:evenHBand="1" w:firstRowFirstColumn="0" w:firstRowLastColumn="0" w:lastRowFirstColumn="0" w:lastRowLastColumn="0"/>
                </w:pPr>
                <w:r w:rsidRPr="002C4A19">
                  <w:rPr>
                    <w:rFonts w:hint="eastAsia"/>
                  </w:rPr>
                  <w:t>☐</w:t>
                </w:r>
              </w:p>
            </w:sdtContent>
          </w:sdt>
        </w:tc>
      </w:tr>
      <w:tr w:rsidR="00BE7182" w:rsidRPr="002C4A19" w14:paraId="1E73BF79" w14:textId="77777777" w:rsidTr="00E6161F">
        <w:trPr>
          <w:trHeight w:val="284"/>
        </w:trPr>
        <w:tc>
          <w:tcPr>
            <w:cnfStyle w:val="001000000000" w:firstRow="0" w:lastRow="0" w:firstColumn="1" w:lastColumn="0" w:oddVBand="0" w:evenVBand="0" w:oddHBand="0" w:evenHBand="0" w:firstRowFirstColumn="0" w:firstRowLastColumn="0" w:lastRowFirstColumn="0" w:lastRowLastColumn="0"/>
            <w:tcW w:w="1210" w:type="pct"/>
            <w:vMerge/>
            <w:shd w:val="clear" w:color="auto" w:fill="D9DBDA"/>
          </w:tcPr>
          <w:p w14:paraId="3E93C860" w14:textId="77777777" w:rsidR="00BE7182" w:rsidRPr="002C4A19" w:rsidRDefault="00BE7182" w:rsidP="00BE7182"/>
        </w:tc>
        <w:tc>
          <w:tcPr>
            <w:tcW w:w="3207" w:type="pct"/>
          </w:tcPr>
          <w:p w14:paraId="467AF220" w14:textId="3A6A1C8C" w:rsidR="00BE7182" w:rsidRPr="002C4A19" w:rsidRDefault="00BE7182" w:rsidP="00BE7182">
            <w:pPr>
              <w:cnfStyle w:val="000000000000" w:firstRow="0" w:lastRow="0" w:firstColumn="0" w:lastColumn="0" w:oddVBand="0" w:evenVBand="0" w:oddHBand="0" w:evenHBand="0" w:firstRowFirstColumn="0" w:firstRowLastColumn="0" w:lastRowFirstColumn="0" w:lastRowLastColumn="0"/>
            </w:pPr>
            <w:r w:rsidRPr="002C4A19">
              <w:t>Rationale for the selection of assessment criteria, including assumptions and limitations of the criteria</w:t>
            </w:r>
            <w:r>
              <w:t xml:space="preserve"> (</w:t>
            </w:r>
            <w:r w:rsidRPr="00920CEF">
              <w:t>relevant to the assessment and current or proposed land use</w:t>
            </w:r>
            <w:r>
              <w:t>) and any deviations from</w:t>
            </w:r>
            <w:r w:rsidR="008F2822">
              <w:br/>
            </w:r>
            <w:r>
              <w:t>approved guidelines</w:t>
            </w:r>
            <w:r w:rsidRPr="002C4A19">
              <w:t>.</w:t>
            </w:r>
          </w:p>
        </w:tc>
        <w:tc>
          <w:tcPr>
            <w:tcW w:w="583" w:type="pct"/>
          </w:tcPr>
          <w:sdt>
            <w:sdtPr>
              <w:id w:val="1352684107"/>
              <w14:checkbox>
                <w14:checked w14:val="0"/>
                <w14:checkedState w14:val="2612" w14:font="MS Gothic"/>
                <w14:uncheckedState w14:val="2610" w14:font="MS Gothic"/>
              </w14:checkbox>
            </w:sdtPr>
            <w:sdtEndPr/>
            <w:sdtContent>
              <w:p w14:paraId="75A79B00" w14:textId="77777777" w:rsidR="00BE7182" w:rsidRPr="002C4A19" w:rsidRDefault="00BE7182" w:rsidP="00C05784">
                <w:pPr>
                  <w:jc w:val="center"/>
                  <w:cnfStyle w:val="000000000000" w:firstRow="0" w:lastRow="0" w:firstColumn="0" w:lastColumn="0" w:oddVBand="0" w:evenVBand="0" w:oddHBand="0" w:evenHBand="0" w:firstRowFirstColumn="0" w:firstRowLastColumn="0" w:lastRowFirstColumn="0" w:lastRowLastColumn="0"/>
                </w:pPr>
                <w:r w:rsidRPr="002C4A19">
                  <w:rPr>
                    <w:rFonts w:hint="eastAsia"/>
                  </w:rPr>
                  <w:t>☐</w:t>
                </w:r>
              </w:p>
            </w:sdtContent>
          </w:sdt>
          <w:p w14:paraId="39F245FD" w14:textId="77777777" w:rsidR="00BE7182" w:rsidRPr="00324D7E" w:rsidRDefault="00BE7182" w:rsidP="00C05784">
            <w:pPr>
              <w:jc w:val="center"/>
              <w:cnfStyle w:val="000000000000" w:firstRow="0" w:lastRow="0" w:firstColumn="0" w:lastColumn="0" w:oddVBand="0" w:evenVBand="0" w:oddHBand="0" w:evenHBand="0" w:firstRowFirstColumn="0" w:firstRowLastColumn="0" w:lastRowFirstColumn="0" w:lastRowLastColumn="0"/>
            </w:pPr>
          </w:p>
        </w:tc>
      </w:tr>
      <w:tr w:rsidR="00BE7182" w:rsidRPr="002C4A19" w14:paraId="350F52A7" w14:textId="77777777" w:rsidTr="00E6161F">
        <w:trPr>
          <w:cnfStyle w:val="000000010000" w:firstRow="0" w:lastRow="0" w:firstColumn="0" w:lastColumn="0" w:oddVBand="0" w:evenVBand="0" w:oddHBand="0" w:evenHBand="1"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1210" w:type="pct"/>
            <w:vMerge/>
            <w:shd w:val="clear" w:color="auto" w:fill="D9DBDA"/>
          </w:tcPr>
          <w:p w14:paraId="59854026" w14:textId="77777777" w:rsidR="00BE7182" w:rsidRPr="002C4A19" w:rsidRDefault="00BE7182" w:rsidP="00BE7182"/>
        </w:tc>
        <w:tc>
          <w:tcPr>
            <w:tcW w:w="3207" w:type="pct"/>
          </w:tcPr>
          <w:p w14:paraId="67FADEAC" w14:textId="77777777" w:rsidR="00BE7182" w:rsidRPr="002C4A19" w:rsidRDefault="00BE7182" w:rsidP="00BE7182">
            <w:pPr>
              <w:cnfStyle w:val="000000010000" w:firstRow="0" w:lastRow="0" w:firstColumn="0" w:lastColumn="0" w:oddVBand="0" w:evenVBand="0" w:oddHBand="0" w:evenHBand="1" w:firstRowFirstColumn="0" w:firstRowLastColumn="0" w:lastRowFirstColumn="0" w:lastRowLastColumn="0"/>
            </w:pPr>
            <w:r w:rsidRPr="002C4A19">
              <w:t xml:space="preserve">Rationale for any site-specific assessment criteria developed through a site-specific risk assessment. Refer to ASC NEPM Schedules </w:t>
            </w:r>
            <w:hyperlink r:id="rId34" w:history="1">
              <w:r w:rsidRPr="00ED6D6C">
                <w:t>B4</w:t>
              </w:r>
            </w:hyperlink>
            <w:r w:rsidRPr="002C4A19">
              <w:t xml:space="preserve">, </w:t>
            </w:r>
            <w:hyperlink r:id="rId35" w:history="1">
              <w:r w:rsidRPr="00ED6D6C">
                <w:t>B5a</w:t>
              </w:r>
            </w:hyperlink>
            <w:r w:rsidRPr="002C4A19">
              <w:t xml:space="preserve">, </w:t>
            </w:r>
            <w:hyperlink r:id="rId36" w:history="1">
              <w:r w:rsidRPr="00ED6D6C">
                <w:t>B5b</w:t>
              </w:r>
            </w:hyperlink>
            <w:r w:rsidRPr="002C4A19">
              <w:t xml:space="preserve">, </w:t>
            </w:r>
            <w:hyperlink r:id="rId37" w:history="1">
              <w:r w:rsidRPr="00ED6D6C">
                <w:t>B5c</w:t>
              </w:r>
            </w:hyperlink>
            <w:r w:rsidRPr="002C4A19">
              <w:t xml:space="preserve">, </w:t>
            </w:r>
            <w:hyperlink r:id="rId38" w:history="1">
              <w:r w:rsidRPr="00ED6D6C">
                <w:t>B6</w:t>
              </w:r>
            </w:hyperlink>
            <w:r w:rsidRPr="002C4A19">
              <w:t xml:space="preserve"> and </w:t>
            </w:r>
            <w:hyperlink r:id="rId39" w:history="1">
              <w:r w:rsidRPr="00ED6D6C">
                <w:t>B7</w:t>
              </w:r>
            </w:hyperlink>
          </w:p>
        </w:tc>
        <w:tc>
          <w:tcPr>
            <w:tcW w:w="583" w:type="pct"/>
          </w:tcPr>
          <w:sdt>
            <w:sdtPr>
              <w:id w:val="1260265283"/>
              <w14:checkbox>
                <w14:checked w14:val="0"/>
                <w14:checkedState w14:val="2612" w14:font="MS Gothic"/>
                <w14:uncheckedState w14:val="2610" w14:font="MS Gothic"/>
              </w14:checkbox>
            </w:sdtPr>
            <w:sdtEndPr/>
            <w:sdtContent>
              <w:p w14:paraId="1E3D69C4" w14:textId="77777777" w:rsidR="00BE7182" w:rsidRPr="002C4A19" w:rsidRDefault="00BE7182" w:rsidP="00C05784">
                <w:pPr>
                  <w:jc w:val="center"/>
                  <w:cnfStyle w:val="000000010000" w:firstRow="0" w:lastRow="0" w:firstColumn="0" w:lastColumn="0" w:oddVBand="0" w:evenVBand="0" w:oddHBand="0" w:evenHBand="1" w:firstRowFirstColumn="0" w:firstRowLastColumn="0" w:lastRowFirstColumn="0" w:lastRowLastColumn="0"/>
                </w:pPr>
                <w:r w:rsidRPr="002C4A19">
                  <w:rPr>
                    <w:rFonts w:hint="eastAsia"/>
                  </w:rPr>
                  <w:t>☐</w:t>
                </w:r>
              </w:p>
            </w:sdtContent>
          </w:sdt>
        </w:tc>
      </w:tr>
      <w:tr w:rsidR="00BE7182" w:rsidRPr="002C4A19" w14:paraId="72B40AFE" w14:textId="77777777" w:rsidTr="00E6161F">
        <w:trPr>
          <w:trHeight w:val="282"/>
        </w:trPr>
        <w:tc>
          <w:tcPr>
            <w:cnfStyle w:val="001000000000" w:firstRow="0" w:lastRow="0" w:firstColumn="1" w:lastColumn="0" w:oddVBand="0" w:evenVBand="0" w:oddHBand="0" w:evenHBand="0" w:firstRowFirstColumn="0" w:firstRowLastColumn="0" w:lastRowFirstColumn="0" w:lastRowLastColumn="0"/>
            <w:tcW w:w="1210" w:type="pct"/>
            <w:vMerge/>
            <w:shd w:val="clear" w:color="auto" w:fill="D9DBDA"/>
          </w:tcPr>
          <w:p w14:paraId="27E2B154" w14:textId="77777777" w:rsidR="00BE7182" w:rsidRPr="002C4A19" w:rsidRDefault="00BE7182" w:rsidP="00BE7182"/>
        </w:tc>
        <w:tc>
          <w:tcPr>
            <w:tcW w:w="3790" w:type="pct"/>
            <w:gridSpan w:val="2"/>
          </w:tcPr>
          <w:p w14:paraId="3EB9A321" w14:textId="77777777" w:rsidR="00BE7182" w:rsidRPr="00324D7E" w:rsidRDefault="00BE7182" w:rsidP="00BE7182">
            <w:pPr>
              <w:cnfStyle w:val="000000000000" w:firstRow="0" w:lastRow="0" w:firstColumn="0" w:lastColumn="0" w:oddVBand="0" w:evenVBand="0" w:oddHBand="0" w:evenHBand="0" w:firstRowFirstColumn="0" w:firstRowLastColumn="0" w:lastRowFirstColumn="0" w:lastRowLastColumn="0"/>
              <w:rPr>
                <w:rFonts w:eastAsia="MS Gothic"/>
              </w:rPr>
            </w:pPr>
            <w:r w:rsidRPr="002C4A19">
              <w:t xml:space="preserve">Refer to ASC NEPM Schedule </w:t>
            </w:r>
            <w:hyperlink r:id="rId40" w:history="1">
              <w:r w:rsidRPr="00ED6D6C">
                <w:t>B1</w:t>
              </w:r>
            </w:hyperlink>
            <w:r w:rsidRPr="002C4A19">
              <w:t xml:space="preserve"> sections 2 and 4.7 for more details on basis for assessment criteria</w:t>
            </w:r>
          </w:p>
        </w:tc>
      </w:tr>
      <w:tr w:rsidR="00BE7182" w:rsidRPr="002C4A19" w14:paraId="17B014AD" w14:textId="77777777" w:rsidTr="00E6161F">
        <w:trPr>
          <w:cnfStyle w:val="000000010000" w:firstRow="0" w:lastRow="0" w:firstColumn="0" w:lastColumn="0" w:oddVBand="0" w:evenVBand="0" w:oddHBand="0" w:evenHBand="1" w:firstRowFirstColumn="0" w:firstRowLastColumn="0" w:lastRowFirstColumn="0" w:lastRowLastColumn="0"/>
          <w:trHeight w:val="902"/>
        </w:trPr>
        <w:tc>
          <w:tcPr>
            <w:cnfStyle w:val="001000000000" w:firstRow="0" w:lastRow="0" w:firstColumn="1" w:lastColumn="0" w:oddVBand="0" w:evenVBand="0" w:oddHBand="0" w:evenHBand="0" w:firstRowFirstColumn="0" w:firstRowLastColumn="0" w:lastRowFirstColumn="0" w:lastRowLastColumn="0"/>
            <w:tcW w:w="1210" w:type="pct"/>
            <w:vMerge/>
            <w:shd w:val="clear" w:color="auto" w:fill="D9DBDA"/>
          </w:tcPr>
          <w:p w14:paraId="0016A298" w14:textId="77777777" w:rsidR="00BE7182" w:rsidRPr="002C4A19" w:rsidRDefault="00BE7182" w:rsidP="00BE7182"/>
        </w:tc>
        <w:tc>
          <w:tcPr>
            <w:tcW w:w="3207" w:type="pct"/>
          </w:tcPr>
          <w:p w14:paraId="7F685F7B" w14:textId="77777777" w:rsidR="00BE7182" w:rsidRPr="00314F0D" w:rsidRDefault="00BE7182" w:rsidP="00BE7182">
            <w:pPr>
              <w:cnfStyle w:val="000000010000" w:firstRow="0" w:lastRow="0" w:firstColumn="0" w:lastColumn="0" w:oddVBand="0" w:evenVBand="0" w:oddHBand="0" w:evenHBand="1" w:firstRowFirstColumn="0" w:firstRowLastColumn="0" w:lastRowFirstColumn="0" w:lastRowLastColumn="0"/>
            </w:pPr>
            <w:r w:rsidRPr="002C4A19">
              <w:t xml:space="preserve">Refer to </w:t>
            </w:r>
            <w:hyperlink r:id="rId41" w:history="1">
              <w:r w:rsidRPr="00ED6D6C">
                <w:t>HEPA (2018) PFAS National Environmental Management Plan (NEMP)</w:t>
              </w:r>
            </w:hyperlink>
            <w:r w:rsidRPr="002C4A19">
              <w:t xml:space="preserve"> for technical guidance for investigation</w:t>
            </w:r>
            <w:r w:rsidRPr="00324D7E">
              <w:t>s of PFAS in soil, groundwater and surface water for contaminated land assessment and management</w:t>
            </w:r>
          </w:p>
        </w:tc>
        <w:tc>
          <w:tcPr>
            <w:tcW w:w="583" w:type="pct"/>
          </w:tcPr>
          <w:p w14:paraId="6223EFB6" w14:textId="77777777" w:rsidR="00BE7182" w:rsidRPr="002C4A19" w:rsidRDefault="00BE7182" w:rsidP="00BE7182">
            <w:pPr>
              <w:cnfStyle w:val="000000010000" w:firstRow="0" w:lastRow="0" w:firstColumn="0" w:lastColumn="0" w:oddVBand="0" w:evenVBand="0" w:oddHBand="0" w:evenHBand="1" w:firstRowFirstColumn="0" w:firstRowLastColumn="0" w:lastRowFirstColumn="0" w:lastRowLastColumn="0"/>
            </w:pPr>
          </w:p>
        </w:tc>
      </w:tr>
      <w:tr w:rsidR="00BE7182" w:rsidRPr="002C4A19" w14:paraId="3994CFC4" w14:textId="77777777" w:rsidTr="00E6161F">
        <w:trPr>
          <w:trHeight w:val="282"/>
        </w:trPr>
        <w:tc>
          <w:tcPr>
            <w:cnfStyle w:val="001000000000" w:firstRow="0" w:lastRow="0" w:firstColumn="1" w:lastColumn="0" w:oddVBand="0" w:evenVBand="0" w:oddHBand="0" w:evenHBand="0" w:firstRowFirstColumn="0" w:firstRowLastColumn="0" w:lastRowFirstColumn="0" w:lastRowLastColumn="0"/>
            <w:tcW w:w="1210" w:type="pct"/>
            <w:vMerge w:val="restart"/>
          </w:tcPr>
          <w:p w14:paraId="5915F87A" w14:textId="77777777" w:rsidR="00BE7182" w:rsidRPr="002C4A19" w:rsidRDefault="00BE7182" w:rsidP="00BE7182">
            <w:r w:rsidRPr="002C4A19">
              <w:t>Sampling and analysis strategy and sampling methodology</w:t>
            </w:r>
          </w:p>
        </w:tc>
        <w:tc>
          <w:tcPr>
            <w:tcW w:w="3207" w:type="pct"/>
          </w:tcPr>
          <w:p w14:paraId="3AEA5309" w14:textId="7BE88195" w:rsidR="00BE7182" w:rsidRPr="00324D7E" w:rsidRDefault="00BE7182" w:rsidP="00BE7182">
            <w:pPr>
              <w:cnfStyle w:val="000000000000" w:firstRow="0" w:lastRow="0" w:firstColumn="0" w:lastColumn="0" w:oddVBand="0" w:evenVBand="0" w:oddHBand="0" w:evenHBand="0" w:firstRowFirstColumn="0" w:firstRowLastColumn="0" w:lastRowFirstColumn="0" w:lastRowLastColumn="0"/>
            </w:pPr>
            <w:r w:rsidRPr="00B47D98">
              <w:t xml:space="preserve">Sampling and analysis data quality objectives. See </w:t>
            </w:r>
            <w:hyperlink w:anchor="_Table_2(b)_Data" w:history="1">
              <w:r w:rsidR="006B0B5C" w:rsidRPr="006B0B5C">
                <w:rPr>
                  <w:rStyle w:val="Hyperlink"/>
                </w:rPr>
                <w:t>Table 2(b)</w:t>
              </w:r>
            </w:hyperlink>
            <w:r w:rsidRPr="002C4A19">
              <w:t xml:space="preserve"> </w:t>
            </w:r>
          </w:p>
        </w:tc>
        <w:sdt>
          <w:sdtPr>
            <w:id w:val="-301542784"/>
            <w14:checkbox>
              <w14:checked w14:val="0"/>
              <w14:checkedState w14:val="2612" w14:font="MS Gothic"/>
              <w14:uncheckedState w14:val="2610" w14:font="MS Gothic"/>
            </w14:checkbox>
          </w:sdtPr>
          <w:sdtEndPr/>
          <w:sdtContent>
            <w:tc>
              <w:tcPr>
                <w:tcW w:w="583" w:type="pct"/>
              </w:tcPr>
              <w:p w14:paraId="4A805DA1" w14:textId="77777777" w:rsidR="00BE7182" w:rsidRPr="002C4A19" w:rsidRDefault="00BE7182" w:rsidP="00C05784">
                <w:pPr>
                  <w:jc w:val="center"/>
                  <w:cnfStyle w:val="000000000000" w:firstRow="0" w:lastRow="0" w:firstColumn="0" w:lastColumn="0" w:oddVBand="0" w:evenVBand="0" w:oddHBand="0" w:evenHBand="0" w:firstRowFirstColumn="0" w:firstRowLastColumn="0" w:lastRowFirstColumn="0" w:lastRowLastColumn="0"/>
                </w:pPr>
                <w:r w:rsidRPr="002C4A19">
                  <w:rPr>
                    <w:rFonts w:hint="eastAsia"/>
                  </w:rPr>
                  <w:t>☐</w:t>
                </w:r>
              </w:p>
            </w:tc>
          </w:sdtContent>
        </w:sdt>
      </w:tr>
      <w:tr w:rsidR="00BE7182" w:rsidRPr="002C4A19" w14:paraId="3E2A3988" w14:textId="77777777" w:rsidTr="00E6161F">
        <w:trPr>
          <w:cnfStyle w:val="000000010000" w:firstRow="0" w:lastRow="0" w:firstColumn="0" w:lastColumn="0" w:oddVBand="0" w:evenVBand="0" w:oddHBand="0" w:evenHBand="1"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1210" w:type="pct"/>
            <w:vMerge/>
          </w:tcPr>
          <w:p w14:paraId="1CF369B9" w14:textId="77777777" w:rsidR="00BE7182" w:rsidRPr="002C4A19" w:rsidRDefault="00BE7182" w:rsidP="00BE7182"/>
        </w:tc>
        <w:tc>
          <w:tcPr>
            <w:tcW w:w="3207" w:type="pct"/>
          </w:tcPr>
          <w:p w14:paraId="412B97AD" w14:textId="77777777" w:rsidR="00BE7182" w:rsidRPr="002C4A19" w:rsidRDefault="00BE7182" w:rsidP="00BE7182">
            <w:pPr>
              <w:cnfStyle w:val="000000010000" w:firstRow="0" w:lastRow="0" w:firstColumn="0" w:lastColumn="0" w:oddVBand="0" w:evenVBand="0" w:oddHBand="0" w:evenHBand="1" w:firstRowFirstColumn="0" w:firstRowLastColumn="0" w:lastRowFirstColumn="0" w:lastRowLastColumn="0"/>
            </w:pPr>
            <w:r w:rsidRPr="00B47D98">
              <w:t xml:space="preserve">A </w:t>
            </w:r>
            <w:r w:rsidRPr="00C75A94">
              <w:t xml:space="preserve">strategy to achieve pre-determined data quality objectives, including </w:t>
            </w:r>
            <w:r>
              <w:t>the s</w:t>
            </w:r>
            <w:r w:rsidRPr="002C4A19">
              <w:t>ampling strategy and justification for the sampling design</w:t>
            </w:r>
          </w:p>
        </w:tc>
        <w:sdt>
          <w:sdtPr>
            <w:id w:val="-1545673579"/>
            <w14:checkbox>
              <w14:checked w14:val="0"/>
              <w14:checkedState w14:val="2612" w14:font="MS Gothic"/>
              <w14:uncheckedState w14:val="2610" w14:font="MS Gothic"/>
            </w14:checkbox>
          </w:sdtPr>
          <w:sdtEndPr/>
          <w:sdtContent>
            <w:tc>
              <w:tcPr>
                <w:tcW w:w="583" w:type="pct"/>
              </w:tcPr>
              <w:p w14:paraId="4066ADE6" w14:textId="77777777" w:rsidR="00BE7182" w:rsidRPr="002C4A19" w:rsidRDefault="00BE7182" w:rsidP="00C05784">
                <w:pPr>
                  <w:jc w:val="center"/>
                  <w:cnfStyle w:val="000000010000" w:firstRow="0" w:lastRow="0" w:firstColumn="0" w:lastColumn="0" w:oddVBand="0" w:evenVBand="0" w:oddHBand="0" w:evenHBand="1" w:firstRowFirstColumn="0" w:firstRowLastColumn="0" w:lastRowFirstColumn="0" w:lastRowLastColumn="0"/>
                </w:pPr>
                <w:r w:rsidRPr="002C4A19">
                  <w:rPr>
                    <w:rFonts w:hint="eastAsia"/>
                  </w:rPr>
                  <w:t>☐</w:t>
                </w:r>
              </w:p>
            </w:tc>
          </w:sdtContent>
        </w:sdt>
      </w:tr>
      <w:tr w:rsidR="00BE7182" w:rsidRPr="002C4A19" w14:paraId="09DC5E91" w14:textId="77777777" w:rsidTr="00E6161F">
        <w:trPr>
          <w:trHeight w:val="282"/>
        </w:trPr>
        <w:tc>
          <w:tcPr>
            <w:cnfStyle w:val="001000000000" w:firstRow="0" w:lastRow="0" w:firstColumn="1" w:lastColumn="0" w:oddVBand="0" w:evenVBand="0" w:oddHBand="0" w:evenHBand="0" w:firstRowFirstColumn="0" w:firstRowLastColumn="0" w:lastRowFirstColumn="0" w:lastRowLastColumn="0"/>
            <w:tcW w:w="1210" w:type="pct"/>
            <w:vMerge/>
          </w:tcPr>
          <w:p w14:paraId="74EDDC3D" w14:textId="77777777" w:rsidR="00BE7182" w:rsidRPr="002C4A19" w:rsidRDefault="00BE7182" w:rsidP="00BE7182"/>
        </w:tc>
        <w:tc>
          <w:tcPr>
            <w:tcW w:w="3207" w:type="pct"/>
          </w:tcPr>
          <w:p w14:paraId="6426F516" w14:textId="77777777" w:rsidR="00BE7182" w:rsidRPr="002C4A19" w:rsidRDefault="00BE7182" w:rsidP="00BE7182">
            <w:pPr>
              <w:cnfStyle w:val="000000000000" w:firstRow="0" w:lastRow="0" w:firstColumn="0" w:lastColumn="0" w:oddVBand="0" w:evenVBand="0" w:oddHBand="0" w:evenHBand="0" w:firstRowFirstColumn="0" w:firstRowLastColumn="0" w:lastRowFirstColumn="0" w:lastRowLastColumn="0"/>
            </w:pPr>
            <w:r w:rsidRPr="002C4A19">
              <w:t>Procedures to be undertaken if the data does not meet the expected data quality objectives</w:t>
            </w:r>
          </w:p>
        </w:tc>
        <w:sdt>
          <w:sdtPr>
            <w:id w:val="-1080296104"/>
            <w14:checkbox>
              <w14:checked w14:val="0"/>
              <w14:checkedState w14:val="2612" w14:font="MS Gothic"/>
              <w14:uncheckedState w14:val="2610" w14:font="MS Gothic"/>
            </w14:checkbox>
          </w:sdtPr>
          <w:sdtEndPr/>
          <w:sdtContent>
            <w:tc>
              <w:tcPr>
                <w:tcW w:w="583" w:type="pct"/>
              </w:tcPr>
              <w:p w14:paraId="4595409B" w14:textId="77777777" w:rsidR="00BE7182" w:rsidRPr="002C4A19" w:rsidRDefault="00BE7182" w:rsidP="00C05784">
                <w:pPr>
                  <w:jc w:val="center"/>
                  <w:cnfStyle w:val="000000000000" w:firstRow="0" w:lastRow="0" w:firstColumn="0" w:lastColumn="0" w:oddVBand="0" w:evenVBand="0" w:oddHBand="0" w:evenHBand="0" w:firstRowFirstColumn="0" w:firstRowLastColumn="0" w:lastRowFirstColumn="0" w:lastRowLastColumn="0"/>
                </w:pPr>
                <w:r w:rsidRPr="002C4A19">
                  <w:rPr>
                    <w:rFonts w:hint="eastAsia"/>
                  </w:rPr>
                  <w:t>☐</w:t>
                </w:r>
              </w:p>
            </w:tc>
          </w:sdtContent>
        </w:sdt>
      </w:tr>
      <w:tr w:rsidR="00BE7182" w:rsidRPr="002C4A19" w14:paraId="14253C04" w14:textId="77777777" w:rsidTr="00E6161F">
        <w:trPr>
          <w:cnfStyle w:val="000000010000" w:firstRow="0" w:lastRow="0" w:firstColumn="0" w:lastColumn="0" w:oddVBand="0" w:evenVBand="0" w:oddHBand="0" w:evenHBand="1"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1210" w:type="pct"/>
            <w:vMerge/>
          </w:tcPr>
          <w:p w14:paraId="66249580" w14:textId="77777777" w:rsidR="00BE7182" w:rsidRPr="002C4A19" w:rsidRDefault="00BE7182" w:rsidP="00BE7182"/>
        </w:tc>
        <w:tc>
          <w:tcPr>
            <w:tcW w:w="3207" w:type="pct"/>
          </w:tcPr>
          <w:p w14:paraId="24882B84" w14:textId="77777777" w:rsidR="00BE7182" w:rsidRPr="00324D7E" w:rsidDel="000B6349" w:rsidRDefault="00BE7182" w:rsidP="00BE7182">
            <w:pPr>
              <w:cnfStyle w:val="000000010000" w:firstRow="0" w:lastRow="0" w:firstColumn="0" w:lastColumn="0" w:oddVBand="0" w:evenVBand="0" w:oddHBand="0" w:evenHBand="1" w:firstRowFirstColumn="0" w:firstRowLastColumn="0" w:lastRowFirstColumn="0" w:lastRowLastColumn="0"/>
            </w:pPr>
            <w:r w:rsidRPr="002C4A19">
              <w:t xml:space="preserve">Sampling and analysis plan and methodology items from </w:t>
            </w:r>
            <w:hyperlink r:id="rId42" w:history="1">
              <w:r w:rsidRPr="009F225A">
                <w:t>ASC NEPM Field Checklist</w:t>
              </w:r>
            </w:hyperlink>
            <w:r w:rsidRPr="002C4A19">
              <w:t xml:space="preserve"> ‘SAP, QAQC’ sheet</w:t>
            </w:r>
          </w:p>
        </w:tc>
        <w:sdt>
          <w:sdtPr>
            <w:id w:val="-1792430726"/>
            <w14:checkbox>
              <w14:checked w14:val="0"/>
              <w14:checkedState w14:val="2612" w14:font="MS Gothic"/>
              <w14:uncheckedState w14:val="2610" w14:font="MS Gothic"/>
            </w14:checkbox>
          </w:sdtPr>
          <w:sdtEndPr/>
          <w:sdtContent>
            <w:tc>
              <w:tcPr>
                <w:tcW w:w="583" w:type="pct"/>
              </w:tcPr>
              <w:p w14:paraId="16FA1C88" w14:textId="77777777" w:rsidR="00BE7182" w:rsidRPr="002C4A19" w:rsidDel="000B6349" w:rsidRDefault="00BE7182" w:rsidP="00C05784">
                <w:pPr>
                  <w:jc w:val="center"/>
                  <w:cnfStyle w:val="000000010000" w:firstRow="0" w:lastRow="0" w:firstColumn="0" w:lastColumn="0" w:oddVBand="0" w:evenVBand="0" w:oddHBand="0" w:evenHBand="1" w:firstRowFirstColumn="0" w:firstRowLastColumn="0" w:lastRowFirstColumn="0" w:lastRowLastColumn="0"/>
                </w:pPr>
                <w:r w:rsidRPr="002C4A19">
                  <w:rPr>
                    <w:rFonts w:hint="eastAsia"/>
                  </w:rPr>
                  <w:t>☐</w:t>
                </w:r>
              </w:p>
            </w:tc>
          </w:sdtContent>
        </w:sdt>
      </w:tr>
      <w:tr w:rsidR="00BE7182" w:rsidRPr="002C4A19" w14:paraId="1E42864C" w14:textId="77777777" w:rsidTr="00E6161F">
        <w:trPr>
          <w:trHeight w:val="282"/>
        </w:trPr>
        <w:tc>
          <w:tcPr>
            <w:cnfStyle w:val="001000000000" w:firstRow="0" w:lastRow="0" w:firstColumn="1" w:lastColumn="0" w:oddVBand="0" w:evenVBand="0" w:oddHBand="0" w:evenHBand="0" w:firstRowFirstColumn="0" w:firstRowLastColumn="0" w:lastRowFirstColumn="0" w:lastRowLastColumn="0"/>
            <w:tcW w:w="1210" w:type="pct"/>
            <w:vMerge/>
          </w:tcPr>
          <w:p w14:paraId="737C182D" w14:textId="77777777" w:rsidR="00BE7182" w:rsidRPr="002C4A19" w:rsidRDefault="00BE7182" w:rsidP="00BE7182"/>
        </w:tc>
        <w:tc>
          <w:tcPr>
            <w:tcW w:w="3207" w:type="pct"/>
          </w:tcPr>
          <w:p w14:paraId="7AB8756C" w14:textId="77777777" w:rsidR="00BE7182" w:rsidRPr="002C4A19" w:rsidRDefault="00BE7182" w:rsidP="00BE7182">
            <w:pPr>
              <w:cnfStyle w:val="000000000000" w:firstRow="0" w:lastRow="0" w:firstColumn="0" w:lastColumn="0" w:oddVBand="0" w:evenVBand="0" w:oddHBand="0" w:evenHBand="0" w:firstRowFirstColumn="0" w:firstRowLastColumn="0" w:lastRowFirstColumn="0" w:lastRowLastColumn="0"/>
            </w:pPr>
            <w:r w:rsidRPr="002C4A19">
              <w:t>Refer to the updated conceptual site model and identified data gaps to determine sampling locations (to ensure source-pathway-receptors have been considered)</w:t>
            </w:r>
          </w:p>
        </w:tc>
        <w:tc>
          <w:tcPr>
            <w:tcW w:w="583" w:type="pct"/>
          </w:tcPr>
          <w:p w14:paraId="117DB2D6" w14:textId="02FE4A1D" w:rsidR="00BE7182" w:rsidRPr="002C4A19" w:rsidRDefault="00BE7182" w:rsidP="00C05784">
            <w:pPr>
              <w:jc w:val="center"/>
              <w:cnfStyle w:val="000000000000" w:firstRow="0" w:lastRow="0" w:firstColumn="0" w:lastColumn="0" w:oddVBand="0" w:evenVBand="0" w:oddHBand="0" w:evenHBand="0" w:firstRowFirstColumn="0" w:firstRowLastColumn="0" w:lastRowFirstColumn="0" w:lastRowLastColumn="0"/>
            </w:pPr>
          </w:p>
        </w:tc>
      </w:tr>
      <w:tr w:rsidR="00BE7182" w:rsidRPr="002C4A19" w14:paraId="4BD6A0F0" w14:textId="77777777" w:rsidTr="00E6161F">
        <w:trPr>
          <w:cnfStyle w:val="000000010000" w:firstRow="0" w:lastRow="0" w:firstColumn="0" w:lastColumn="0" w:oddVBand="0" w:evenVBand="0" w:oddHBand="0" w:evenHBand="1"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1210" w:type="pct"/>
            <w:vMerge/>
          </w:tcPr>
          <w:p w14:paraId="7926E12E" w14:textId="77777777" w:rsidR="00BE7182" w:rsidRPr="002C4A19" w:rsidRDefault="00BE7182" w:rsidP="00BE7182"/>
        </w:tc>
        <w:tc>
          <w:tcPr>
            <w:tcW w:w="3207" w:type="pct"/>
          </w:tcPr>
          <w:p w14:paraId="63999E2A" w14:textId="77777777" w:rsidR="00BE7182" w:rsidRPr="002C4A19" w:rsidRDefault="00BE7182" w:rsidP="00BE7182">
            <w:pPr>
              <w:cnfStyle w:val="000000010000" w:firstRow="0" w:lastRow="0" w:firstColumn="0" w:lastColumn="0" w:oddVBand="0" w:evenVBand="0" w:oddHBand="0" w:evenHBand="1" w:firstRowFirstColumn="0" w:firstRowLastColumn="0" w:lastRowFirstColumn="0" w:lastRowLastColumn="0"/>
            </w:pPr>
            <w:r w:rsidRPr="002C4A19">
              <w:t>Consideration of existing production, residential or monitoring wells when determining groundwater sampling locations</w:t>
            </w:r>
          </w:p>
        </w:tc>
        <w:sdt>
          <w:sdtPr>
            <w:id w:val="718008294"/>
            <w14:checkbox>
              <w14:checked w14:val="0"/>
              <w14:checkedState w14:val="2612" w14:font="MS Gothic"/>
              <w14:uncheckedState w14:val="2610" w14:font="MS Gothic"/>
            </w14:checkbox>
          </w:sdtPr>
          <w:sdtEndPr/>
          <w:sdtContent>
            <w:tc>
              <w:tcPr>
                <w:tcW w:w="583" w:type="pct"/>
              </w:tcPr>
              <w:p w14:paraId="1755A639" w14:textId="77777777" w:rsidR="00BE7182" w:rsidRPr="002C4A19" w:rsidRDefault="00BE7182" w:rsidP="00C05784">
                <w:pPr>
                  <w:jc w:val="center"/>
                  <w:cnfStyle w:val="000000010000" w:firstRow="0" w:lastRow="0" w:firstColumn="0" w:lastColumn="0" w:oddVBand="0" w:evenVBand="0" w:oddHBand="0" w:evenHBand="1" w:firstRowFirstColumn="0" w:firstRowLastColumn="0" w:lastRowFirstColumn="0" w:lastRowLastColumn="0"/>
                </w:pPr>
                <w:r w:rsidRPr="002C4A19">
                  <w:rPr>
                    <w:rFonts w:hint="eastAsia"/>
                  </w:rPr>
                  <w:t>☐</w:t>
                </w:r>
              </w:p>
            </w:tc>
          </w:sdtContent>
        </w:sdt>
      </w:tr>
      <w:tr w:rsidR="00BE7182" w:rsidRPr="002C4A19" w14:paraId="3F3278AF" w14:textId="77777777" w:rsidTr="00E6161F">
        <w:trPr>
          <w:trHeight w:val="282"/>
        </w:trPr>
        <w:tc>
          <w:tcPr>
            <w:cnfStyle w:val="001000000000" w:firstRow="0" w:lastRow="0" w:firstColumn="1" w:lastColumn="0" w:oddVBand="0" w:evenVBand="0" w:oddHBand="0" w:evenHBand="0" w:firstRowFirstColumn="0" w:firstRowLastColumn="0" w:lastRowFirstColumn="0" w:lastRowLastColumn="0"/>
            <w:tcW w:w="1210" w:type="pct"/>
            <w:vMerge/>
          </w:tcPr>
          <w:p w14:paraId="03E8F4ED" w14:textId="77777777" w:rsidR="00BE7182" w:rsidRPr="002C4A19" w:rsidRDefault="00BE7182" w:rsidP="00BE7182"/>
        </w:tc>
        <w:tc>
          <w:tcPr>
            <w:tcW w:w="3790" w:type="pct"/>
            <w:gridSpan w:val="2"/>
          </w:tcPr>
          <w:p w14:paraId="1B08E47E" w14:textId="77777777" w:rsidR="00BE7182" w:rsidRPr="00324D7E" w:rsidRDefault="00BE7182" w:rsidP="00BE7182">
            <w:pPr>
              <w:cnfStyle w:val="000000000000" w:firstRow="0" w:lastRow="0" w:firstColumn="0" w:lastColumn="0" w:oddVBand="0" w:evenVBand="0" w:oddHBand="0" w:evenHBand="0" w:firstRowFirstColumn="0" w:firstRowLastColumn="0" w:lastRowFirstColumn="0" w:lastRowLastColumn="0"/>
              <w:rPr>
                <w:rFonts w:eastAsia="MS Gothic"/>
              </w:rPr>
            </w:pPr>
            <w:r w:rsidRPr="002C4A19">
              <w:t xml:space="preserve">Refer to ASC NEPM Schedule </w:t>
            </w:r>
            <w:hyperlink r:id="rId43" w:history="1">
              <w:r w:rsidRPr="009F225A">
                <w:t>B2</w:t>
              </w:r>
            </w:hyperlink>
            <w:r w:rsidRPr="002C4A19">
              <w:t xml:space="preserve"> sections 5 and 6 for sampling and analysis plan and sampling methodology</w:t>
            </w:r>
          </w:p>
        </w:tc>
      </w:tr>
      <w:tr w:rsidR="00BE7182" w:rsidRPr="002C4A19" w14:paraId="5B8BD39E" w14:textId="77777777" w:rsidTr="00E6161F">
        <w:trPr>
          <w:cnfStyle w:val="000000010000" w:firstRow="0" w:lastRow="0" w:firstColumn="0" w:lastColumn="0" w:oddVBand="0" w:evenVBand="0" w:oddHBand="0" w:evenHBand="1"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1210" w:type="pct"/>
            <w:vMerge/>
          </w:tcPr>
          <w:p w14:paraId="0E4CB349" w14:textId="77777777" w:rsidR="00BE7182" w:rsidRPr="002C4A19" w:rsidRDefault="00BE7182" w:rsidP="00BE7182"/>
        </w:tc>
        <w:tc>
          <w:tcPr>
            <w:tcW w:w="3790" w:type="pct"/>
            <w:gridSpan w:val="2"/>
          </w:tcPr>
          <w:p w14:paraId="2F86A59A" w14:textId="77777777" w:rsidR="00BE7182" w:rsidRPr="00324D7E" w:rsidRDefault="00BE7182" w:rsidP="00BE7182">
            <w:pPr>
              <w:cnfStyle w:val="000000010000" w:firstRow="0" w:lastRow="0" w:firstColumn="0" w:lastColumn="0" w:oddVBand="0" w:evenVBand="0" w:oddHBand="0" w:evenHBand="1" w:firstRowFirstColumn="0" w:firstRowLastColumn="0" w:lastRowFirstColumn="0" w:lastRowLastColumn="0"/>
              <w:rPr>
                <w:rFonts w:eastAsia="MS Gothic"/>
              </w:rPr>
            </w:pPr>
            <w:r w:rsidRPr="002C4A19">
              <w:t xml:space="preserve">Refer to </w:t>
            </w:r>
            <w:hyperlink r:id="rId44" w:history="1">
              <w:r w:rsidRPr="009F225A">
                <w:t>Sampling Design Guidelines</w:t>
              </w:r>
            </w:hyperlink>
            <w:r w:rsidRPr="002C4A19">
              <w:t xml:space="preserve"> for additional information on sampling design</w:t>
            </w:r>
          </w:p>
        </w:tc>
      </w:tr>
      <w:tr w:rsidR="00BE7182" w:rsidRPr="00780379" w14:paraId="5E2AB5E3" w14:textId="77777777" w:rsidTr="00780379">
        <w:trPr>
          <w:trHeight w:val="282"/>
        </w:trPr>
        <w:tc>
          <w:tcPr>
            <w:cnfStyle w:val="001000000000" w:firstRow="0" w:lastRow="0" w:firstColumn="1" w:lastColumn="0" w:oddVBand="0" w:evenVBand="0" w:oddHBand="0" w:evenHBand="0" w:firstRowFirstColumn="0" w:firstRowLastColumn="0" w:lastRowFirstColumn="0" w:lastRowLastColumn="0"/>
            <w:tcW w:w="1210" w:type="pct"/>
            <w:shd w:val="clear" w:color="auto" w:fill="D9DBDA"/>
          </w:tcPr>
          <w:p w14:paraId="1E4249F7" w14:textId="77777777" w:rsidR="00BE7182" w:rsidRPr="002C4A19" w:rsidRDefault="00BE7182" w:rsidP="00BE7182">
            <w:r w:rsidRPr="002C4A19">
              <w:t>Data quality indicators</w:t>
            </w:r>
          </w:p>
        </w:tc>
        <w:tc>
          <w:tcPr>
            <w:tcW w:w="3207" w:type="pct"/>
          </w:tcPr>
          <w:p w14:paraId="701C3BFB" w14:textId="2E6412A9" w:rsidR="00BE7182" w:rsidRPr="002C4A19" w:rsidRDefault="00BE7182" w:rsidP="00BE7182">
            <w:pPr>
              <w:cnfStyle w:val="000000000000" w:firstRow="0" w:lastRow="0" w:firstColumn="0" w:lastColumn="0" w:oddVBand="0" w:evenVBand="0" w:oddHBand="0" w:evenHBand="0" w:firstRowFirstColumn="0" w:firstRowLastColumn="0" w:lastRowFirstColumn="0" w:lastRowLastColumn="0"/>
            </w:pPr>
            <w:r w:rsidRPr="00B47D98">
              <w:t>See</w:t>
            </w:r>
            <w:r w:rsidR="003000E5">
              <w:t xml:space="preserve"> </w:t>
            </w:r>
            <w:hyperlink w:anchor="_Table_2(c)_Quality" w:history="1">
              <w:r w:rsidR="003000E5" w:rsidRPr="00780379">
                <w:t>Table 2(c)</w:t>
              </w:r>
            </w:hyperlink>
            <w:r w:rsidRPr="002C4A19">
              <w:t xml:space="preserve"> including detai</w:t>
            </w:r>
            <w:r w:rsidRPr="00324D7E">
              <w:t>ls of the required quality assurance/quality control samples for the project (e.g. field blank, rinsate</w:t>
            </w:r>
            <w:r w:rsidRPr="00314F0D">
              <w:t xml:space="preserve"> blank</w:t>
            </w:r>
            <w:r w:rsidRPr="00B47D98">
              <w:t>,</w:t>
            </w:r>
            <w:r w:rsidRPr="00C75A94">
              <w:t xml:space="preserve"> trip blank, laboratory</w:t>
            </w:r>
            <w:r w:rsidRPr="002C4A19">
              <w:t xml:space="preserve"> prepared trip spikes), including acceptable limits for field quality assurance/quality control</w:t>
            </w:r>
          </w:p>
        </w:tc>
        <w:sdt>
          <w:sdtPr>
            <w:id w:val="2126658211"/>
            <w14:checkbox>
              <w14:checked w14:val="0"/>
              <w14:checkedState w14:val="2612" w14:font="MS Gothic"/>
              <w14:uncheckedState w14:val="2610" w14:font="MS Gothic"/>
            </w14:checkbox>
          </w:sdtPr>
          <w:sdtEndPr/>
          <w:sdtContent>
            <w:tc>
              <w:tcPr>
                <w:tcW w:w="583" w:type="pct"/>
              </w:tcPr>
              <w:p w14:paraId="0635EF51" w14:textId="77777777" w:rsidR="00BE7182" w:rsidRPr="002C4A19" w:rsidRDefault="00BE7182" w:rsidP="00780379">
                <w:pPr>
                  <w:jc w:val="center"/>
                  <w:cnfStyle w:val="000000000000" w:firstRow="0" w:lastRow="0" w:firstColumn="0" w:lastColumn="0" w:oddVBand="0" w:evenVBand="0" w:oddHBand="0" w:evenHBand="0" w:firstRowFirstColumn="0" w:firstRowLastColumn="0" w:lastRowFirstColumn="0" w:lastRowLastColumn="0"/>
                </w:pPr>
                <w:r w:rsidRPr="002C4A19">
                  <w:rPr>
                    <w:rFonts w:hint="eastAsia"/>
                  </w:rPr>
                  <w:t>☐</w:t>
                </w:r>
              </w:p>
            </w:tc>
          </w:sdtContent>
        </w:sdt>
      </w:tr>
    </w:tbl>
    <w:p w14:paraId="03F071FD" w14:textId="77777777" w:rsidR="000C2073" w:rsidRDefault="00BE7182" w:rsidP="00BE7182">
      <w:pPr>
        <w:pStyle w:val="BodyText"/>
        <w:rPr>
          <w:rFonts w:ascii="Arial" w:hAnsi="Arial" w:cs="Arial"/>
        </w:rPr>
        <w:sectPr w:rsidR="000C2073" w:rsidSect="0010502F">
          <w:pgSz w:w="16838" w:h="11906" w:orient="landscape" w:code="9"/>
          <w:pgMar w:top="851" w:right="851" w:bottom="851" w:left="1134" w:header="397" w:footer="624" w:gutter="0"/>
          <w:cols w:space="708"/>
          <w:docGrid w:linePitch="360"/>
        </w:sectPr>
      </w:pPr>
      <w:r w:rsidRPr="00BE7182">
        <w:rPr>
          <w:rFonts w:ascii="Arial" w:hAnsi="Arial" w:cs="Arial"/>
        </w:rPr>
        <w:br w:type="page"/>
      </w:r>
    </w:p>
    <w:p w14:paraId="6FD14C66" w14:textId="0F2F6627" w:rsidR="00BE7182" w:rsidRPr="00D10D19" w:rsidRDefault="00BE7182" w:rsidP="00D10D19">
      <w:pPr>
        <w:pStyle w:val="Heading3"/>
      </w:pPr>
      <w:bookmarkStart w:id="321" w:name="_Table_2.3_Detailed"/>
      <w:bookmarkStart w:id="322" w:name="_Toc184040"/>
      <w:bookmarkStart w:id="323" w:name="_Toc34906666"/>
      <w:bookmarkStart w:id="324" w:name="_Toc35351783"/>
      <w:bookmarkEnd w:id="321"/>
      <w:r w:rsidRPr="00D10D19">
        <w:lastRenderedPageBreak/>
        <w:t>Table 2</w:t>
      </w:r>
      <w:r w:rsidR="00014318" w:rsidRPr="00D10D19">
        <w:t>.</w:t>
      </w:r>
      <w:r w:rsidRPr="00D10D19">
        <w:t>3</w:t>
      </w:r>
      <w:r w:rsidRPr="00D10D19">
        <w:tab/>
        <w:t>Detailed site investigation</w:t>
      </w:r>
      <w:bookmarkEnd w:id="322"/>
      <w:bookmarkEnd w:id="323"/>
      <w:bookmarkEnd w:id="324"/>
    </w:p>
    <w:tbl>
      <w:tblPr>
        <w:tblStyle w:val="TableGrid"/>
        <w:tblW w:w="5000" w:type="pct"/>
        <w:tblBorders>
          <w:top w:val="none" w:sz="0" w:space="0" w:color="auto"/>
          <w:bottom w:val="none" w:sz="0" w:space="0" w:color="auto"/>
          <w:insideH w:val="none" w:sz="0" w:space="0" w:color="auto"/>
        </w:tblBorders>
        <w:tblLook w:val="04A0" w:firstRow="1" w:lastRow="0" w:firstColumn="1" w:lastColumn="0" w:noHBand="0" w:noVBand="1"/>
        <w:tblCaption w:val="Detailed site investigation"/>
        <w:tblDescription w:val="Table with tick boxes showing the required information for different sections of the report"/>
      </w:tblPr>
      <w:tblGrid>
        <w:gridCol w:w="3478"/>
        <w:gridCol w:w="9640"/>
        <w:gridCol w:w="1735"/>
      </w:tblGrid>
      <w:tr w:rsidR="00BE7182" w:rsidRPr="002C4A19" w14:paraId="2AF1AEBE" w14:textId="77777777" w:rsidTr="00E6161F">
        <w:trPr>
          <w:cnfStyle w:val="100000000000" w:firstRow="1" w:lastRow="0" w:firstColumn="0" w:lastColumn="0" w:oddVBand="0" w:evenVBand="0" w:oddHBand="0"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5000" w:type="pct"/>
            <w:gridSpan w:val="3"/>
          </w:tcPr>
          <w:p w14:paraId="4B6CE09C" w14:textId="77777777" w:rsidR="00BE7182" w:rsidRPr="002C4A19" w:rsidRDefault="00BE7182" w:rsidP="00FE1671">
            <w:pPr>
              <w:jc w:val="center"/>
            </w:pPr>
            <w:r w:rsidRPr="002C4A19">
              <w:t>Detailed site investigation</w:t>
            </w:r>
          </w:p>
        </w:tc>
      </w:tr>
      <w:tr w:rsidR="00BE7182" w:rsidRPr="002C4A19" w14:paraId="3C414E47" w14:textId="77777777" w:rsidTr="00E6161F">
        <w:tc>
          <w:tcPr>
            <w:cnfStyle w:val="001000000000" w:firstRow="0" w:lastRow="0" w:firstColumn="1" w:lastColumn="0" w:oddVBand="0" w:evenVBand="0" w:oddHBand="0" w:evenHBand="0" w:firstRowFirstColumn="0" w:firstRowLastColumn="0" w:lastRowFirstColumn="0" w:lastRowLastColumn="0"/>
            <w:tcW w:w="1171" w:type="pct"/>
            <w:shd w:val="clear" w:color="auto" w:fill="007DAD"/>
          </w:tcPr>
          <w:p w14:paraId="14C98259" w14:textId="77777777" w:rsidR="00BE7182" w:rsidRPr="00D7424A" w:rsidRDefault="00BE7182" w:rsidP="00BE7182">
            <w:pPr>
              <w:rPr>
                <w:b/>
                <w:color w:val="FFFFFF" w:themeColor="background1"/>
              </w:rPr>
            </w:pPr>
            <w:r w:rsidRPr="00D7424A">
              <w:rPr>
                <w:b/>
                <w:color w:val="FFFFFF" w:themeColor="background1"/>
              </w:rPr>
              <w:t>Report section</w:t>
            </w:r>
          </w:p>
        </w:tc>
        <w:tc>
          <w:tcPr>
            <w:tcW w:w="3245" w:type="pct"/>
            <w:shd w:val="clear" w:color="auto" w:fill="007DAD"/>
          </w:tcPr>
          <w:p w14:paraId="119A4336" w14:textId="77777777" w:rsidR="00BE7182" w:rsidRPr="00D7424A" w:rsidRDefault="00BE7182" w:rsidP="00BE7182">
            <w:pPr>
              <w:cnfStyle w:val="000000000000" w:firstRow="0" w:lastRow="0" w:firstColumn="0" w:lastColumn="0" w:oddVBand="0" w:evenVBand="0" w:oddHBand="0" w:evenHBand="0" w:firstRowFirstColumn="0" w:firstRowLastColumn="0" w:lastRowFirstColumn="0" w:lastRowLastColumn="0"/>
              <w:rPr>
                <w:b/>
                <w:color w:val="FFFFFF" w:themeColor="background1"/>
              </w:rPr>
            </w:pPr>
            <w:r w:rsidRPr="00D7424A">
              <w:rPr>
                <w:b/>
                <w:color w:val="FFFFFF" w:themeColor="background1"/>
              </w:rPr>
              <w:t>Required information</w:t>
            </w:r>
          </w:p>
        </w:tc>
        <w:tc>
          <w:tcPr>
            <w:tcW w:w="584" w:type="pct"/>
            <w:shd w:val="clear" w:color="auto" w:fill="007DAD"/>
          </w:tcPr>
          <w:p w14:paraId="66112EE7" w14:textId="77777777" w:rsidR="00BE7182" w:rsidRPr="00D7424A" w:rsidRDefault="00BE7182" w:rsidP="00C05784">
            <w:pPr>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D7424A">
              <w:rPr>
                <w:b/>
                <w:color w:val="FFFFFF" w:themeColor="background1"/>
              </w:rPr>
              <w:t>Included</w:t>
            </w:r>
          </w:p>
        </w:tc>
      </w:tr>
      <w:tr w:rsidR="00BE7182" w:rsidRPr="002C4A19" w14:paraId="10E0D63A" w14:textId="77777777" w:rsidTr="00E616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pct"/>
          </w:tcPr>
          <w:p w14:paraId="3064C506" w14:textId="77777777" w:rsidR="00BE7182" w:rsidRPr="002C4A19" w:rsidRDefault="00BE7182" w:rsidP="00BE7182">
            <w:r w:rsidRPr="002C4A19">
              <w:t>Document control</w:t>
            </w:r>
          </w:p>
        </w:tc>
        <w:tc>
          <w:tcPr>
            <w:tcW w:w="3245" w:type="pct"/>
          </w:tcPr>
          <w:p w14:paraId="24E738BE" w14:textId="3AED2184" w:rsidR="00BE7182" w:rsidRPr="002C4A19" w:rsidRDefault="00BE7182" w:rsidP="00BE7182">
            <w:pPr>
              <w:cnfStyle w:val="000000010000" w:firstRow="0" w:lastRow="0" w:firstColumn="0" w:lastColumn="0" w:oddVBand="0" w:evenVBand="0" w:oddHBand="0" w:evenHBand="1" w:firstRowFirstColumn="0" w:firstRowLastColumn="0" w:lastRowFirstColumn="0" w:lastRowLastColumn="0"/>
            </w:pPr>
            <w:r w:rsidRPr="002C4A19">
              <w:t>Date, version number, author and reviewer (including certification details) and who commissioned</w:t>
            </w:r>
            <w:r w:rsidR="00D13EA1">
              <w:br/>
            </w:r>
            <w:r w:rsidRPr="002C4A19">
              <w:t>the report</w:t>
            </w:r>
          </w:p>
        </w:tc>
        <w:sdt>
          <w:sdtPr>
            <w:id w:val="332182439"/>
            <w14:checkbox>
              <w14:checked w14:val="0"/>
              <w14:checkedState w14:val="2612" w14:font="MS Gothic"/>
              <w14:uncheckedState w14:val="2610" w14:font="MS Gothic"/>
            </w14:checkbox>
          </w:sdtPr>
          <w:sdtEndPr/>
          <w:sdtContent>
            <w:tc>
              <w:tcPr>
                <w:tcW w:w="584" w:type="pct"/>
              </w:tcPr>
              <w:p w14:paraId="5578A864" w14:textId="77777777" w:rsidR="00BE7182" w:rsidRPr="002C4A19" w:rsidRDefault="00BE7182" w:rsidP="00C05784">
                <w:pPr>
                  <w:jc w:val="center"/>
                  <w:cnfStyle w:val="000000010000" w:firstRow="0" w:lastRow="0" w:firstColumn="0" w:lastColumn="0" w:oddVBand="0" w:evenVBand="0" w:oddHBand="0" w:evenHBand="1" w:firstRowFirstColumn="0" w:firstRowLastColumn="0" w:lastRowFirstColumn="0" w:lastRowLastColumn="0"/>
                </w:pPr>
                <w:r w:rsidRPr="002C4A19">
                  <w:rPr>
                    <w:rFonts w:hint="eastAsia"/>
                  </w:rPr>
                  <w:t>☐</w:t>
                </w:r>
              </w:p>
            </w:tc>
          </w:sdtContent>
        </w:sdt>
      </w:tr>
      <w:tr w:rsidR="00BE7182" w:rsidRPr="002C4A19" w14:paraId="0593CFB2" w14:textId="77777777" w:rsidTr="00E6161F">
        <w:tc>
          <w:tcPr>
            <w:cnfStyle w:val="001000000000" w:firstRow="0" w:lastRow="0" w:firstColumn="1" w:lastColumn="0" w:oddVBand="0" w:evenVBand="0" w:oddHBand="0" w:evenHBand="0" w:firstRowFirstColumn="0" w:firstRowLastColumn="0" w:lastRowFirstColumn="0" w:lastRowLastColumn="0"/>
            <w:tcW w:w="1171" w:type="pct"/>
            <w:vMerge w:val="restart"/>
          </w:tcPr>
          <w:p w14:paraId="1C873701" w14:textId="77777777" w:rsidR="00BE7182" w:rsidRPr="002C4A19" w:rsidRDefault="00BE7182" w:rsidP="00BE7182">
            <w:r w:rsidRPr="002C4A19">
              <w:t>Executive summary</w:t>
            </w:r>
          </w:p>
        </w:tc>
        <w:tc>
          <w:tcPr>
            <w:tcW w:w="3245" w:type="pct"/>
          </w:tcPr>
          <w:p w14:paraId="0A55E33B" w14:textId="77777777" w:rsidR="00BE7182" w:rsidRPr="002C4A19" w:rsidRDefault="00BE7182" w:rsidP="00BE7182">
            <w:pPr>
              <w:cnfStyle w:val="000000000000" w:firstRow="0" w:lastRow="0" w:firstColumn="0" w:lastColumn="0" w:oddVBand="0" w:evenVBand="0" w:oddHBand="0" w:evenHBand="0" w:firstRowFirstColumn="0" w:firstRowLastColumn="0" w:lastRowFirstColumn="0" w:lastRowLastColumn="0"/>
            </w:pPr>
            <w:r w:rsidRPr="002C4A19">
              <w:t>Background</w:t>
            </w:r>
          </w:p>
        </w:tc>
        <w:sdt>
          <w:sdtPr>
            <w:id w:val="-1998250388"/>
            <w14:checkbox>
              <w14:checked w14:val="0"/>
              <w14:checkedState w14:val="2612" w14:font="MS Gothic"/>
              <w14:uncheckedState w14:val="2610" w14:font="MS Gothic"/>
            </w14:checkbox>
          </w:sdtPr>
          <w:sdtEndPr/>
          <w:sdtContent>
            <w:tc>
              <w:tcPr>
                <w:tcW w:w="584" w:type="pct"/>
              </w:tcPr>
              <w:p w14:paraId="1BFAF4F3" w14:textId="77777777" w:rsidR="00BE7182" w:rsidRPr="002C4A19" w:rsidRDefault="00BE7182" w:rsidP="00C05784">
                <w:pPr>
                  <w:jc w:val="center"/>
                  <w:cnfStyle w:val="000000000000" w:firstRow="0" w:lastRow="0" w:firstColumn="0" w:lastColumn="0" w:oddVBand="0" w:evenVBand="0" w:oddHBand="0" w:evenHBand="0" w:firstRowFirstColumn="0" w:firstRowLastColumn="0" w:lastRowFirstColumn="0" w:lastRowLastColumn="0"/>
                </w:pPr>
                <w:r w:rsidRPr="002C4A19">
                  <w:rPr>
                    <w:rFonts w:hint="eastAsia"/>
                  </w:rPr>
                  <w:t>☐</w:t>
                </w:r>
              </w:p>
            </w:tc>
          </w:sdtContent>
        </w:sdt>
      </w:tr>
      <w:tr w:rsidR="00BE7182" w:rsidRPr="002C4A19" w14:paraId="22669EE6" w14:textId="77777777" w:rsidTr="00E616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pct"/>
            <w:vMerge/>
          </w:tcPr>
          <w:p w14:paraId="129382BC" w14:textId="77777777" w:rsidR="00BE7182" w:rsidRPr="002C4A19" w:rsidRDefault="00BE7182" w:rsidP="00BE7182"/>
        </w:tc>
        <w:tc>
          <w:tcPr>
            <w:tcW w:w="3245" w:type="pct"/>
          </w:tcPr>
          <w:p w14:paraId="400B1A13" w14:textId="77777777" w:rsidR="00BE7182" w:rsidRPr="002C4A19" w:rsidRDefault="00BE7182" w:rsidP="00BE7182">
            <w:pPr>
              <w:cnfStyle w:val="000000010000" w:firstRow="0" w:lastRow="0" w:firstColumn="0" w:lastColumn="0" w:oddVBand="0" w:evenVBand="0" w:oddHBand="0" w:evenHBand="1" w:firstRowFirstColumn="0" w:firstRowLastColumn="0" w:lastRowFirstColumn="0" w:lastRowLastColumn="0"/>
            </w:pPr>
            <w:r w:rsidRPr="002C4A19">
              <w:t>Objectives of the investigation</w:t>
            </w:r>
          </w:p>
        </w:tc>
        <w:sdt>
          <w:sdtPr>
            <w:id w:val="2016796753"/>
            <w14:checkbox>
              <w14:checked w14:val="0"/>
              <w14:checkedState w14:val="2612" w14:font="MS Gothic"/>
              <w14:uncheckedState w14:val="2610" w14:font="MS Gothic"/>
            </w14:checkbox>
          </w:sdtPr>
          <w:sdtEndPr/>
          <w:sdtContent>
            <w:tc>
              <w:tcPr>
                <w:tcW w:w="584" w:type="pct"/>
              </w:tcPr>
              <w:p w14:paraId="04F41217" w14:textId="77777777" w:rsidR="00BE7182" w:rsidRPr="002C4A19" w:rsidRDefault="00BE7182" w:rsidP="00C05784">
                <w:pPr>
                  <w:jc w:val="center"/>
                  <w:cnfStyle w:val="000000010000" w:firstRow="0" w:lastRow="0" w:firstColumn="0" w:lastColumn="0" w:oddVBand="0" w:evenVBand="0" w:oddHBand="0" w:evenHBand="1" w:firstRowFirstColumn="0" w:firstRowLastColumn="0" w:lastRowFirstColumn="0" w:lastRowLastColumn="0"/>
                </w:pPr>
                <w:r w:rsidRPr="002C4A19">
                  <w:rPr>
                    <w:rFonts w:hint="eastAsia"/>
                  </w:rPr>
                  <w:t>☐</w:t>
                </w:r>
              </w:p>
            </w:tc>
          </w:sdtContent>
        </w:sdt>
      </w:tr>
      <w:tr w:rsidR="00BE7182" w:rsidRPr="002C4A19" w14:paraId="0A0A6D34" w14:textId="77777777" w:rsidTr="00E6161F">
        <w:tc>
          <w:tcPr>
            <w:cnfStyle w:val="001000000000" w:firstRow="0" w:lastRow="0" w:firstColumn="1" w:lastColumn="0" w:oddVBand="0" w:evenVBand="0" w:oddHBand="0" w:evenHBand="0" w:firstRowFirstColumn="0" w:firstRowLastColumn="0" w:lastRowFirstColumn="0" w:lastRowLastColumn="0"/>
            <w:tcW w:w="1171" w:type="pct"/>
            <w:vMerge/>
          </w:tcPr>
          <w:p w14:paraId="55EAAD47" w14:textId="77777777" w:rsidR="00BE7182" w:rsidRPr="002C4A19" w:rsidRDefault="00BE7182" w:rsidP="00BE7182"/>
        </w:tc>
        <w:tc>
          <w:tcPr>
            <w:tcW w:w="3245" w:type="pct"/>
          </w:tcPr>
          <w:p w14:paraId="270660D3" w14:textId="77777777" w:rsidR="00BE7182" w:rsidRPr="002C4A19" w:rsidRDefault="00BE7182" w:rsidP="00BE7182">
            <w:pPr>
              <w:cnfStyle w:val="000000000000" w:firstRow="0" w:lastRow="0" w:firstColumn="0" w:lastColumn="0" w:oddVBand="0" w:evenVBand="0" w:oddHBand="0" w:evenHBand="0" w:firstRowFirstColumn="0" w:firstRowLastColumn="0" w:lastRowFirstColumn="0" w:lastRowLastColumn="0"/>
            </w:pPr>
            <w:r w:rsidRPr="002C4A19">
              <w:t>Scope of work</w:t>
            </w:r>
          </w:p>
        </w:tc>
        <w:sdt>
          <w:sdtPr>
            <w:id w:val="204916502"/>
            <w14:checkbox>
              <w14:checked w14:val="0"/>
              <w14:checkedState w14:val="2612" w14:font="MS Gothic"/>
              <w14:uncheckedState w14:val="2610" w14:font="MS Gothic"/>
            </w14:checkbox>
          </w:sdtPr>
          <w:sdtEndPr/>
          <w:sdtContent>
            <w:tc>
              <w:tcPr>
                <w:tcW w:w="584" w:type="pct"/>
              </w:tcPr>
              <w:p w14:paraId="3ABD44F0" w14:textId="77777777" w:rsidR="00BE7182" w:rsidRPr="002C4A19" w:rsidRDefault="00BE7182" w:rsidP="00C05784">
                <w:pPr>
                  <w:jc w:val="center"/>
                  <w:cnfStyle w:val="000000000000" w:firstRow="0" w:lastRow="0" w:firstColumn="0" w:lastColumn="0" w:oddVBand="0" w:evenVBand="0" w:oddHBand="0" w:evenHBand="0" w:firstRowFirstColumn="0" w:firstRowLastColumn="0" w:lastRowFirstColumn="0" w:lastRowLastColumn="0"/>
                </w:pPr>
                <w:r w:rsidRPr="002C4A19">
                  <w:rPr>
                    <w:rFonts w:hint="eastAsia"/>
                  </w:rPr>
                  <w:t>☐</w:t>
                </w:r>
              </w:p>
            </w:tc>
          </w:sdtContent>
        </w:sdt>
      </w:tr>
      <w:tr w:rsidR="00BE7182" w:rsidRPr="002C4A19" w14:paraId="1F053313" w14:textId="77777777" w:rsidTr="00E616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pct"/>
            <w:vMerge/>
          </w:tcPr>
          <w:p w14:paraId="4D0C1857" w14:textId="77777777" w:rsidR="00BE7182" w:rsidRPr="002C4A19" w:rsidRDefault="00BE7182" w:rsidP="00BE7182"/>
        </w:tc>
        <w:tc>
          <w:tcPr>
            <w:tcW w:w="3245" w:type="pct"/>
          </w:tcPr>
          <w:p w14:paraId="640EA123" w14:textId="77777777" w:rsidR="00BE7182" w:rsidRPr="002C4A19" w:rsidRDefault="00BE7182" w:rsidP="00BE7182">
            <w:pPr>
              <w:cnfStyle w:val="000000010000" w:firstRow="0" w:lastRow="0" w:firstColumn="0" w:lastColumn="0" w:oddVBand="0" w:evenVBand="0" w:oddHBand="0" w:evenHBand="1" w:firstRowFirstColumn="0" w:firstRowLastColumn="0" w:lastRowFirstColumn="0" w:lastRowLastColumn="0"/>
            </w:pPr>
            <w:r w:rsidRPr="002C4A19">
              <w:t>Where appropriate, a summary of key findings, observations and sampling results (if available)</w:t>
            </w:r>
          </w:p>
        </w:tc>
        <w:sdt>
          <w:sdtPr>
            <w:id w:val="-1552992527"/>
            <w14:checkbox>
              <w14:checked w14:val="0"/>
              <w14:checkedState w14:val="2612" w14:font="MS Gothic"/>
              <w14:uncheckedState w14:val="2610" w14:font="MS Gothic"/>
            </w14:checkbox>
          </w:sdtPr>
          <w:sdtEndPr/>
          <w:sdtContent>
            <w:tc>
              <w:tcPr>
                <w:tcW w:w="584" w:type="pct"/>
              </w:tcPr>
              <w:p w14:paraId="2048AC42" w14:textId="77777777" w:rsidR="00BE7182" w:rsidRPr="002C4A19" w:rsidRDefault="00BE7182" w:rsidP="00C05784">
                <w:pPr>
                  <w:jc w:val="center"/>
                  <w:cnfStyle w:val="000000010000" w:firstRow="0" w:lastRow="0" w:firstColumn="0" w:lastColumn="0" w:oddVBand="0" w:evenVBand="0" w:oddHBand="0" w:evenHBand="1" w:firstRowFirstColumn="0" w:firstRowLastColumn="0" w:lastRowFirstColumn="0" w:lastRowLastColumn="0"/>
                </w:pPr>
                <w:r w:rsidRPr="002C4A19">
                  <w:rPr>
                    <w:rFonts w:hint="eastAsia"/>
                  </w:rPr>
                  <w:t>☐</w:t>
                </w:r>
              </w:p>
            </w:tc>
          </w:sdtContent>
        </w:sdt>
      </w:tr>
      <w:tr w:rsidR="00BE7182" w:rsidRPr="002C4A19" w14:paraId="73EFE244" w14:textId="77777777" w:rsidTr="00E6161F">
        <w:tc>
          <w:tcPr>
            <w:cnfStyle w:val="001000000000" w:firstRow="0" w:lastRow="0" w:firstColumn="1" w:lastColumn="0" w:oddVBand="0" w:evenVBand="0" w:oddHBand="0" w:evenHBand="0" w:firstRowFirstColumn="0" w:firstRowLastColumn="0" w:lastRowFirstColumn="0" w:lastRowLastColumn="0"/>
            <w:tcW w:w="1171" w:type="pct"/>
            <w:vMerge/>
          </w:tcPr>
          <w:p w14:paraId="2585243D" w14:textId="77777777" w:rsidR="00BE7182" w:rsidRPr="002C4A19" w:rsidRDefault="00BE7182" w:rsidP="00BE7182"/>
        </w:tc>
        <w:tc>
          <w:tcPr>
            <w:tcW w:w="3245" w:type="pct"/>
          </w:tcPr>
          <w:p w14:paraId="7FCC04CF" w14:textId="77777777" w:rsidR="00BE7182" w:rsidRPr="002C4A19" w:rsidRDefault="00BE7182" w:rsidP="00BE7182">
            <w:pPr>
              <w:cnfStyle w:val="000000000000" w:firstRow="0" w:lastRow="0" w:firstColumn="0" w:lastColumn="0" w:oddVBand="0" w:evenVBand="0" w:oddHBand="0" w:evenHBand="0" w:firstRowFirstColumn="0" w:firstRowLastColumn="0" w:lastRowFirstColumn="0" w:lastRowLastColumn="0"/>
            </w:pPr>
            <w:r w:rsidRPr="002C4A19">
              <w:t>Summary of conclusions and recommendations</w:t>
            </w:r>
          </w:p>
        </w:tc>
        <w:sdt>
          <w:sdtPr>
            <w:id w:val="-1678955921"/>
            <w14:checkbox>
              <w14:checked w14:val="0"/>
              <w14:checkedState w14:val="2612" w14:font="MS Gothic"/>
              <w14:uncheckedState w14:val="2610" w14:font="MS Gothic"/>
            </w14:checkbox>
          </w:sdtPr>
          <w:sdtEndPr/>
          <w:sdtContent>
            <w:tc>
              <w:tcPr>
                <w:tcW w:w="584" w:type="pct"/>
              </w:tcPr>
              <w:p w14:paraId="50E1726F" w14:textId="77777777" w:rsidR="00BE7182" w:rsidRPr="002C4A19" w:rsidRDefault="00BE7182" w:rsidP="00C05784">
                <w:pPr>
                  <w:jc w:val="center"/>
                  <w:cnfStyle w:val="000000000000" w:firstRow="0" w:lastRow="0" w:firstColumn="0" w:lastColumn="0" w:oddVBand="0" w:evenVBand="0" w:oddHBand="0" w:evenHBand="0" w:firstRowFirstColumn="0" w:firstRowLastColumn="0" w:lastRowFirstColumn="0" w:lastRowLastColumn="0"/>
                </w:pPr>
                <w:r w:rsidRPr="002C4A19">
                  <w:rPr>
                    <w:rFonts w:hint="eastAsia"/>
                  </w:rPr>
                  <w:t>☐</w:t>
                </w:r>
              </w:p>
            </w:tc>
          </w:sdtContent>
        </w:sdt>
      </w:tr>
      <w:tr w:rsidR="00BE7182" w:rsidRPr="002C4A19" w14:paraId="1AEB3195" w14:textId="77777777" w:rsidTr="00E616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pct"/>
          </w:tcPr>
          <w:p w14:paraId="54C831A7" w14:textId="77777777" w:rsidR="00BE7182" w:rsidRPr="002C4A19" w:rsidRDefault="00BE7182" w:rsidP="00BE7182">
            <w:r w:rsidRPr="002C4A19">
              <w:t xml:space="preserve">Objectives </w:t>
            </w:r>
          </w:p>
        </w:tc>
        <w:tc>
          <w:tcPr>
            <w:tcW w:w="3245" w:type="pct"/>
          </w:tcPr>
          <w:p w14:paraId="1F25C3B0" w14:textId="77777777" w:rsidR="00BE7182" w:rsidRPr="002C4A19" w:rsidRDefault="00BE7182" w:rsidP="00BE7182">
            <w:pPr>
              <w:cnfStyle w:val="000000010000" w:firstRow="0" w:lastRow="0" w:firstColumn="0" w:lastColumn="0" w:oddVBand="0" w:evenVBand="0" w:oddHBand="0" w:evenHBand="1" w:firstRowFirstColumn="0" w:firstRowLastColumn="0" w:lastRowFirstColumn="0" w:lastRowLastColumn="0"/>
            </w:pPr>
            <w:r w:rsidRPr="002C4A19">
              <w:t>The objectives of the investigation/report and the broader objectives for the site/investigation</w:t>
            </w:r>
          </w:p>
        </w:tc>
        <w:sdt>
          <w:sdtPr>
            <w:id w:val="-450016676"/>
            <w14:checkbox>
              <w14:checked w14:val="0"/>
              <w14:checkedState w14:val="2612" w14:font="MS Gothic"/>
              <w14:uncheckedState w14:val="2610" w14:font="MS Gothic"/>
            </w14:checkbox>
          </w:sdtPr>
          <w:sdtEndPr/>
          <w:sdtContent>
            <w:tc>
              <w:tcPr>
                <w:tcW w:w="584" w:type="pct"/>
              </w:tcPr>
              <w:p w14:paraId="06D0FF9F" w14:textId="77777777" w:rsidR="00BE7182" w:rsidRPr="002C4A19" w:rsidRDefault="00BE7182" w:rsidP="00C05784">
                <w:pPr>
                  <w:jc w:val="center"/>
                  <w:cnfStyle w:val="000000010000" w:firstRow="0" w:lastRow="0" w:firstColumn="0" w:lastColumn="0" w:oddVBand="0" w:evenVBand="0" w:oddHBand="0" w:evenHBand="1" w:firstRowFirstColumn="0" w:firstRowLastColumn="0" w:lastRowFirstColumn="0" w:lastRowLastColumn="0"/>
                </w:pPr>
                <w:r w:rsidRPr="002C4A19">
                  <w:rPr>
                    <w:rFonts w:hint="eastAsia"/>
                  </w:rPr>
                  <w:t>☐</w:t>
                </w:r>
              </w:p>
            </w:tc>
          </w:sdtContent>
        </w:sdt>
      </w:tr>
      <w:tr w:rsidR="00BE7182" w:rsidRPr="002C4A19" w14:paraId="6002C7A9" w14:textId="77777777" w:rsidTr="00E6161F">
        <w:tc>
          <w:tcPr>
            <w:cnfStyle w:val="001000000000" w:firstRow="0" w:lastRow="0" w:firstColumn="1" w:lastColumn="0" w:oddVBand="0" w:evenVBand="0" w:oddHBand="0" w:evenHBand="0" w:firstRowFirstColumn="0" w:firstRowLastColumn="0" w:lastRowFirstColumn="0" w:lastRowLastColumn="0"/>
            <w:tcW w:w="1171" w:type="pct"/>
          </w:tcPr>
          <w:p w14:paraId="4BD9EB28" w14:textId="77777777" w:rsidR="00BE7182" w:rsidRPr="002C4A19" w:rsidRDefault="00BE7182" w:rsidP="00BE7182">
            <w:r w:rsidRPr="002C4A19">
              <w:t>Scope of work</w:t>
            </w:r>
          </w:p>
        </w:tc>
        <w:tc>
          <w:tcPr>
            <w:tcW w:w="3245" w:type="pct"/>
          </w:tcPr>
          <w:p w14:paraId="021F490F" w14:textId="77777777" w:rsidR="00BE7182" w:rsidRPr="002C4A19" w:rsidRDefault="00BE7182" w:rsidP="00BE7182">
            <w:pPr>
              <w:cnfStyle w:val="000000000000" w:firstRow="0" w:lastRow="0" w:firstColumn="0" w:lastColumn="0" w:oddVBand="0" w:evenVBand="0" w:oddHBand="0" w:evenHBand="0" w:firstRowFirstColumn="0" w:firstRowLastColumn="0" w:lastRowFirstColumn="0" w:lastRowLastColumn="0"/>
            </w:pPr>
            <w:r>
              <w:t>S</w:t>
            </w:r>
            <w:r w:rsidRPr="000756C6">
              <w:t xml:space="preserve">cope of work </w:t>
            </w:r>
            <w:r>
              <w:t>performed (work not undertaken where relevant)</w:t>
            </w:r>
          </w:p>
        </w:tc>
        <w:sdt>
          <w:sdtPr>
            <w:id w:val="1646703712"/>
            <w14:checkbox>
              <w14:checked w14:val="0"/>
              <w14:checkedState w14:val="2612" w14:font="MS Gothic"/>
              <w14:uncheckedState w14:val="2610" w14:font="MS Gothic"/>
            </w14:checkbox>
          </w:sdtPr>
          <w:sdtEndPr/>
          <w:sdtContent>
            <w:tc>
              <w:tcPr>
                <w:tcW w:w="584" w:type="pct"/>
              </w:tcPr>
              <w:p w14:paraId="05426AAB" w14:textId="77777777" w:rsidR="00BE7182" w:rsidRPr="002C4A19" w:rsidRDefault="00BE7182" w:rsidP="00C05784">
                <w:pPr>
                  <w:jc w:val="center"/>
                  <w:cnfStyle w:val="000000000000" w:firstRow="0" w:lastRow="0" w:firstColumn="0" w:lastColumn="0" w:oddVBand="0" w:evenVBand="0" w:oddHBand="0" w:evenHBand="0" w:firstRowFirstColumn="0" w:firstRowLastColumn="0" w:lastRowFirstColumn="0" w:lastRowLastColumn="0"/>
                </w:pPr>
                <w:r w:rsidRPr="002C4A19">
                  <w:rPr>
                    <w:rFonts w:hint="eastAsia"/>
                  </w:rPr>
                  <w:t>☐</w:t>
                </w:r>
              </w:p>
            </w:tc>
          </w:sdtContent>
        </w:sdt>
      </w:tr>
      <w:tr w:rsidR="00BE7182" w:rsidRPr="002C4A19" w14:paraId="2819017E" w14:textId="77777777" w:rsidTr="00E616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pct"/>
          </w:tcPr>
          <w:p w14:paraId="65B28F4D" w14:textId="77777777" w:rsidR="00BE7182" w:rsidRPr="002C4A19" w:rsidRDefault="00BE7182" w:rsidP="00BE7182">
            <w:r w:rsidRPr="002C4A19">
              <w:t>Site identification</w:t>
            </w:r>
          </w:p>
        </w:tc>
        <w:tc>
          <w:tcPr>
            <w:tcW w:w="3245" w:type="pct"/>
          </w:tcPr>
          <w:p w14:paraId="0E3063A1" w14:textId="77777777" w:rsidR="00BE7182" w:rsidRPr="00324D7E" w:rsidRDefault="00BE7182" w:rsidP="00BE7182">
            <w:pPr>
              <w:cnfStyle w:val="000000010000" w:firstRow="0" w:lastRow="0" w:firstColumn="0" w:lastColumn="0" w:oddVBand="0" w:evenVBand="0" w:oddHBand="0" w:evenHBand="1" w:firstRowFirstColumn="0" w:firstRowLastColumn="0" w:lastRowFirstColumn="0" w:lastRowLastColumn="0"/>
            </w:pPr>
            <w:r w:rsidRPr="002C4A19">
              <w:t xml:space="preserve">Site identification and detail items from </w:t>
            </w:r>
            <w:hyperlink r:id="rId45" w:history="1">
              <w:r w:rsidRPr="009F225A">
                <w:t>ASC NEPM Field Checklist</w:t>
              </w:r>
            </w:hyperlink>
            <w:r w:rsidRPr="002C4A19">
              <w:t xml:space="preserve"> 'Site information' sheet.</w:t>
            </w:r>
          </w:p>
        </w:tc>
        <w:sdt>
          <w:sdtPr>
            <w:id w:val="518118031"/>
            <w14:checkbox>
              <w14:checked w14:val="0"/>
              <w14:checkedState w14:val="2612" w14:font="MS Gothic"/>
              <w14:uncheckedState w14:val="2610" w14:font="MS Gothic"/>
            </w14:checkbox>
          </w:sdtPr>
          <w:sdtEndPr/>
          <w:sdtContent>
            <w:tc>
              <w:tcPr>
                <w:tcW w:w="584" w:type="pct"/>
              </w:tcPr>
              <w:p w14:paraId="716AC51E" w14:textId="77777777" w:rsidR="00BE7182" w:rsidRPr="002C4A19" w:rsidRDefault="00BE7182" w:rsidP="00C05784">
                <w:pPr>
                  <w:jc w:val="center"/>
                  <w:cnfStyle w:val="000000010000" w:firstRow="0" w:lastRow="0" w:firstColumn="0" w:lastColumn="0" w:oddVBand="0" w:evenVBand="0" w:oddHBand="0" w:evenHBand="1" w:firstRowFirstColumn="0" w:firstRowLastColumn="0" w:lastRowFirstColumn="0" w:lastRowLastColumn="0"/>
                </w:pPr>
                <w:r w:rsidRPr="002C4A19">
                  <w:rPr>
                    <w:rFonts w:hint="eastAsia"/>
                  </w:rPr>
                  <w:t>☐</w:t>
                </w:r>
              </w:p>
            </w:tc>
          </w:sdtContent>
        </w:sdt>
      </w:tr>
      <w:tr w:rsidR="00BE7182" w:rsidRPr="002C4A19" w14:paraId="6600DCF8" w14:textId="77777777" w:rsidTr="00E6161F">
        <w:tc>
          <w:tcPr>
            <w:cnfStyle w:val="001000000000" w:firstRow="0" w:lastRow="0" w:firstColumn="1" w:lastColumn="0" w:oddVBand="0" w:evenVBand="0" w:oddHBand="0" w:evenHBand="0" w:firstRowFirstColumn="0" w:firstRowLastColumn="0" w:lastRowFirstColumn="0" w:lastRowLastColumn="0"/>
            <w:tcW w:w="1171" w:type="pct"/>
          </w:tcPr>
          <w:p w14:paraId="625B0055" w14:textId="77777777" w:rsidR="00BE7182" w:rsidRPr="002C4A19" w:rsidRDefault="00BE7182" w:rsidP="00BE7182">
            <w:r w:rsidRPr="002C4A19">
              <w:t>Site history</w:t>
            </w:r>
          </w:p>
        </w:tc>
        <w:tc>
          <w:tcPr>
            <w:tcW w:w="3245" w:type="pct"/>
          </w:tcPr>
          <w:p w14:paraId="5828BA9C" w14:textId="30B09465" w:rsidR="00BE7182" w:rsidRPr="00314F0D" w:rsidRDefault="00BE7182" w:rsidP="00BE7182">
            <w:pPr>
              <w:cnfStyle w:val="000000000000" w:firstRow="0" w:lastRow="0" w:firstColumn="0" w:lastColumn="0" w:oddVBand="0" w:evenVBand="0" w:oddHBand="0" w:evenHBand="0" w:firstRowFirstColumn="0" w:firstRowLastColumn="0" w:lastRowFirstColumn="0" w:lastRowLastColumn="0"/>
            </w:pPr>
            <w:r>
              <w:t xml:space="preserve">Site history </w:t>
            </w:r>
            <w:r w:rsidRPr="002C4A19">
              <w:t xml:space="preserve">items from </w:t>
            </w:r>
            <w:hyperlink r:id="rId46" w:history="1">
              <w:r w:rsidRPr="009F225A">
                <w:t>ASC NEPM Field Checklist</w:t>
              </w:r>
            </w:hyperlink>
            <w:r w:rsidRPr="002C4A19">
              <w:t xml:space="preserve"> 'Site information' shee</w:t>
            </w:r>
            <w:r w:rsidRPr="00324D7E">
              <w:t>t. A summary is enough</w:t>
            </w:r>
            <w:r w:rsidRPr="0021226D">
              <w:t xml:space="preserve"> if detailed information was included in an available referenced previous report</w:t>
            </w:r>
            <w:r w:rsidRPr="00314F0D">
              <w:t>.</w:t>
            </w:r>
          </w:p>
        </w:tc>
        <w:sdt>
          <w:sdtPr>
            <w:id w:val="494541935"/>
            <w14:checkbox>
              <w14:checked w14:val="0"/>
              <w14:checkedState w14:val="2612" w14:font="MS Gothic"/>
              <w14:uncheckedState w14:val="2610" w14:font="MS Gothic"/>
            </w14:checkbox>
          </w:sdtPr>
          <w:sdtEndPr/>
          <w:sdtContent>
            <w:tc>
              <w:tcPr>
                <w:tcW w:w="584" w:type="pct"/>
              </w:tcPr>
              <w:p w14:paraId="2D8BC492" w14:textId="77777777" w:rsidR="00BE7182" w:rsidRPr="002C4A19" w:rsidRDefault="00BE7182" w:rsidP="00C05784">
                <w:pPr>
                  <w:jc w:val="center"/>
                  <w:cnfStyle w:val="000000000000" w:firstRow="0" w:lastRow="0" w:firstColumn="0" w:lastColumn="0" w:oddVBand="0" w:evenVBand="0" w:oddHBand="0" w:evenHBand="0" w:firstRowFirstColumn="0" w:firstRowLastColumn="0" w:lastRowFirstColumn="0" w:lastRowLastColumn="0"/>
                </w:pPr>
                <w:r w:rsidRPr="002C4A19">
                  <w:rPr>
                    <w:rFonts w:hint="eastAsia"/>
                  </w:rPr>
                  <w:t>☐</w:t>
                </w:r>
              </w:p>
            </w:tc>
          </w:sdtContent>
        </w:sdt>
      </w:tr>
      <w:tr w:rsidR="00BE7182" w:rsidRPr="002C4A19" w14:paraId="7BAACA32" w14:textId="77777777" w:rsidTr="00E6161F">
        <w:trPr>
          <w:cnfStyle w:val="000000010000" w:firstRow="0" w:lastRow="0" w:firstColumn="0" w:lastColumn="0" w:oddVBand="0" w:evenVBand="0" w:oddHBand="0" w:evenHBand="1"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171" w:type="pct"/>
          </w:tcPr>
          <w:p w14:paraId="4A29FE52" w14:textId="77777777" w:rsidR="00BE7182" w:rsidRPr="002C4A19" w:rsidRDefault="00BE7182" w:rsidP="00BE7182">
            <w:r w:rsidRPr="002C4A19">
              <w:t>Site condition and surrounding environment</w:t>
            </w:r>
          </w:p>
        </w:tc>
        <w:tc>
          <w:tcPr>
            <w:tcW w:w="3245" w:type="pct"/>
          </w:tcPr>
          <w:p w14:paraId="480E5CAA" w14:textId="77777777" w:rsidR="00BE7182" w:rsidRPr="00314F0D" w:rsidRDefault="00BE7182" w:rsidP="00BE7182">
            <w:pPr>
              <w:cnfStyle w:val="000000010000" w:firstRow="0" w:lastRow="0" w:firstColumn="0" w:lastColumn="0" w:oddVBand="0" w:evenVBand="0" w:oddHBand="0" w:evenHBand="1" w:firstRowFirstColumn="0" w:firstRowLastColumn="0" w:lastRowFirstColumn="0" w:lastRowLastColumn="0"/>
            </w:pPr>
            <w:r w:rsidRPr="002C4A19">
              <w:t xml:space="preserve">Site condition and surrounding environment items from </w:t>
            </w:r>
            <w:hyperlink r:id="rId47" w:history="1">
              <w:r w:rsidRPr="006D688B">
                <w:t>ASC NEPM Field Checklist</w:t>
              </w:r>
            </w:hyperlink>
            <w:r w:rsidRPr="002C4A19">
              <w:t xml:space="preserve"> 'Site information' sheet. A summary is </w:t>
            </w:r>
            <w:r w:rsidRPr="00324D7E">
              <w:t>enough if detailed informati</w:t>
            </w:r>
            <w:r w:rsidRPr="0021226D">
              <w:t>on was included in an available referenced previous report, to be updated with site-specific information</w:t>
            </w:r>
            <w:r w:rsidRPr="00314F0D">
              <w:t>.</w:t>
            </w:r>
          </w:p>
        </w:tc>
        <w:tc>
          <w:tcPr>
            <w:tcW w:w="584" w:type="pct"/>
          </w:tcPr>
          <w:p w14:paraId="6A05CD88" w14:textId="77777777" w:rsidR="00BE7182" w:rsidRPr="002C4A19" w:rsidRDefault="00BE7182" w:rsidP="00C05784">
            <w:pPr>
              <w:jc w:val="center"/>
              <w:cnfStyle w:val="000000010000" w:firstRow="0" w:lastRow="0" w:firstColumn="0" w:lastColumn="0" w:oddVBand="0" w:evenVBand="0" w:oddHBand="0" w:evenHBand="1" w:firstRowFirstColumn="0" w:firstRowLastColumn="0" w:lastRowFirstColumn="0" w:lastRowLastColumn="0"/>
            </w:pPr>
            <w:r w:rsidRPr="002C4A19">
              <w:rPr>
                <w:rFonts w:ascii="Segoe UI Symbol" w:hAnsi="Segoe UI Symbol" w:cs="Segoe UI Symbol"/>
              </w:rPr>
              <w:t>☐</w:t>
            </w:r>
          </w:p>
        </w:tc>
      </w:tr>
      <w:tr w:rsidR="00BE7182" w:rsidRPr="002C4A19" w14:paraId="58F3B823" w14:textId="77777777" w:rsidTr="00E6161F">
        <w:tc>
          <w:tcPr>
            <w:cnfStyle w:val="001000000000" w:firstRow="0" w:lastRow="0" w:firstColumn="1" w:lastColumn="0" w:oddVBand="0" w:evenVBand="0" w:oddHBand="0" w:evenHBand="0" w:firstRowFirstColumn="0" w:firstRowLastColumn="0" w:lastRowFirstColumn="0" w:lastRowLastColumn="0"/>
            <w:tcW w:w="1171" w:type="pct"/>
          </w:tcPr>
          <w:p w14:paraId="621BE0AA" w14:textId="77777777" w:rsidR="00BE7182" w:rsidRPr="002C4A19" w:rsidRDefault="00BE7182" w:rsidP="00BE7182">
            <w:bookmarkStart w:id="325" w:name="_Hlk34038445"/>
            <w:r w:rsidRPr="002C4A19">
              <w:t>Sampling and analysis quality plan and sampling methodology</w:t>
            </w:r>
          </w:p>
        </w:tc>
        <w:tc>
          <w:tcPr>
            <w:tcW w:w="3245" w:type="pct"/>
          </w:tcPr>
          <w:p w14:paraId="6286C760" w14:textId="07A9E137" w:rsidR="00BE7182" w:rsidRPr="002C4A19" w:rsidRDefault="00BE7182" w:rsidP="00BE7182">
            <w:pPr>
              <w:cnfStyle w:val="000000000000" w:firstRow="0" w:lastRow="0" w:firstColumn="0" w:lastColumn="0" w:oddVBand="0" w:evenVBand="0" w:oddHBand="0" w:evenHBand="0" w:firstRowFirstColumn="0" w:firstRowLastColumn="0" w:lastRowFirstColumn="0" w:lastRowLastColumn="0"/>
            </w:pPr>
            <w:r w:rsidRPr="00B47D98">
              <w:t xml:space="preserve">See </w:t>
            </w:r>
            <w:hyperlink w:anchor="_Table_2.2_Sampling" w:history="1">
              <w:r w:rsidRPr="00D13EA1">
                <w:rPr>
                  <w:rStyle w:val="Hyperlink"/>
                </w:rPr>
                <w:t>Table 2</w:t>
              </w:r>
              <w:r w:rsidR="00D13EA1" w:rsidRPr="00D13EA1">
                <w:rPr>
                  <w:rStyle w:val="Hyperlink"/>
                </w:rPr>
                <w:t>.</w:t>
              </w:r>
              <w:r w:rsidRPr="00D13EA1">
                <w:rPr>
                  <w:rStyle w:val="Hyperlink"/>
                </w:rPr>
                <w:t>2</w:t>
              </w:r>
            </w:hyperlink>
            <w:r>
              <w:t xml:space="preserve"> and note and explain </w:t>
            </w:r>
            <w:r w:rsidRPr="00B47D98">
              <w:t>the rationale for any deviations from the plan</w:t>
            </w:r>
            <w:r>
              <w:t xml:space="preserve"> </w:t>
            </w:r>
          </w:p>
        </w:tc>
        <w:sdt>
          <w:sdtPr>
            <w:id w:val="870266497"/>
            <w14:checkbox>
              <w14:checked w14:val="0"/>
              <w14:checkedState w14:val="2612" w14:font="MS Gothic"/>
              <w14:uncheckedState w14:val="2610" w14:font="MS Gothic"/>
            </w14:checkbox>
          </w:sdtPr>
          <w:sdtEndPr/>
          <w:sdtContent>
            <w:tc>
              <w:tcPr>
                <w:tcW w:w="584" w:type="pct"/>
              </w:tcPr>
              <w:p w14:paraId="679BA41C" w14:textId="77777777" w:rsidR="00BE7182" w:rsidRPr="002C4A19" w:rsidRDefault="00BE7182" w:rsidP="00C05784">
                <w:pPr>
                  <w:jc w:val="center"/>
                  <w:cnfStyle w:val="000000000000" w:firstRow="0" w:lastRow="0" w:firstColumn="0" w:lastColumn="0" w:oddVBand="0" w:evenVBand="0" w:oddHBand="0" w:evenHBand="0" w:firstRowFirstColumn="0" w:firstRowLastColumn="0" w:lastRowFirstColumn="0" w:lastRowLastColumn="0"/>
                </w:pPr>
                <w:r w:rsidRPr="002C4A19">
                  <w:rPr>
                    <w:rFonts w:hint="eastAsia"/>
                  </w:rPr>
                  <w:t>☐</w:t>
                </w:r>
              </w:p>
            </w:tc>
          </w:sdtContent>
        </w:sdt>
      </w:tr>
      <w:bookmarkEnd w:id="325"/>
      <w:tr w:rsidR="00BE7182" w:rsidRPr="002C4A19" w14:paraId="64CA0AF6" w14:textId="77777777" w:rsidTr="00E6161F">
        <w:trPr>
          <w:cnfStyle w:val="000000010000" w:firstRow="0" w:lastRow="0" w:firstColumn="0" w:lastColumn="0" w:oddVBand="0" w:evenVBand="0" w:oddHBand="0" w:evenHBand="1"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171" w:type="pct"/>
            <w:vMerge w:val="restart"/>
          </w:tcPr>
          <w:p w14:paraId="18EBFB1F" w14:textId="77777777" w:rsidR="00BE7182" w:rsidRPr="002C4A19" w:rsidRDefault="00BE7182" w:rsidP="00BE7182">
            <w:r w:rsidRPr="002C4A19">
              <w:t>Results</w:t>
            </w:r>
          </w:p>
        </w:tc>
        <w:tc>
          <w:tcPr>
            <w:tcW w:w="3245" w:type="pct"/>
          </w:tcPr>
          <w:p w14:paraId="300D9706" w14:textId="77777777" w:rsidR="00BE7182" w:rsidRPr="002C4A19" w:rsidRDefault="00BE7182" w:rsidP="00BE7182">
            <w:pPr>
              <w:cnfStyle w:val="000000010000" w:firstRow="0" w:lastRow="0" w:firstColumn="0" w:lastColumn="0" w:oddVBand="0" w:evenVBand="0" w:oddHBand="0" w:evenHBand="1" w:firstRowFirstColumn="0" w:firstRowLastColumn="0" w:lastRowFirstColumn="0" w:lastRowLastColumn="0"/>
            </w:pPr>
            <w:r w:rsidRPr="002C4A19">
              <w:t>Summary of previous results, if applicable</w:t>
            </w:r>
          </w:p>
        </w:tc>
        <w:sdt>
          <w:sdtPr>
            <w:id w:val="313761680"/>
            <w14:checkbox>
              <w14:checked w14:val="0"/>
              <w14:checkedState w14:val="2612" w14:font="MS Gothic"/>
              <w14:uncheckedState w14:val="2610" w14:font="MS Gothic"/>
            </w14:checkbox>
          </w:sdtPr>
          <w:sdtEndPr/>
          <w:sdtContent>
            <w:tc>
              <w:tcPr>
                <w:tcW w:w="584" w:type="pct"/>
              </w:tcPr>
              <w:p w14:paraId="146794F4" w14:textId="77777777" w:rsidR="00BE7182" w:rsidRPr="002C4A19" w:rsidRDefault="00BE7182" w:rsidP="00C05784">
                <w:pPr>
                  <w:jc w:val="center"/>
                  <w:cnfStyle w:val="000000010000" w:firstRow="0" w:lastRow="0" w:firstColumn="0" w:lastColumn="0" w:oddVBand="0" w:evenVBand="0" w:oddHBand="0" w:evenHBand="1" w:firstRowFirstColumn="0" w:firstRowLastColumn="0" w:lastRowFirstColumn="0" w:lastRowLastColumn="0"/>
                </w:pPr>
                <w:r w:rsidRPr="002C4A19">
                  <w:rPr>
                    <w:rFonts w:hint="eastAsia"/>
                  </w:rPr>
                  <w:t>☐</w:t>
                </w:r>
              </w:p>
            </w:tc>
          </w:sdtContent>
        </w:sdt>
      </w:tr>
      <w:tr w:rsidR="00BE7182" w:rsidRPr="002C4A19" w14:paraId="3A84BBE4" w14:textId="77777777" w:rsidTr="00E6161F">
        <w:trPr>
          <w:trHeight w:val="255"/>
        </w:trPr>
        <w:tc>
          <w:tcPr>
            <w:cnfStyle w:val="001000000000" w:firstRow="0" w:lastRow="0" w:firstColumn="1" w:lastColumn="0" w:oddVBand="0" w:evenVBand="0" w:oddHBand="0" w:evenHBand="0" w:firstRowFirstColumn="0" w:firstRowLastColumn="0" w:lastRowFirstColumn="0" w:lastRowLastColumn="0"/>
            <w:tcW w:w="1171" w:type="pct"/>
            <w:vMerge/>
          </w:tcPr>
          <w:p w14:paraId="361373A8" w14:textId="77777777" w:rsidR="00BE7182" w:rsidRPr="002C4A19" w:rsidRDefault="00BE7182" w:rsidP="00BE7182"/>
        </w:tc>
        <w:tc>
          <w:tcPr>
            <w:tcW w:w="3829" w:type="pct"/>
            <w:gridSpan w:val="2"/>
          </w:tcPr>
          <w:p w14:paraId="2348CA47" w14:textId="77777777" w:rsidR="00BE7182" w:rsidRPr="002C4A19" w:rsidRDefault="00BE7182" w:rsidP="0054446B">
            <w:pPr>
              <w:numPr>
                <w:ilvl w:val="0"/>
                <w:numId w:val="0"/>
              </w:numPr>
              <w:cnfStyle w:val="000000000000" w:firstRow="0" w:lastRow="0" w:firstColumn="0" w:lastColumn="0" w:oddVBand="0" w:evenVBand="0" w:oddHBand="0" w:evenHBand="0" w:firstRowFirstColumn="0" w:firstRowLastColumn="0" w:lastRowFirstColumn="0" w:lastRowLastColumn="0"/>
            </w:pPr>
            <w:r w:rsidRPr="002C4A19">
              <w:t>A table(s) of analytical results that:</w:t>
            </w:r>
          </w:p>
        </w:tc>
      </w:tr>
      <w:tr w:rsidR="00BE7182" w:rsidRPr="002C4A19" w14:paraId="7857C504" w14:textId="77777777" w:rsidTr="00E6161F">
        <w:trPr>
          <w:cnfStyle w:val="000000010000" w:firstRow="0" w:lastRow="0" w:firstColumn="0" w:lastColumn="0" w:oddVBand="0" w:evenVBand="0" w:oddHBand="0" w:evenHBand="1"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171" w:type="pct"/>
            <w:vMerge/>
          </w:tcPr>
          <w:p w14:paraId="1128F937" w14:textId="77777777" w:rsidR="00BE7182" w:rsidRPr="002C4A19" w:rsidRDefault="00BE7182" w:rsidP="00BE7182"/>
        </w:tc>
        <w:tc>
          <w:tcPr>
            <w:tcW w:w="3245" w:type="pct"/>
          </w:tcPr>
          <w:p w14:paraId="6BED6F38" w14:textId="77777777" w:rsidR="00BE7182" w:rsidRPr="002C4A19" w:rsidRDefault="00BE7182" w:rsidP="00C05784">
            <w:pPr>
              <w:pStyle w:val="ListBullet"/>
              <w:cnfStyle w:val="000000010000" w:firstRow="0" w:lastRow="0" w:firstColumn="0" w:lastColumn="0" w:oddVBand="0" w:evenVBand="0" w:oddHBand="0" w:evenHBand="1" w:firstRowFirstColumn="0" w:firstRowLastColumn="0" w:lastRowFirstColumn="0" w:lastRowLastColumn="0"/>
            </w:pPr>
            <w:r w:rsidRPr="002C4A19">
              <w:t>shows all essential details such as sample identification numbers and sampling depth</w:t>
            </w:r>
          </w:p>
        </w:tc>
        <w:sdt>
          <w:sdtPr>
            <w:id w:val="-147209155"/>
            <w14:checkbox>
              <w14:checked w14:val="0"/>
              <w14:checkedState w14:val="2612" w14:font="MS Gothic"/>
              <w14:uncheckedState w14:val="2610" w14:font="MS Gothic"/>
            </w14:checkbox>
          </w:sdtPr>
          <w:sdtEndPr/>
          <w:sdtContent>
            <w:tc>
              <w:tcPr>
                <w:tcW w:w="584" w:type="pct"/>
              </w:tcPr>
              <w:p w14:paraId="0ED0B90C" w14:textId="77777777" w:rsidR="00BE7182" w:rsidRPr="002C4A19" w:rsidRDefault="00BE7182" w:rsidP="00C05784">
                <w:pPr>
                  <w:jc w:val="center"/>
                  <w:cnfStyle w:val="000000010000" w:firstRow="0" w:lastRow="0" w:firstColumn="0" w:lastColumn="0" w:oddVBand="0" w:evenVBand="0" w:oddHBand="0" w:evenHBand="1" w:firstRowFirstColumn="0" w:firstRowLastColumn="0" w:lastRowFirstColumn="0" w:lastRowLastColumn="0"/>
                </w:pPr>
                <w:r w:rsidRPr="002C4A19">
                  <w:rPr>
                    <w:rFonts w:hint="eastAsia"/>
                  </w:rPr>
                  <w:t>☐</w:t>
                </w:r>
              </w:p>
            </w:tc>
          </w:sdtContent>
        </w:sdt>
      </w:tr>
      <w:tr w:rsidR="00BE7182" w:rsidRPr="002C4A19" w14:paraId="33B396E5" w14:textId="77777777" w:rsidTr="00E6161F">
        <w:trPr>
          <w:trHeight w:val="226"/>
        </w:trPr>
        <w:tc>
          <w:tcPr>
            <w:cnfStyle w:val="001000000000" w:firstRow="0" w:lastRow="0" w:firstColumn="1" w:lastColumn="0" w:oddVBand="0" w:evenVBand="0" w:oddHBand="0" w:evenHBand="0" w:firstRowFirstColumn="0" w:firstRowLastColumn="0" w:lastRowFirstColumn="0" w:lastRowLastColumn="0"/>
            <w:tcW w:w="1171" w:type="pct"/>
            <w:vMerge/>
          </w:tcPr>
          <w:p w14:paraId="5A2E2B7A" w14:textId="77777777" w:rsidR="00BE7182" w:rsidRPr="002C4A19" w:rsidRDefault="00BE7182" w:rsidP="00BE7182"/>
        </w:tc>
        <w:tc>
          <w:tcPr>
            <w:tcW w:w="3245" w:type="pct"/>
          </w:tcPr>
          <w:p w14:paraId="3846DF6E" w14:textId="77777777" w:rsidR="00BE7182" w:rsidRPr="002C4A19" w:rsidRDefault="00BE7182" w:rsidP="00C05784">
            <w:pPr>
              <w:pStyle w:val="ListBullet"/>
              <w:cnfStyle w:val="000000000000" w:firstRow="0" w:lastRow="0" w:firstColumn="0" w:lastColumn="0" w:oddVBand="0" w:evenVBand="0" w:oddHBand="0" w:evenHBand="0" w:firstRowFirstColumn="0" w:firstRowLastColumn="0" w:lastRowFirstColumn="0" w:lastRowLastColumn="0"/>
            </w:pPr>
            <w:r w:rsidRPr="002C4A19">
              <w:t>shows assessment criteria</w:t>
            </w:r>
          </w:p>
        </w:tc>
        <w:sdt>
          <w:sdtPr>
            <w:id w:val="-809091306"/>
            <w14:checkbox>
              <w14:checked w14:val="0"/>
              <w14:checkedState w14:val="2612" w14:font="MS Gothic"/>
              <w14:uncheckedState w14:val="2610" w14:font="MS Gothic"/>
            </w14:checkbox>
          </w:sdtPr>
          <w:sdtEndPr/>
          <w:sdtContent>
            <w:tc>
              <w:tcPr>
                <w:tcW w:w="584" w:type="pct"/>
              </w:tcPr>
              <w:p w14:paraId="11F65F52" w14:textId="77777777" w:rsidR="00BE7182" w:rsidRPr="002C4A19" w:rsidRDefault="00BE7182" w:rsidP="00C05784">
                <w:pPr>
                  <w:jc w:val="center"/>
                  <w:cnfStyle w:val="000000000000" w:firstRow="0" w:lastRow="0" w:firstColumn="0" w:lastColumn="0" w:oddVBand="0" w:evenVBand="0" w:oddHBand="0" w:evenHBand="0" w:firstRowFirstColumn="0" w:firstRowLastColumn="0" w:lastRowFirstColumn="0" w:lastRowLastColumn="0"/>
                </w:pPr>
                <w:r w:rsidRPr="002C4A19">
                  <w:rPr>
                    <w:rFonts w:hint="eastAsia"/>
                  </w:rPr>
                  <w:t>☐</w:t>
                </w:r>
              </w:p>
            </w:tc>
          </w:sdtContent>
        </w:sdt>
      </w:tr>
      <w:tr w:rsidR="00BE7182" w:rsidRPr="002C4A19" w14:paraId="6AB973A6" w14:textId="77777777" w:rsidTr="00E6161F">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171" w:type="pct"/>
            <w:vMerge/>
          </w:tcPr>
          <w:p w14:paraId="0BB09B52" w14:textId="77777777" w:rsidR="00BE7182" w:rsidRPr="002C4A19" w:rsidRDefault="00BE7182" w:rsidP="00BE7182"/>
        </w:tc>
        <w:tc>
          <w:tcPr>
            <w:tcW w:w="3245" w:type="pct"/>
          </w:tcPr>
          <w:p w14:paraId="1143613F" w14:textId="77777777" w:rsidR="00BE7182" w:rsidRPr="002C4A19" w:rsidRDefault="00BE7182" w:rsidP="00C05784">
            <w:pPr>
              <w:pStyle w:val="ListBullet"/>
              <w:cnfStyle w:val="000000010000" w:firstRow="0" w:lastRow="0" w:firstColumn="0" w:lastColumn="0" w:oddVBand="0" w:evenVBand="0" w:oddHBand="0" w:evenHBand="1" w:firstRowFirstColumn="0" w:firstRowLastColumn="0" w:lastRowFirstColumn="0" w:lastRowLastColumn="0"/>
            </w:pPr>
            <w:r w:rsidRPr="002C4A19">
              <w:t>highlights all results exceeding any assessment criteria (not just the highest)</w:t>
            </w:r>
          </w:p>
        </w:tc>
        <w:sdt>
          <w:sdtPr>
            <w:id w:val="827799954"/>
            <w14:checkbox>
              <w14:checked w14:val="0"/>
              <w14:checkedState w14:val="2612" w14:font="MS Gothic"/>
              <w14:uncheckedState w14:val="2610" w14:font="MS Gothic"/>
            </w14:checkbox>
          </w:sdtPr>
          <w:sdtEndPr/>
          <w:sdtContent>
            <w:tc>
              <w:tcPr>
                <w:tcW w:w="584" w:type="pct"/>
              </w:tcPr>
              <w:p w14:paraId="60F67A29" w14:textId="77777777" w:rsidR="00BE7182" w:rsidRPr="002C4A19" w:rsidRDefault="00BE7182" w:rsidP="00C05784">
                <w:pPr>
                  <w:jc w:val="center"/>
                  <w:cnfStyle w:val="000000010000" w:firstRow="0" w:lastRow="0" w:firstColumn="0" w:lastColumn="0" w:oddVBand="0" w:evenVBand="0" w:oddHBand="0" w:evenHBand="1" w:firstRowFirstColumn="0" w:firstRowLastColumn="0" w:lastRowFirstColumn="0" w:lastRowLastColumn="0"/>
                </w:pPr>
                <w:r w:rsidRPr="002C4A19">
                  <w:rPr>
                    <w:rFonts w:hint="eastAsia"/>
                  </w:rPr>
                  <w:t>☐</w:t>
                </w:r>
              </w:p>
            </w:tc>
          </w:sdtContent>
        </w:sdt>
      </w:tr>
      <w:tr w:rsidR="00BE7182" w:rsidRPr="002C4A19" w14:paraId="7762E622" w14:textId="77777777" w:rsidTr="00E6161F">
        <w:trPr>
          <w:trHeight w:val="285"/>
        </w:trPr>
        <w:tc>
          <w:tcPr>
            <w:cnfStyle w:val="001000000000" w:firstRow="0" w:lastRow="0" w:firstColumn="1" w:lastColumn="0" w:oddVBand="0" w:evenVBand="0" w:oddHBand="0" w:evenHBand="0" w:firstRowFirstColumn="0" w:firstRowLastColumn="0" w:lastRowFirstColumn="0" w:lastRowLastColumn="0"/>
            <w:tcW w:w="1171" w:type="pct"/>
            <w:vMerge/>
          </w:tcPr>
          <w:p w14:paraId="679691B3" w14:textId="77777777" w:rsidR="00BE7182" w:rsidRPr="002C4A19" w:rsidRDefault="00BE7182" w:rsidP="00BE7182"/>
        </w:tc>
        <w:tc>
          <w:tcPr>
            <w:tcW w:w="3245" w:type="pct"/>
          </w:tcPr>
          <w:p w14:paraId="16607D89" w14:textId="1F17B908" w:rsidR="00BE7182" w:rsidRPr="002C4A19" w:rsidRDefault="00D13EA1" w:rsidP="00C05784">
            <w:pPr>
              <w:pStyle w:val="ListBullet"/>
              <w:cnfStyle w:val="000000000000" w:firstRow="0" w:lastRow="0" w:firstColumn="0" w:lastColumn="0" w:oddVBand="0" w:evenVBand="0" w:oddHBand="0" w:evenHBand="0" w:firstRowFirstColumn="0" w:firstRowLastColumn="0" w:lastRowFirstColumn="0" w:lastRowLastColumn="0"/>
            </w:pPr>
            <w:bookmarkStart w:id="326" w:name="_Hlk26268451"/>
            <w:r>
              <w:t>includes a</w:t>
            </w:r>
            <w:r w:rsidR="00DC258A">
              <w:t xml:space="preserve"> </w:t>
            </w:r>
            <w:r>
              <w:t>s</w:t>
            </w:r>
            <w:r w:rsidR="00BE7182" w:rsidRPr="002C4A19">
              <w:t>ummary/discussion of the analytical results</w:t>
            </w:r>
            <w:bookmarkEnd w:id="326"/>
            <w:r w:rsidR="00BE7182" w:rsidRPr="002C4A19">
              <w:t xml:space="preserve"> </w:t>
            </w:r>
          </w:p>
        </w:tc>
        <w:tc>
          <w:tcPr>
            <w:tcW w:w="584" w:type="pct"/>
          </w:tcPr>
          <w:p w14:paraId="0EBCADC4" w14:textId="77777777" w:rsidR="00BE7182" w:rsidRPr="002C4A19" w:rsidRDefault="00BE7182" w:rsidP="00C05784">
            <w:pPr>
              <w:jc w:val="center"/>
              <w:cnfStyle w:val="000000000000" w:firstRow="0" w:lastRow="0" w:firstColumn="0" w:lastColumn="0" w:oddVBand="0" w:evenVBand="0" w:oddHBand="0" w:evenHBand="0" w:firstRowFirstColumn="0" w:firstRowLastColumn="0" w:lastRowFirstColumn="0" w:lastRowLastColumn="0"/>
            </w:pPr>
            <w:r w:rsidRPr="00AA152F">
              <w:rPr>
                <w:rFonts w:ascii="Segoe UI Symbol" w:hAnsi="Segoe UI Symbol" w:cs="Segoe UI Symbol"/>
              </w:rPr>
              <w:t>☐</w:t>
            </w:r>
          </w:p>
        </w:tc>
      </w:tr>
      <w:tr w:rsidR="00BE7182" w:rsidRPr="002C4A19" w14:paraId="172B7899" w14:textId="77777777" w:rsidTr="00E6161F">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171" w:type="pct"/>
            <w:vMerge/>
          </w:tcPr>
          <w:p w14:paraId="28238D74" w14:textId="77777777" w:rsidR="00BE7182" w:rsidRPr="002C4A19" w:rsidRDefault="00BE7182" w:rsidP="00BE7182"/>
        </w:tc>
        <w:tc>
          <w:tcPr>
            <w:tcW w:w="3245" w:type="pct"/>
          </w:tcPr>
          <w:p w14:paraId="76F67294" w14:textId="6C2218AF" w:rsidR="00BE7182" w:rsidRPr="002C4A19" w:rsidRDefault="00D13EA1" w:rsidP="00C05784">
            <w:pPr>
              <w:pStyle w:val="ListBullet"/>
              <w:cnfStyle w:val="000000010000" w:firstRow="0" w:lastRow="0" w:firstColumn="0" w:lastColumn="0" w:oddVBand="0" w:evenVBand="0" w:oddHBand="0" w:evenHBand="1" w:firstRowFirstColumn="0" w:firstRowLastColumn="0" w:lastRowFirstColumn="0" w:lastRowLastColumn="0"/>
            </w:pPr>
            <w:r>
              <w:t>includes s</w:t>
            </w:r>
            <w:r w:rsidR="00BE7182" w:rsidRPr="002C4A19">
              <w:t>ample descriptions for all media where applicable (e.g. soil, sediment, surface water, groundwater, biota)</w:t>
            </w:r>
          </w:p>
        </w:tc>
        <w:sdt>
          <w:sdtPr>
            <w:id w:val="566305939"/>
            <w14:checkbox>
              <w14:checked w14:val="0"/>
              <w14:checkedState w14:val="2612" w14:font="MS Gothic"/>
              <w14:uncheckedState w14:val="2610" w14:font="MS Gothic"/>
            </w14:checkbox>
          </w:sdtPr>
          <w:sdtEndPr/>
          <w:sdtContent>
            <w:tc>
              <w:tcPr>
                <w:tcW w:w="584" w:type="pct"/>
                <w:shd w:val="clear" w:color="auto" w:fill="D9DBDA"/>
              </w:tcPr>
              <w:p w14:paraId="679696FE" w14:textId="77777777" w:rsidR="00BE7182" w:rsidRPr="002C4A19" w:rsidRDefault="00BE7182" w:rsidP="00C05784">
                <w:pPr>
                  <w:jc w:val="center"/>
                  <w:cnfStyle w:val="000000010000" w:firstRow="0" w:lastRow="0" w:firstColumn="0" w:lastColumn="0" w:oddVBand="0" w:evenVBand="0" w:oddHBand="0" w:evenHBand="1" w:firstRowFirstColumn="0" w:firstRowLastColumn="0" w:lastRowFirstColumn="0" w:lastRowLastColumn="0"/>
                </w:pPr>
                <w:r w:rsidRPr="002C4A19">
                  <w:rPr>
                    <w:rFonts w:hint="eastAsia"/>
                  </w:rPr>
                  <w:t>☐</w:t>
                </w:r>
              </w:p>
            </w:tc>
          </w:sdtContent>
        </w:sdt>
      </w:tr>
      <w:tr w:rsidR="00BE7182" w:rsidRPr="002C4A19" w14:paraId="7E03EE6B" w14:textId="77777777" w:rsidTr="00E6161F">
        <w:trPr>
          <w:trHeight w:val="323"/>
        </w:trPr>
        <w:tc>
          <w:tcPr>
            <w:cnfStyle w:val="001000000000" w:firstRow="0" w:lastRow="0" w:firstColumn="1" w:lastColumn="0" w:oddVBand="0" w:evenVBand="0" w:oddHBand="0" w:evenHBand="0" w:firstRowFirstColumn="0" w:firstRowLastColumn="0" w:lastRowFirstColumn="0" w:lastRowLastColumn="0"/>
            <w:tcW w:w="1171" w:type="pct"/>
            <w:vMerge/>
          </w:tcPr>
          <w:p w14:paraId="79BE55C1" w14:textId="77777777" w:rsidR="00BE7182" w:rsidRPr="002C4A19" w:rsidRDefault="00BE7182" w:rsidP="00BE7182"/>
        </w:tc>
        <w:tc>
          <w:tcPr>
            <w:tcW w:w="3245" w:type="pct"/>
          </w:tcPr>
          <w:p w14:paraId="15ECB498" w14:textId="7319E06E" w:rsidR="00BE7182" w:rsidRPr="002C4A19" w:rsidRDefault="00412949" w:rsidP="00C05784">
            <w:pPr>
              <w:pStyle w:val="ListBullet"/>
              <w:cnfStyle w:val="000000000000" w:firstRow="0" w:lastRow="0" w:firstColumn="0" w:lastColumn="0" w:oddVBand="0" w:evenVBand="0" w:oddHBand="0" w:evenHBand="0" w:firstRowFirstColumn="0" w:firstRowLastColumn="0" w:lastRowFirstColumn="0" w:lastRowLastColumn="0"/>
            </w:pPr>
            <w:bookmarkStart w:id="327" w:name="_Hlk34289487"/>
            <w:r>
              <w:t>includes t</w:t>
            </w:r>
            <w:r w:rsidR="00BE7182" w:rsidRPr="003445FB">
              <w:t>est pit or bore logs (well construction details where appropriate for example groundwater level expressed in Australian height datum)</w:t>
            </w:r>
            <w:bookmarkEnd w:id="327"/>
          </w:p>
        </w:tc>
        <w:sdt>
          <w:sdtPr>
            <w:id w:val="349384005"/>
            <w14:checkbox>
              <w14:checked w14:val="0"/>
              <w14:checkedState w14:val="2612" w14:font="MS Gothic"/>
              <w14:uncheckedState w14:val="2610" w14:font="MS Gothic"/>
            </w14:checkbox>
          </w:sdtPr>
          <w:sdtEndPr/>
          <w:sdtContent>
            <w:tc>
              <w:tcPr>
                <w:tcW w:w="584" w:type="pct"/>
              </w:tcPr>
              <w:p w14:paraId="34D8D8DA" w14:textId="77777777" w:rsidR="00BE7182" w:rsidRPr="002C4A19" w:rsidRDefault="00BE7182" w:rsidP="00C05784">
                <w:pPr>
                  <w:jc w:val="center"/>
                  <w:cnfStyle w:val="000000000000" w:firstRow="0" w:lastRow="0" w:firstColumn="0" w:lastColumn="0" w:oddVBand="0" w:evenVBand="0" w:oddHBand="0" w:evenHBand="0" w:firstRowFirstColumn="0" w:firstRowLastColumn="0" w:lastRowFirstColumn="0" w:lastRowLastColumn="0"/>
                </w:pPr>
                <w:r w:rsidRPr="002C4A19">
                  <w:rPr>
                    <w:rFonts w:hint="eastAsia"/>
                  </w:rPr>
                  <w:t>☐</w:t>
                </w:r>
              </w:p>
            </w:tc>
          </w:sdtContent>
        </w:sdt>
      </w:tr>
      <w:tr w:rsidR="00BE7182" w:rsidRPr="002C4A19" w14:paraId="7BC9BED9" w14:textId="77777777" w:rsidTr="00E6161F">
        <w:trPr>
          <w:cnfStyle w:val="000000010000" w:firstRow="0" w:lastRow="0" w:firstColumn="0" w:lastColumn="0" w:oddVBand="0" w:evenVBand="0" w:oddHBand="0" w:evenHBand="1"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171" w:type="pct"/>
            <w:vMerge/>
          </w:tcPr>
          <w:p w14:paraId="77DE8D28" w14:textId="77777777" w:rsidR="00BE7182" w:rsidRPr="002C4A19" w:rsidRDefault="00BE7182" w:rsidP="00BE7182"/>
        </w:tc>
        <w:tc>
          <w:tcPr>
            <w:tcW w:w="3245" w:type="pct"/>
          </w:tcPr>
          <w:p w14:paraId="2FDA3556" w14:textId="42C3BEF1" w:rsidR="00BE7182" w:rsidRPr="002C4A19" w:rsidRDefault="00412949" w:rsidP="00C05784">
            <w:pPr>
              <w:pStyle w:val="ListBullet"/>
              <w:cnfStyle w:val="000000010000" w:firstRow="0" w:lastRow="0" w:firstColumn="0" w:lastColumn="0" w:oddVBand="0" w:evenVBand="0" w:oddHBand="0" w:evenHBand="1" w:firstRowFirstColumn="0" w:firstRowLastColumn="0" w:lastRowFirstColumn="0" w:lastRowLastColumn="0"/>
            </w:pPr>
            <w:r>
              <w:t>includes s</w:t>
            </w:r>
            <w:r w:rsidR="00BE7182" w:rsidRPr="002C4A19">
              <w:t>ite plan showing all sample locations</w:t>
            </w:r>
          </w:p>
        </w:tc>
        <w:sdt>
          <w:sdtPr>
            <w:id w:val="-2100635200"/>
            <w14:checkbox>
              <w14:checked w14:val="0"/>
              <w14:checkedState w14:val="2612" w14:font="MS Gothic"/>
              <w14:uncheckedState w14:val="2610" w14:font="MS Gothic"/>
            </w14:checkbox>
          </w:sdtPr>
          <w:sdtEndPr/>
          <w:sdtContent>
            <w:tc>
              <w:tcPr>
                <w:tcW w:w="584" w:type="pct"/>
              </w:tcPr>
              <w:p w14:paraId="613CFD2E" w14:textId="77777777" w:rsidR="00BE7182" w:rsidRPr="002C4A19" w:rsidRDefault="00BE7182" w:rsidP="00C05784">
                <w:pPr>
                  <w:jc w:val="center"/>
                  <w:cnfStyle w:val="000000010000" w:firstRow="0" w:lastRow="0" w:firstColumn="0" w:lastColumn="0" w:oddVBand="0" w:evenVBand="0" w:oddHBand="0" w:evenHBand="1" w:firstRowFirstColumn="0" w:firstRowLastColumn="0" w:lastRowFirstColumn="0" w:lastRowLastColumn="0"/>
                </w:pPr>
                <w:r w:rsidRPr="002C4A19">
                  <w:rPr>
                    <w:rFonts w:hint="eastAsia"/>
                  </w:rPr>
                  <w:t>☐</w:t>
                </w:r>
              </w:p>
            </w:tc>
          </w:sdtContent>
        </w:sdt>
      </w:tr>
      <w:tr w:rsidR="00BE7182" w:rsidRPr="002C4A19" w14:paraId="3E2BE176" w14:textId="77777777" w:rsidTr="00E6161F">
        <w:trPr>
          <w:trHeight w:val="488"/>
        </w:trPr>
        <w:tc>
          <w:tcPr>
            <w:cnfStyle w:val="001000000000" w:firstRow="0" w:lastRow="0" w:firstColumn="1" w:lastColumn="0" w:oddVBand="0" w:evenVBand="0" w:oddHBand="0" w:evenHBand="0" w:firstRowFirstColumn="0" w:firstRowLastColumn="0" w:lastRowFirstColumn="0" w:lastRowLastColumn="0"/>
            <w:tcW w:w="1171" w:type="pct"/>
            <w:vMerge/>
          </w:tcPr>
          <w:p w14:paraId="05AB95AE" w14:textId="77777777" w:rsidR="00BE7182" w:rsidRPr="002C4A19" w:rsidRDefault="00BE7182" w:rsidP="00BE7182"/>
        </w:tc>
        <w:tc>
          <w:tcPr>
            <w:tcW w:w="3245" w:type="pct"/>
          </w:tcPr>
          <w:p w14:paraId="2299D7A7" w14:textId="6A80FB70" w:rsidR="00BE7182" w:rsidRPr="002C4A19" w:rsidRDefault="00412949" w:rsidP="00C05784">
            <w:pPr>
              <w:pStyle w:val="ListBullet"/>
              <w:cnfStyle w:val="000000000000" w:firstRow="0" w:lastRow="0" w:firstColumn="0" w:lastColumn="0" w:oddVBand="0" w:evenVBand="0" w:oddHBand="0" w:evenHBand="0" w:firstRowFirstColumn="0" w:firstRowLastColumn="0" w:lastRowFirstColumn="0" w:lastRowLastColumn="0"/>
            </w:pPr>
            <w:r>
              <w:t>includes s</w:t>
            </w:r>
            <w:r w:rsidR="00BE7182" w:rsidRPr="002C4A19">
              <w:t>ite plan(s) showing the extent of soil and groundwater contamination exceeding selected assessment criteria for each sampling depth, including identification numbers and depths of all samples analysed</w:t>
            </w:r>
          </w:p>
        </w:tc>
        <w:sdt>
          <w:sdtPr>
            <w:id w:val="878897051"/>
            <w14:checkbox>
              <w14:checked w14:val="0"/>
              <w14:checkedState w14:val="2612" w14:font="MS Gothic"/>
              <w14:uncheckedState w14:val="2610" w14:font="MS Gothic"/>
            </w14:checkbox>
          </w:sdtPr>
          <w:sdtEndPr/>
          <w:sdtContent>
            <w:tc>
              <w:tcPr>
                <w:tcW w:w="584" w:type="pct"/>
              </w:tcPr>
              <w:p w14:paraId="02F2F84A" w14:textId="77777777" w:rsidR="00BE7182" w:rsidRPr="002C4A19" w:rsidRDefault="00BE7182" w:rsidP="00C05784">
                <w:pPr>
                  <w:jc w:val="center"/>
                  <w:cnfStyle w:val="000000000000" w:firstRow="0" w:lastRow="0" w:firstColumn="0" w:lastColumn="0" w:oddVBand="0" w:evenVBand="0" w:oddHBand="0" w:evenHBand="0" w:firstRowFirstColumn="0" w:firstRowLastColumn="0" w:lastRowFirstColumn="0" w:lastRowLastColumn="0"/>
                </w:pPr>
                <w:r w:rsidRPr="002C4A19">
                  <w:rPr>
                    <w:rFonts w:hint="eastAsia"/>
                  </w:rPr>
                  <w:t>☐</w:t>
                </w:r>
              </w:p>
            </w:tc>
          </w:sdtContent>
        </w:sdt>
      </w:tr>
      <w:tr w:rsidR="00BE7182" w:rsidRPr="002C4A19" w14:paraId="12A203D1" w14:textId="77777777" w:rsidTr="00E6161F">
        <w:trPr>
          <w:cnfStyle w:val="000000010000" w:firstRow="0" w:lastRow="0" w:firstColumn="0" w:lastColumn="0" w:oddVBand="0" w:evenVBand="0" w:oddHBand="0" w:evenHBand="1"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171" w:type="pct"/>
            <w:vMerge/>
          </w:tcPr>
          <w:p w14:paraId="347536A6" w14:textId="77777777" w:rsidR="00BE7182" w:rsidRPr="002C4A19" w:rsidRDefault="00BE7182" w:rsidP="00BE7182"/>
        </w:tc>
        <w:tc>
          <w:tcPr>
            <w:tcW w:w="3245" w:type="pct"/>
          </w:tcPr>
          <w:p w14:paraId="0FBE536D" w14:textId="713AFA5C" w:rsidR="00BE7182" w:rsidRPr="00324D7E" w:rsidRDefault="00412949" w:rsidP="00C05784">
            <w:pPr>
              <w:pStyle w:val="ListBullet"/>
              <w:cnfStyle w:val="000000010000" w:firstRow="0" w:lastRow="0" w:firstColumn="0" w:lastColumn="0" w:oddVBand="0" w:evenVBand="0" w:oddHBand="0" w:evenHBand="1" w:firstRowFirstColumn="0" w:firstRowLastColumn="0" w:lastRowFirstColumn="0" w:lastRowLastColumn="0"/>
            </w:pPr>
            <w:r>
              <w:t>f</w:t>
            </w:r>
            <w:r w:rsidR="00BE7182" w:rsidRPr="002C4A19">
              <w:t>ollow</w:t>
            </w:r>
            <w:r>
              <w:t>s</w:t>
            </w:r>
            <w:r w:rsidR="00BE7182" w:rsidRPr="002C4A19">
              <w:t xml:space="preserve"> appropriate statistical procedures when comparing site data with the investigation and screening levels. Refer to ASC NEPM Schedule </w:t>
            </w:r>
            <w:hyperlink r:id="rId48" w:history="1">
              <w:r w:rsidR="00BE7182" w:rsidRPr="00E640DC">
                <w:t>B1</w:t>
              </w:r>
            </w:hyperlink>
            <w:r w:rsidR="00BE7182" w:rsidRPr="002C4A19">
              <w:t xml:space="preserve"> sections 2, 3 and 4</w:t>
            </w:r>
          </w:p>
        </w:tc>
        <w:tc>
          <w:tcPr>
            <w:tcW w:w="584" w:type="pct"/>
          </w:tcPr>
          <w:p w14:paraId="13933D44" w14:textId="77777777" w:rsidR="00BE7182" w:rsidRPr="002C4A19" w:rsidRDefault="00312BEF" w:rsidP="00C05784">
            <w:pPr>
              <w:jc w:val="center"/>
              <w:cnfStyle w:val="000000010000" w:firstRow="0" w:lastRow="0" w:firstColumn="0" w:lastColumn="0" w:oddVBand="0" w:evenVBand="0" w:oddHBand="0" w:evenHBand="1" w:firstRowFirstColumn="0" w:firstRowLastColumn="0" w:lastRowFirstColumn="0" w:lastRowLastColumn="0"/>
            </w:pPr>
            <w:sdt>
              <w:sdtPr>
                <w:id w:val="645778687"/>
                <w14:checkbox>
                  <w14:checked w14:val="0"/>
                  <w14:checkedState w14:val="2612" w14:font="MS Gothic"/>
                  <w14:uncheckedState w14:val="2610" w14:font="MS Gothic"/>
                </w14:checkbox>
              </w:sdtPr>
              <w:sdtEndPr/>
              <w:sdtContent>
                <w:r w:rsidR="00BE7182" w:rsidRPr="002C4A19">
                  <w:rPr>
                    <w:rFonts w:hint="eastAsia"/>
                  </w:rPr>
                  <w:t>☐</w:t>
                </w:r>
              </w:sdtContent>
            </w:sdt>
          </w:p>
        </w:tc>
      </w:tr>
      <w:tr w:rsidR="00BE7182" w:rsidRPr="002C4A19" w14:paraId="364A4427" w14:textId="77777777" w:rsidTr="00E6161F">
        <w:trPr>
          <w:trHeight w:val="266"/>
        </w:trPr>
        <w:tc>
          <w:tcPr>
            <w:cnfStyle w:val="001000000000" w:firstRow="0" w:lastRow="0" w:firstColumn="1" w:lastColumn="0" w:oddVBand="0" w:evenVBand="0" w:oddHBand="0" w:evenHBand="0" w:firstRowFirstColumn="0" w:firstRowLastColumn="0" w:lastRowFirstColumn="0" w:lastRowLastColumn="0"/>
            <w:tcW w:w="1171" w:type="pct"/>
            <w:vMerge/>
          </w:tcPr>
          <w:p w14:paraId="6C791F8C" w14:textId="77777777" w:rsidR="00BE7182" w:rsidRPr="002C4A19" w:rsidRDefault="00BE7182" w:rsidP="00BE7182"/>
        </w:tc>
        <w:tc>
          <w:tcPr>
            <w:tcW w:w="3829" w:type="pct"/>
            <w:gridSpan w:val="2"/>
          </w:tcPr>
          <w:p w14:paraId="7DBC27A8" w14:textId="77777777" w:rsidR="00BE7182" w:rsidRPr="00324D7E" w:rsidRDefault="00BE7182" w:rsidP="00BE7182">
            <w:pPr>
              <w:cnfStyle w:val="000000000000" w:firstRow="0" w:lastRow="0" w:firstColumn="0" w:lastColumn="0" w:oddVBand="0" w:evenVBand="0" w:oddHBand="0" w:evenHBand="0" w:firstRowFirstColumn="0" w:firstRowLastColumn="0" w:lastRowFirstColumn="0" w:lastRowLastColumn="0"/>
              <w:rPr>
                <w:rFonts w:eastAsia="MS Gothic"/>
              </w:rPr>
            </w:pPr>
            <w:r w:rsidRPr="002C4A19">
              <w:t xml:space="preserve">Refer to ASC NEPM Schedule </w:t>
            </w:r>
            <w:hyperlink r:id="rId49" w:history="1">
              <w:r w:rsidRPr="00E640DC">
                <w:t>B2</w:t>
              </w:r>
            </w:hyperlink>
            <w:r w:rsidRPr="002C4A19">
              <w:t xml:space="preserve"> sections 13 and 14 for information regarding the data presentation</w:t>
            </w:r>
          </w:p>
        </w:tc>
      </w:tr>
      <w:tr w:rsidR="00BE7182" w:rsidRPr="002C4A19" w14:paraId="34F154FF" w14:textId="77777777" w:rsidTr="00C95399">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171" w:type="pct"/>
            <w:shd w:val="clear" w:color="auto" w:fill="auto"/>
          </w:tcPr>
          <w:p w14:paraId="5A256A34" w14:textId="77777777" w:rsidR="00BE7182" w:rsidRPr="002C4A19" w:rsidRDefault="00BE7182" w:rsidP="00BE7182">
            <w:r w:rsidRPr="002C4A19">
              <w:t>Quality assurance/quality control data evaluation</w:t>
            </w:r>
          </w:p>
        </w:tc>
        <w:tc>
          <w:tcPr>
            <w:tcW w:w="3245" w:type="pct"/>
          </w:tcPr>
          <w:p w14:paraId="68682527" w14:textId="294A389A" w:rsidR="00BE7182" w:rsidRPr="002C4A19" w:rsidRDefault="00BE7182" w:rsidP="00BE7182">
            <w:pPr>
              <w:cnfStyle w:val="000000010000" w:firstRow="0" w:lastRow="0" w:firstColumn="0" w:lastColumn="0" w:oddVBand="0" w:evenVBand="0" w:oddHBand="0" w:evenHBand="1" w:firstRowFirstColumn="0" w:firstRowLastColumn="0" w:lastRowFirstColumn="0" w:lastRowLastColumn="0"/>
            </w:pPr>
            <w:r w:rsidRPr="002C4A19">
              <w:t>See</w:t>
            </w:r>
            <w:r w:rsidR="00412949">
              <w:t xml:space="preserve"> </w:t>
            </w:r>
            <w:hyperlink w:anchor="_Table_2(c)_Quality" w:history="1">
              <w:r w:rsidR="00412949" w:rsidRPr="003000E5">
                <w:rPr>
                  <w:rStyle w:val="Hyperlink"/>
                </w:rPr>
                <w:t>Table 2(c)</w:t>
              </w:r>
            </w:hyperlink>
          </w:p>
        </w:tc>
        <w:tc>
          <w:tcPr>
            <w:tcW w:w="584" w:type="pct"/>
          </w:tcPr>
          <w:p w14:paraId="7E664851" w14:textId="77777777" w:rsidR="00BE7182" w:rsidRPr="002C4A19" w:rsidRDefault="00BE7182" w:rsidP="00C05784">
            <w:pPr>
              <w:jc w:val="center"/>
              <w:cnfStyle w:val="000000010000" w:firstRow="0" w:lastRow="0" w:firstColumn="0" w:lastColumn="0" w:oddVBand="0" w:evenVBand="0" w:oddHBand="0" w:evenHBand="1" w:firstRowFirstColumn="0" w:firstRowLastColumn="0" w:lastRowFirstColumn="0" w:lastRowLastColumn="0"/>
            </w:pPr>
            <w:r w:rsidRPr="002C4A19">
              <w:rPr>
                <w:rFonts w:ascii="Segoe UI Symbol" w:hAnsi="Segoe UI Symbol" w:cs="Segoe UI Symbol"/>
              </w:rPr>
              <w:t>☐</w:t>
            </w:r>
          </w:p>
        </w:tc>
      </w:tr>
      <w:tr w:rsidR="00BE7182" w:rsidRPr="002C4A19" w14:paraId="07E9FD58" w14:textId="77777777" w:rsidTr="00C95399">
        <w:trPr>
          <w:trHeight w:val="383"/>
        </w:trPr>
        <w:tc>
          <w:tcPr>
            <w:cnfStyle w:val="001000000000" w:firstRow="0" w:lastRow="0" w:firstColumn="1" w:lastColumn="0" w:oddVBand="0" w:evenVBand="0" w:oddHBand="0" w:evenHBand="0" w:firstRowFirstColumn="0" w:firstRowLastColumn="0" w:lastRowFirstColumn="0" w:lastRowLastColumn="0"/>
            <w:tcW w:w="1171" w:type="pct"/>
            <w:shd w:val="clear" w:color="auto" w:fill="D9DBDA" w:themeFill="background2"/>
          </w:tcPr>
          <w:p w14:paraId="295680FF" w14:textId="77777777" w:rsidR="00BE7182" w:rsidRPr="002C4A19" w:rsidRDefault="00BE7182" w:rsidP="00BE7182">
            <w:r w:rsidRPr="002C4A19">
              <w:t>Conceptual site model</w:t>
            </w:r>
          </w:p>
        </w:tc>
        <w:tc>
          <w:tcPr>
            <w:tcW w:w="3245" w:type="pct"/>
          </w:tcPr>
          <w:p w14:paraId="769F7F9D" w14:textId="09AFB39B" w:rsidR="00BE7182" w:rsidRPr="002C4A19" w:rsidRDefault="00BE7182" w:rsidP="00BE7182">
            <w:pPr>
              <w:cnfStyle w:val="000000000000" w:firstRow="0" w:lastRow="0" w:firstColumn="0" w:lastColumn="0" w:oddVBand="0" w:evenVBand="0" w:oddHBand="0" w:evenHBand="0" w:firstRowFirstColumn="0" w:firstRowLastColumn="0" w:lastRowFirstColumn="0" w:lastRowLastColumn="0"/>
            </w:pPr>
            <w:r w:rsidRPr="002C4A19">
              <w:t>See</w:t>
            </w:r>
            <w:r w:rsidR="00412949">
              <w:t xml:space="preserve"> </w:t>
            </w:r>
            <w:hyperlink w:anchor="_Table_2-10_Conceptual" w:history="1">
              <w:r w:rsidR="00412949" w:rsidRPr="00412949">
                <w:rPr>
                  <w:rStyle w:val="Hyperlink"/>
                </w:rPr>
                <w:t>Table 2(a)</w:t>
              </w:r>
            </w:hyperlink>
          </w:p>
        </w:tc>
        <w:tc>
          <w:tcPr>
            <w:tcW w:w="584" w:type="pct"/>
          </w:tcPr>
          <w:sdt>
            <w:sdtPr>
              <w:id w:val="-1507136258"/>
              <w14:checkbox>
                <w14:checked w14:val="0"/>
                <w14:checkedState w14:val="2612" w14:font="MS Gothic"/>
                <w14:uncheckedState w14:val="2610" w14:font="MS Gothic"/>
              </w14:checkbox>
            </w:sdtPr>
            <w:sdtEndPr/>
            <w:sdtContent>
              <w:p w14:paraId="5FEFA717" w14:textId="77777777" w:rsidR="00BE7182" w:rsidRPr="002C4A19" w:rsidRDefault="00BE7182" w:rsidP="00C05784">
                <w:pPr>
                  <w:jc w:val="center"/>
                  <w:cnfStyle w:val="000000000000" w:firstRow="0" w:lastRow="0" w:firstColumn="0" w:lastColumn="0" w:oddVBand="0" w:evenVBand="0" w:oddHBand="0" w:evenHBand="0" w:firstRowFirstColumn="0" w:firstRowLastColumn="0" w:lastRowFirstColumn="0" w:lastRowLastColumn="0"/>
                </w:pPr>
                <w:r w:rsidRPr="002C4A19">
                  <w:rPr>
                    <w:rFonts w:hint="eastAsia"/>
                  </w:rPr>
                  <w:t>☐</w:t>
                </w:r>
              </w:p>
            </w:sdtContent>
          </w:sdt>
        </w:tc>
      </w:tr>
      <w:tr w:rsidR="00BE7182" w:rsidRPr="002C4A19" w14:paraId="079138C8" w14:textId="77777777" w:rsidTr="00C953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pct"/>
            <w:vMerge w:val="restart"/>
            <w:shd w:val="clear" w:color="auto" w:fill="FFFFFF" w:themeFill="background1"/>
          </w:tcPr>
          <w:p w14:paraId="36A8C03B" w14:textId="77777777" w:rsidR="00BE7182" w:rsidRPr="002C4A19" w:rsidRDefault="00BE7182" w:rsidP="00BE7182">
            <w:r w:rsidRPr="002C4A19">
              <w:t>Site characterisation</w:t>
            </w:r>
          </w:p>
        </w:tc>
        <w:tc>
          <w:tcPr>
            <w:tcW w:w="3245" w:type="pct"/>
          </w:tcPr>
          <w:p w14:paraId="02E3782C" w14:textId="77777777" w:rsidR="00BE7182" w:rsidRPr="002C4A19" w:rsidRDefault="00BE7182" w:rsidP="00BE7182">
            <w:pPr>
              <w:cnfStyle w:val="000000010000" w:firstRow="0" w:lastRow="0" w:firstColumn="0" w:lastColumn="0" w:oddVBand="0" w:evenVBand="0" w:oddHBand="0" w:evenHBand="1" w:firstRowFirstColumn="0" w:firstRowLastColumn="0" w:lastRowFirstColumn="0" w:lastRowLastColumn="0"/>
            </w:pPr>
            <w:r w:rsidRPr="002C4A19">
              <w:t xml:space="preserve">Assessment of extent </w:t>
            </w:r>
            <w:r>
              <w:t xml:space="preserve">of </w:t>
            </w:r>
            <w:r w:rsidRPr="002C4A19">
              <w:t>contamination</w:t>
            </w:r>
            <w:r>
              <w:t xml:space="preserve"> considering all relevant media</w:t>
            </w:r>
            <w:r w:rsidRPr="002C4A19">
              <w:t>, including offsite areas</w:t>
            </w:r>
          </w:p>
        </w:tc>
        <w:sdt>
          <w:sdtPr>
            <w:id w:val="1155112690"/>
            <w14:checkbox>
              <w14:checked w14:val="0"/>
              <w14:checkedState w14:val="2612" w14:font="MS Gothic"/>
              <w14:uncheckedState w14:val="2610" w14:font="MS Gothic"/>
            </w14:checkbox>
          </w:sdtPr>
          <w:sdtEndPr/>
          <w:sdtContent>
            <w:tc>
              <w:tcPr>
                <w:tcW w:w="584" w:type="pct"/>
              </w:tcPr>
              <w:p w14:paraId="6B85D034" w14:textId="77777777" w:rsidR="00BE7182" w:rsidRPr="002C4A19" w:rsidRDefault="00BE7182" w:rsidP="00C05784">
                <w:pPr>
                  <w:jc w:val="center"/>
                  <w:cnfStyle w:val="000000010000" w:firstRow="0" w:lastRow="0" w:firstColumn="0" w:lastColumn="0" w:oddVBand="0" w:evenVBand="0" w:oddHBand="0" w:evenHBand="1" w:firstRowFirstColumn="0" w:firstRowLastColumn="0" w:lastRowFirstColumn="0" w:lastRowLastColumn="0"/>
                </w:pPr>
                <w:r w:rsidRPr="002C4A19">
                  <w:rPr>
                    <w:rFonts w:hint="eastAsia"/>
                  </w:rPr>
                  <w:t>☐</w:t>
                </w:r>
              </w:p>
            </w:tc>
          </w:sdtContent>
        </w:sdt>
      </w:tr>
      <w:tr w:rsidR="00BE7182" w:rsidRPr="002C4A19" w14:paraId="1169348B" w14:textId="77777777" w:rsidTr="00C95399">
        <w:tc>
          <w:tcPr>
            <w:cnfStyle w:val="001000000000" w:firstRow="0" w:lastRow="0" w:firstColumn="1" w:lastColumn="0" w:oddVBand="0" w:evenVBand="0" w:oddHBand="0" w:evenHBand="0" w:firstRowFirstColumn="0" w:firstRowLastColumn="0" w:lastRowFirstColumn="0" w:lastRowLastColumn="0"/>
            <w:tcW w:w="1171" w:type="pct"/>
            <w:vMerge/>
            <w:shd w:val="clear" w:color="auto" w:fill="FFFFFF" w:themeFill="background1"/>
          </w:tcPr>
          <w:p w14:paraId="693C0B9F" w14:textId="77777777" w:rsidR="00BE7182" w:rsidRPr="002C4A19" w:rsidRDefault="00BE7182" w:rsidP="00BE7182"/>
        </w:tc>
        <w:tc>
          <w:tcPr>
            <w:tcW w:w="3245" w:type="pct"/>
          </w:tcPr>
          <w:p w14:paraId="3F96D117" w14:textId="77777777" w:rsidR="00BE7182" w:rsidRPr="002C4A19" w:rsidRDefault="00BE7182" w:rsidP="00BE7182">
            <w:pPr>
              <w:cnfStyle w:val="000000000000" w:firstRow="0" w:lastRow="0" w:firstColumn="0" w:lastColumn="0" w:oddVBand="0" w:evenVBand="0" w:oddHBand="0" w:evenHBand="0" w:firstRowFirstColumn="0" w:firstRowLastColumn="0" w:lastRowFirstColumn="0" w:lastRowLastColumn="0"/>
            </w:pPr>
            <w:r w:rsidRPr="002C4A19">
              <w:t>Assessment of aesthetic issues</w:t>
            </w:r>
          </w:p>
        </w:tc>
        <w:sdt>
          <w:sdtPr>
            <w:id w:val="438566870"/>
            <w14:checkbox>
              <w14:checked w14:val="0"/>
              <w14:checkedState w14:val="2612" w14:font="MS Gothic"/>
              <w14:uncheckedState w14:val="2610" w14:font="MS Gothic"/>
            </w14:checkbox>
          </w:sdtPr>
          <w:sdtEndPr/>
          <w:sdtContent>
            <w:tc>
              <w:tcPr>
                <w:tcW w:w="584" w:type="pct"/>
              </w:tcPr>
              <w:p w14:paraId="17E042A3" w14:textId="77777777" w:rsidR="00BE7182" w:rsidRPr="002C4A19" w:rsidRDefault="00BE7182" w:rsidP="00C05784">
                <w:pPr>
                  <w:jc w:val="center"/>
                  <w:cnfStyle w:val="000000000000" w:firstRow="0" w:lastRow="0" w:firstColumn="0" w:lastColumn="0" w:oddVBand="0" w:evenVBand="0" w:oddHBand="0" w:evenHBand="0" w:firstRowFirstColumn="0" w:firstRowLastColumn="0" w:lastRowFirstColumn="0" w:lastRowLastColumn="0"/>
                </w:pPr>
                <w:r w:rsidRPr="002C4A19">
                  <w:rPr>
                    <w:rFonts w:hint="eastAsia"/>
                  </w:rPr>
                  <w:t>☐</w:t>
                </w:r>
              </w:p>
            </w:tc>
          </w:sdtContent>
        </w:sdt>
      </w:tr>
      <w:tr w:rsidR="00BE7182" w:rsidRPr="002C4A19" w14:paraId="56428E81" w14:textId="77777777" w:rsidTr="00C953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pct"/>
            <w:vMerge/>
            <w:shd w:val="clear" w:color="auto" w:fill="FFFFFF" w:themeFill="background1"/>
          </w:tcPr>
          <w:p w14:paraId="0C117D5C" w14:textId="77777777" w:rsidR="00BE7182" w:rsidRPr="002C4A19" w:rsidRDefault="00BE7182" w:rsidP="00BE7182"/>
        </w:tc>
        <w:tc>
          <w:tcPr>
            <w:tcW w:w="3245" w:type="pct"/>
          </w:tcPr>
          <w:p w14:paraId="1602E321" w14:textId="77777777" w:rsidR="00BE7182" w:rsidRPr="002C4A19" w:rsidRDefault="00BE7182" w:rsidP="00BE7182">
            <w:pPr>
              <w:cnfStyle w:val="000000010000" w:firstRow="0" w:lastRow="0" w:firstColumn="0" w:lastColumn="0" w:oddVBand="0" w:evenVBand="0" w:oddHBand="0" w:evenHBand="1" w:firstRowFirstColumn="0" w:firstRowLastColumn="0" w:lastRowFirstColumn="0" w:lastRowLastColumn="0"/>
            </w:pPr>
            <w:r w:rsidRPr="002C4A19">
              <w:t>Assessment of secondary toxicity (if conducting an ecological risk assessment)</w:t>
            </w:r>
          </w:p>
        </w:tc>
        <w:tc>
          <w:tcPr>
            <w:tcW w:w="584" w:type="pct"/>
          </w:tcPr>
          <w:p w14:paraId="07D01F04" w14:textId="77777777" w:rsidR="00BE7182" w:rsidRPr="002C4A19" w:rsidRDefault="00BE7182" w:rsidP="00C05784">
            <w:pPr>
              <w:jc w:val="center"/>
              <w:cnfStyle w:val="000000010000" w:firstRow="0" w:lastRow="0" w:firstColumn="0" w:lastColumn="0" w:oddVBand="0" w:evenVBand="0" w:oddHBand="0" w:evenHBand="1" w:firstRowFirstColumn="0" w:firstRowLastColumn="0" w:lastRowFirstColumn="0" w:lastRowLastColumn="0"/>
            </w:pPr>
            <w:r w:rsidRPr="002C4A19">
              <w:rPr>
                <w:rFonts w:ascii="Segoe UI Symbol" w:hAnsi="Segoe UI Symbol" w:cs="Segoe UI Symbol"/>
              </w:rPr>
              <w:t>☐</w:t>
            </w:r>
          </w:p>
        </w:tc>
      </w:tr>
      <w:tr w:rsidR="00BE7182" w:rsidRPr="002C4A19" w14:paraId="1B6495FF" w14:textId="77777777" w:rsidTr="00C95399">
        <w:tc>
          <w:tcPr>
            <w:cnfStyle w:val="001000000000" w:firstRow="0" w:lastRow="0" w:firstColumn="1" w:lastColumn="0" w:oddVBand="0" w:evenVBand="0" w:oddHBand="0" w:evenHBand="0" w:firstRowFirstColumn="0" w:firstRowLastColumn="0" w:lastRowFirstColumn="0" w:lastRowLastColumn="0"/>
            <w:tcW w:w="1171" w:type="pct"/>
            <w:vMerge/>
            <w:shd w:val="clear" w:color="auto" w:fill="FFFFFF" w:themeFill="background1"/>
          </w:tcPr>
          <w:p w14:paraId="5261D197" w14:textId="77777777" w:rsidR="00BE7182" w:rsidRPr="002C4A19" w:rsidRDefault="00BE7182" w:rsidP="00BE7182">
            <w:bookmarkStart w:id="328" w:name="_Hlk25594409"/>
          </w:p>
        </w:tc>
        <w:tc>
          <w:tcPr>
            <w:tcW w:w="3245" w:type="pct"/>
          </w:tcPr>
          <w:p w14:paraId="0DB268D2" w14:textId="77777777" w:rsidR="00BE7182" w:rsidRPr="00064379" w:rsidRDefault="00BE7182" w:rsidP="00BE7182">
            <w:pPr>
              <w:cnfStyle w:val="000000000000" w:firstRow="0" w:lastRow="0" w:firstColumn="0" w:lastColumn="0" w:oddVBand="0" w:evenVBand="0" w:oddHBand="0" w:evenHBand="0" w:firstRowFirstColumn="0" w:firstRowLastColumn="0" w:lastRowFirstColumn="0" w:lastRowLastColumn="0"/>
            </w:pPr>
            <w:r w:rsidRPr="00967B31">
              <w:t>Assessment of potential effects of contaminants on human health, and built structures (for example arising from risks to service lines from hydrocarbons in groundwater, or risks to concrete</w:t>
            </w:r>
            <w:r>
              <w:t xml:space="preserve"> from acid sulphate soils</w:t>
            </w:r>
            <w:r w:rsidRPr="00064379">
              <w:t>)</w:t>
            </w:r>
          </w:p>
        </w:tc>
        <w:sdt>
          <w:sdtPr>
            <w:id w:val="620501876"/>
            <w14:checkbox>
              <w14:checked w14:val="0"/>
              <w14:checkedState w14:val="2612" w14:font="MS Gothic"/>
              <w14:uncheckedState w14:val="2610" w14:font="MS Gothic"/>
            </w14:checkbox>
          </w:sdtPr>
          <w:sdtEndPr/>
          <w:sdtContent>
            <w:tc>
              <w:tcPr>
                <w:tcW w:w="584" w:type="pct"/>
              </w:tcPr>
              <w:p w14:paraId="106C0766" w14:textId="77777777" w:rsidR="00BE7182" w:rsidRPr="002C4A19" w:rsidRDefault="00BE7182" w:rsidP="00C05784">
                <w:pPr>
                  <w:jc w:val="center"/>
                  <w:cnfStyle w:val="000000000000" w:firstRow="0" w:lastRow="0" w:firstColumn="0" w:lastColumn="0" w:oddVBand="0" w:evenVBand="0" w:oddHBand="0" w:evenHBand="0" w:firstRowFirstColumn="0" w:firstRowLastColumn="0" w:lastRowFirstColumn="0" w:lastRowLastColumn="0"/>
                </w:pPr>
                <w:r w:rsidRPr="002C4A19">
                  <w:rPr>
                    <w:rFonts w:hint="eastAsia"/>
                  </w:rPr>
                  <w:t>☐</w:t>
                </w:r>
              </w:p>
            </w:tc>
          </w:sdtContent>
        </w:sdt>
      </w:tr>
      <w:bookmarkEnd w:id="328"/>
      <w:tr w:rsidR="00BE7182" w:rsidRPr="002C4A19" w14:paraId="6436CAC2" w14:textId="77777777" w:rsidTr="00C953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pct"/>
            <w:vMerge/>
            <w:shd w:val="clear" w:color="auto" w:fill="FFFFFF" w:themeFill="background1"/>
          </w:tcPr>
          <w:p w14:paraId="7CDB051D" w14:textId="77777777" w:rsidR="00BE7182" w:rsidRPr="002C4A19" w:rsidRDefault="00BE7182" w:rsidP="00BE7182"/>
        </w:tc>
        <w:tc>
          <w:tcPr>
            <w:tcW w:w="3245" w:type="pct"/>
          </w:tcPr>
          <w:p w14:paraId="7960338D" w14:textId="77777777" w:rsidR="00BE7182" w:rsidRPr="002C4A19" w:rsidRDefault="00BE7182" w:rsidP="00BE7182">
            <w:pPr>
              <w:cnfStyle w:val="000000010000" w:firstRow="0" w:lastRow="0" w:firstColumn="0" w:lastColumn="0" w:oddVBand="0" w:evenVBand="0" w:oddHBand="0" w:evenHBand="1" w:firstRowFirstColumn="0" w:firstRowLastColumn="0" w:lastRowFirstColumn="0" w:lastRowLastColumn="0"/>
            </w:pPr>
            <w:r w:rsidRPr="002C4A19">
              <w:t>Assessment of chemical degradation products</w:t>
            </w:r>
          </w:p>
        </w:tc>
        <w:sdt>
          <w:sdtPr>
            <w:id w:val="-1989540668"/>
            <w14:checkbox>
              <w14:checked w14:val="0"/>
              <w14:checkedState w14:val="2612" w14:font="MS Gothic"/>
              <w14:uncheckedState w14:val="2610" w14:font="MS Gothic"/>
            </w14:checkbox>
          </w:sdtPr>
          <w:sdtEndPr/>
          <w:sdtContent>
            <w:tc>
              <w:tcPr>
                <w:tcW w:w="584" w:type="pct"/>
              </w:tcPr>
              <w:p w14:paraId="7AA69889" w14:textId="77777777" w:rsidR="00BE7182" w:rsidRPr="002C4A19" w:rsidRDefault="00BE7182" w:rsidP="00C05784">
                <w:pPr>
                  <w:jc w:val="center"/>
                  <w:cnfStyle w:val="000000010000" w:firstRow="0" w:lastRow="0" w:firstColumn="0" w:lastColumn="0" w:oddVBand="0" w:evenVBand="0" w:oddHBand="0" w:evenHBand="1" w:firstRowFirstColumn="0" w:firstRowLastColumn="0" w:lastRowFirstColumn="0" w:lastRowLastColumn="0"/>
                </w:pPr>
                <w:r w:rsidRPr="002C4A19">
                  <w:rPr>
                    <w:rFonts w:hint="eastAsia"/>
                  </w:rPr>
                  <w:t>☐</w:t>
                </w:r>
              </w:p>
            </w:tc>
          </w:sdtContent>
        </w:sdt>
      </w:tr>
      <w:tr w:rsidR="00BE7182" w:rsidRPr="002C4A19" w14:paraId="09A9AD53" w14:textId="77777777" w:rsidTr="00C95399">
        <w:tc>
          <w:tcPr>
            <w:cnfStyle w:val="001000000000" w:firstRow="0" w:lastRow="0" w:firstColumn="1" w:lastColumn="0" w:oddVBand="0" w:evenVBand="0" w:oddHBand="0" w:evenHBand="0" w:firstRowFirstColumn="0" w:firstRowLastColumn="0" w:lastRowFirstColumn="0" w:lastRowLastColumn="0"/>
            <w:tcW w:w="1171" w:type="pct"/>
            <w:vMerge/>
            <w:shd w:val="clear" w:color="auto" w:fill="FFFFFF" w:themeFill="background1"/>
          </w:tcPr>
          <w:p w14:paraId="250D7295" w14:textId="77777777" w:rsidR="00BE7182" w:rsidRPr="002C4A19" w:rsidRDefault="00BE7182" w:rsidP="00BE7182"/>
        </w:tc>
        <w:tc>
          <w:tcPr>
            <w:tcW w:w="3245" w:type="pct"/>
          </w:tcPr>
          <w:p w14:paraId="0FF18C82" w14:textId="77777777" w:rsidR="00BE7182" w:rsidRPr="002C4A19" w:rsidRDefault="00BE7182" w:rsidP="00BE7182">
            <w:pPr>
              <w:cnfStyle w:val="000000000000" w:firstRow="0" w:lastRow="0" w:firstColumn="0" w:lastColumn="0" w:oddVBand="0" w:evenVBand="0" w:oddHBand="0" w:evenHBand="0" w:firstRowFirstColumn="0" w:firstRowLastColumn="0" w:lastRowFirstColumn="0" w:lastRowLastColumn="0"/>
            </w:pPr>
            <w:r w:rsidRPr="002C4A19">
              <w:t>Assessment of possible exposure routes and exposed populations (human, ecological)</w:t>
            </w:r>
          </w:p>
        </w:tc>
        <w:sdt>
          <w:sdtPr>
            <w:id w:val="611099808"/>
            <w14:checkbox>
              <w14:checked w14:val="0"/>
              <w14:checkedState w14:val="2612" w14:font="MS Gothic"/>
              <w14:uncheckedState w14:val="2610" w14:font="MS Gothic"/>
            </w14:checkbox>
          </w:sdtPr>
          <w:sdtEndPr/>
          <w:sdtContent>
            <w:tc>
              <w:tcPr>
                <w:tcW w:w="584" w:type="pct"/>
              </w:tcPr>
              <w:p w14:paraId="40A80A8D" w14:textId="77777777" w:rsidR="00BE7182" w:rsidRPr="002C4A19" w:rsidRDefault="00BE7182" w:rsidP="00C05784">
                <w:pPr>
                  <w:jc w:val="center"/>
                  <w:cnfStyle w:val="000000000000" w:firstRow="0" w:lastRow="0" w:firstColumn="0" w:lastColumn="0" w:oddVBand="0" w:evenVBand="0" w:oddHBand="0" w:evenHBand="0" w:firstRowFirstColumn="0" w:firstRowLastColumn="0" w:lastRowFirstColumn="0" w:lastRowLastColumn="0"/>
                </w:pPr>
                <w:r w:rsidRPr="002C4A19">
                  <w:rPr>
                    <w:rFonts w:hint="eastAsia"/>
                  </w:rPr>
                  <w:t>☐</w:t>
                </w:r>
              </w:p>
            </w:tc>
          </w:sdtContent>
        </w:sdt>
      </w:tr>
      <w:tr w:rsidR="00BE7182" w:rsidRPr="002C4A19" w14:paraId="0A5587D6" w14:textId="77777777" w:rsidTr="00C9539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pct"/>
            <w:vMerge/>
            <w:shd w:val="clear" w:color="auto" w:fill="FFFFFF" w:themeFill="background1"/>
          </w:tcPr>
          <w:p w14:paraId="4D6B046C" w14:textId="77777777" w:rsidR="00BE7182" w:rsidRPr="002C4A19" w:rsidRDefault="00BE7182" w:rsidP="00BE7182"/>
        </w:tc>
        <w:tc>
          <w:tcPr>
            <w:tcW w:w="3245" w:type="pct"/>
          </w:tcPr>
          <w:p w14:paraId="1D9570B6" w14:textId="77777777" w:rsidR="00BE7182" w:rsidRPr="002C4A19" w:rsidRDefault="00BE7182" w:rsidP="00BE7182">
            <w:pPr>
              <w:cnfStyle w:val="000000010000" w:firstRow="0" w:lastRow="0" w:firstColumn="0" w:lastColumn="0" w:oddVBand="0" w:evenVBand="0" w:oddHBand="0" w:evenHBand="1" w:firstRowFirstColumn="0" w:firstRowLastColumn="0" w:lastRowFirstColumn="0" w:lastRowLastColumn="0"/>
            </w:pPr>
            <w:r w:rsidRPr="002C4A19">
              <w:t>Any evidence of, or potential for, migration of contaminants from the site, including odour, air quality, stormwater, sedimentation, soil vapour, ground gases and groundwater issues</w:t>
            </w:r>
          </w:p>
        </w:tc>
        <w:tc>
          <w:tcPr>
            <w:tcW w:w="584" w:type="pct"/>
          </w:tcPr>
          <w:sdt>
            <w:sdtPr>
              <w:id w:val="-250816339"/>
              <w14:checkbox>
                <w14:checked w14:val="0"/>
                <w14:checkedState w14:val="2612" w14:font="MS Gothic"/>
                <w14:uncheckedState w14:val="2610" w14:font="MS Gothic"/>
              </w14:checkbox>
            </w:sdtPr>
            <w:sdtEndPr/>
            <w:sdtContent>
              <w:p w14:paraId="0911C8EB" w14:textId="77777777" w:rsidR="00BE7182" w:rsidRPr="002C4A19" w:rsidRDefault="00BE7182" w:rsidP="00C05784">
                <w:pPr>
                  <w:jc w:val="center"/>
                  <w:cnfStyle w:val="000000010000" w:firstRow="0" w:lastRow="0" w:firstColumn="0" w:lastColumn="0" w:oddVBand="0" w:evenVBand="0" w:oddHBand="0" w:evenHBand="1" w:firstRowFirstColumn="0" w:firstRowLastColumn="0" w:lastRowFirstColumn="0" w:lastRowLastColumn="0"/>
                </w:pPr>
                <w:r w:rsidRPr="002C4A19">
                  <w:rPr>
                    <w:rFonts w:hint="eastAsia"/>
                  </w:rPr>
                  <w:t>☐</w:t>
                </w:r>
              </w:p>
            </w:sdtContent>
          </w:sdt>
        </w:tc>
      </w:tr>
      <w:tr w:rsidR="00BE7182" w:rsidRPr="002C4A19" w14:paraId="1C31D8A8" w14:textId="77777777" w:rsidTr="00C95399">
        <w:tc>
          <w:tcPr>
            <w:cnfStyle w:val="001000000000" w:firstRow="0" w:lastRow="0" w:firstColumn="1" w:lastColumn="0" w:oddVBand="0" w:evenVBand="0" w:oddHBand="0" w:evenHBand="0" w:firstRowFirstColumn="0" w:firstRowLastColumn="0" w:lastRowFirstColumn="0" w:lastRowLastColumn="0"/>
            <w:tcW w:w="1171" w:type="pct"/>
            <w:vMerge w:val="restart"/>
            <w:shd w:val="clear" w:color="auto" w:fill="D9DBDA" w:themeFill="background2"/>
          </w:tcPr>
          <w:p w14:paraId="0E48D385" w14:textId="77777777" w:rsidR="00BE7182" w:rsidRPr="002C4A19" w:rsidRDefault="00BE7182" w:rsidP="00BE7182">
            <w:r w:rsidRPr="002C4A19">
              <w:t>Waste management</w:t>
            </w:r>
          </w:p>
          <w:p w14:paraId="1AE74054" w14:textId="77777777" w:rsidR="00BE7182" w:rsidRPr="002C4A19" w:rsidRDefault="00BE7182" w:rsidP="00BE7182">
            <w:r w:rsidRPr="002C4A19">
              <w:t>(if applicable)</w:t>
            </w:r>
          </w:p>
        </w:tc>
        <w:tc>
          <w:tcPr>
            <w:tcW w:w="3245" w:type="pct"/>
          </w:tcPr>
          <w:p w14:paraId="349B9408" w14:textId="00C125EB" w:rsidR="00BE7182" w:rsidRPr="00324D7E" w:rsidRDefault="00BE7182" w:rsidP="00BE7182">
            <w:pPr>
              <w:cnfStyle w:val="000000000000" w:firstRow="0" w:lastRow="0" w:firstColumn="0" w:lastColumn="0" w:oddVBand="0" w:evenVBand="0" w:oddHBand="0" w:evenHBand="0" w:firstRowFirstColumn="0" w:firstRowLastColumn="0" w:lastRowFirstColumn="0" w:lastRowLastColumn="0"/>
            </w:pPr>
            <w:r w:rsidRPr="002C4A19">
              <w:t xml:space="preserve">Waste classification details in accordance with EPA Waste Classification Guidelines (see waste classification checklist – </w:t>
            </w:r>
            <w:hyperlink w:anchor="_Table_2(d)_Waste" w:history="1">
              <w:r w:rsidR="00A039B2" w:rsidRPr="00A039B2">
                <w:rPr>
                  <w:rStyle w:val="Hyperlink"/>
                </w:rPr>
                <w:t>Table 2(d)</w:t>
              </w:r>
            </w:hyperlink>
          </w:p>
        </w:tc>
        <w:sdt>
          <w:sdtPr>
            <w:id w:val="-49775066"/>
            <w14:checkbox>
              <w14:checked w14:val="0"/>
              <w14:checkedState w14:val="2612" w14:font="MS Gothic"/>
              <w14:uncheckedState w14:val="2610" w14:font="MS Gothic"/>
            </w14:checkbox>
          </w:sdtPr>
          <w:sdtEndPr/>
          <w:sdtContent>
            <w:tc>
              <w:tcPr>
                <w:tcW w:w="584" w:type="pct"/>
              </w:tcPr>
              <w:p w14:paraId="4F8AD59D" w14:textId="77777777" w:rsidR="00BE7182" w:rsidRPr="002C4A19" w:rsidRDefault="00BE7182" w:rsidP="00C05784">
                <w:pPr>
                  <w:jc w:val="center"/>
                  <w:cnfStyle w:val="000000000000" w:firstRow="0" w:lastRow="0" w:firstColumn="0" w:lastColumn="0" w:oddVBand="0" w:evenVBand="0" w:oddHBand="0" w:evenHBand="0" w:firstRowFirstColumn="0" w:firstRowLastColumn="0" w:lastRowFirstColumn="0" w:lastRowLastColumn="0"/>
                </w:pPr>
                <w:r w:rsidRPr="002C4A19">
                  <w:rPr>
                    <w:rFonts w:hint="eastAsia"/>
                  </w:rPr>
                  <w:t>☐</w:t>
                </w:r>
              </w:p>
            </w:tc>
          </w:sdtContent>
        </w:sdt>
      </w:tr>
      <w:tr w:rsidR="00BE7182" w:rsidRPr="002C4A19" w14:paraId="34F476C0" w14:textId="77777777" w:rsidTr="00E616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pct"/>
            <w:vMerge/>
          </w:tcPr>
          <w:p w14:paraId="3F5158BB" w14:textId="77777777" w:rsidR="00BE7182" w:rsidRPr="002C4A19" w:rsidRDefault="00BE7182" w:rsidP="00BE7182"/>
        </w:tc>
        <w:tc>
          <w:tcPr>
            <w:tcW w:w="3245" w:type="pct"/>
          </w:tcPr>
          <w:p w14:paraId="2EC5E483" w14:textId="7EA3933B" w:rsidR="00BE7182" w:rsidRPr="002C4A19" w:rsidRDefault="00BE7182" w:rsidP="00BE7182">
            <w:pPr>
              <w:cnfStyle w:val="000000010000" w:firstRow="0" w:lastRow="0" w:firstColumn="0" w:lastColumn="0" w:oddVBand="0" w:evenVBand="0" w:oddHBand="0" w:evenHBand="1" w:firstRowFirstColumn="0" w:firstRowLastColumn="0" w:lastRowFirstColumn="0" w:lastRowLastColumn="0"/>
            </w:pPr>
            <w:r w:rsidRPr="002C4A19">
              <w:t>Statements regarding materials being disposed via appropriately licen</w:t>
            </w:r>
            <w:r w:rsidR="00FF6ED7">
              <w:t>s</w:t>
            </w:r>
            <w:r w:rsidRPr="002C4A19">
              <w:t>ed facility</w:t>
            </w:r>
            <w:r>
              <w:t xml:space="preserve"> or</w:t>
            </w:r>
            <w:r w:rsidRPr="002C4A19">
              <w:t xml:space="preserve"> re-used</w:t>
            </w:r>
            <w:r>
              <w:t xml:space="preserve"> under an order or exemption</w:t>
            </w:r>
          </w:p>
        </w:tc>
        <w:sdt>
          <w:sdtPr>
            <w:id w:val="-1304611581"/>
            <w14:checkbox>
              <w14:checked w14:val="0"/>
              <w14:checkedState w14:val="2612" w14:font="MS Gothic"/>
              <w14:uncheckedState w14:val="2610" w14:font="MS Gothic"/>
            </w14:checkbox>
          </w:sdtPr>
          <w:sdtEndPr/>
          <w:sdtContent>
            <w:tc>
              <w:tcPr>
                <w:tcW w:w="584" w:type="pct"/>
              </w:tcPr>
              <w:p w14:paraId="78DC429D" w14:textId="77777777" w:rsidR="00BE7182" w:rsidRPr="002C4A19" w:rsidRDefault="00BE7182" w:rsidP="00C05784">
                <w:pPr>
                  <w:jc w:val="center"/>
                  <w:cnfStyle w:val="000000010000" w:firstRow="0" w:lastRow="0" w:firstColumn="0" w:lastColumn="0" w:oddVBand="0" w:evenVBand="0" w:oddHBand="0" w:evenHBand="1" w:firstRowFirstColumn="0" w:firstRowLastColumn="0" w:lastRowFirstColumn="0" w:lastRowLastColumn="0"/>
                </w:pPr>
                <w:r w:rsidRPr="002C4A19">
                  <w:rPr>
                    <w:rFonts w:hint="eastAsia"/>
                  </w:rPr>
                  <w:t>☐</w:t>
                </w:r>
              </w:p>
            </w:tc>
          </w:sdtContent>
        </w:sdt>
      </w:tr>
      <w:tr w:rsidR="00BE7182" w:rsidRPr="002C4A19" w14:paraId="1D67E50B" w14:textId="77777777" w:rsidTr="00C95399">
        <w:tc>
          <w:tcPr>
            <w:cnfStyle w:val="001000000000" w:firstRow="0" w:lastRow="0" w:firstColumn="1" w:lastColumn="0" w:oddVBand="0" w:evenVBand="0" w:oddHBand="0" w:evenHBand="0" w:firstRowFirstColumn="0" w:firstRowLastColumn="0" w:lastRowFirstColumn="0" w:lastRowLastColumn="0"/>
            <w:tcW w:w="1171" w:type="pct"/>
            <w:vMerge/>
            <w:shd w:val="clear" w:color="auto" w:fill="D9DBDA" w:themeFill="background2"/>
          </w:tcPr>
          <w:p w14:paraId="217C6504" w14:textId="77777777" w:rsidR="00BE7182" w:rsidRPr="002C4A19" w:rsidRDefault="00BE7182" w:rsidP="00BE7182"/>
        </w:tc>
        <w:tc>
          <w:tcPr>
            <w:tcW w:w="3245" w:type="pct"/>
          </w:tcPr>
          <w:p w14:paraId="3C3C05F2" w14:textId="77777777" w:rsidR="00BE7182" w:rsidRPr="002C4A19" w:rsidRDefault="00BE7182" w:rsidP="00BE7182">
            <w:pPr>
              <w:cnfStyle w:val="000000000000" w:firstRow="0" w:lastRow="0" w:firstColumn="0" w:lastColumn="0" w:oddVBand="0" w:evenVBand="0" w:oddHBand="0" w:evenHBand="0" w:firstRowFirstColumn="0" w:firstRowLastColumn="0" w:lastRowFirstColumn="0" w:lastRowLastColumn="0"/>
            </w:pPr>
            <w:r w:rsidRPr="002C4A19">
              <w:t>Waste disposal dockets or other waste documentation for any disposed waste</w:t>
            </w:r>
          </w:p>
        </w:tc>
        <w:sdt>
          <w:sdtPr>
            <w:id w:val="-517238258"/>
            <w14:checkbox>
              <w14:checked w14:val="0"/>
              <w14:checkedState w14:val="2612" w14:font="MS Gothic"/>
              <w14:uncheckedState w14:val="2610" w14:font="MS Gothic"/>
            </w14:checkbox>
          </w:sdtPr>
          <w:sdtEndPr/>
          <w:sdtContent>
            <w:tc>
              <w:tcPr>
                <w:tcW w:w="584" w:type="pct"/>
              </w:tcPr>
              <w:p w14:paraId="65BCF74B" w14:textId="77777777" w:rsidR="00BE7182" w:rsidRPr="002C4A19" w:rsidRDefault="00BE7182" w:rsidP="00C05784">
                <w:pPr>
                  <w:jc w:val="center"/>
                  <w:cnfStyle w:val="000000000000" w:firstRow="0" w:lastRow="0" w:firstColumn="0" w:lastColumn="0" w:oddVBand="0" w:evenVBand="0" w:oddHBand="0" w:evenHBand="0" w:firstRowFirstColumn="0" w:firstRowLastColumn="0" w:lastRowFirstColumn="0" w:lastRowLastColumn="0"/>
                </w:pPr>
                <w:r w:rsidRPr="002C4A19">
                  <w:rPr>
                    <w:rFonts w:hint="eastAsia"/>
                  </w:rPr>
                  <w:t>☐</w:t>
                </w:r>
              </w:p>
            </w:tc>
          </w:sdtContent>
        </w:sdt>
      </w:tr>
      <w:tr w:rsidR="00BE7182" w:rsidRPr="002C4A19" w14:paraId="52528504" w14:textId="77777777" w:rsidTr="00E616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pct"/>
            <w:vMerge/>
          </w:tcPr>
          <w:p w14:paraId="35CAA6F2" w14:textId="77777777" w:rsidR="00BE7182" w:rsidRPr="002C4A19" w:rsidRDefault="00BE7182" w:rsidP="00BE7182"/>
        </w:tc>
        <w:tc>
          <w:tcPr>
            <w:tcW w:w="3245" w:type="pct"/>
          </w:tcPr>
          <w:p w14:paraId="3A73647C" w14:textId="77777777" w:rsidR="00BE7182" w:rsidRPr="00324D7E" w:rsidRDefault="00BE7182" w:rsidP="00BE7182">
            <w:pPr>
              <w:cnfStyle w:val="000000010000" w:firstRow="0" w:lastRow="0" w:firstColumn="0" w:lastColumn="0" w:oddVBand="0" w:evenVBand="0" w:oddHBand="0" w:evenHBand="1" w:firstRowFirstColumn="0" w:firstRowLastColumn="0" w:lastRowFirstColumn="0" w:lastRowLastColumn="0"/>
            </w:pPr>
            <w:r w:rsidRPr="002C4A19">
              <w:t xml:space="preserve">Refer to the </w:t>
            </w:r>
            <w:hyperlink r:id="rId50" w:history="1">
              <w:r w:rsidRPr="00E640DC">
                <w:t>Site Auditor Guidelines</w:t>
              </w:r>
            </w:hyperlink>
            <w:r w:rsidRPr="002C4A19">
              <w:t xml:space="preserve"> section 4.3.7 </w:t>
            </w:r>
            <w:r>
              <w:t xml:space="preserve">Waste management </w:t>
            </w:r>
            <w:r w:rsidRPr="002C4A19">
              <w:t>for waste management requirements</w:t>
            </w:r>
          </w:p>
        </w:tc>
        <w:tc>
          <w:tcPr>
            <w:tcW w:w="584" w:type="pct"/>
          </w:tcPr>
          <w:p w14:paraId="77E2C954" w14:textId="200835F3" w:rsidR="00BE7182" w:rsidRPr="002C4A19" w:rsidRDefault="00BE7182" w:rsidP="00C05784">
            <w:pPr>
              <w:jc w:val="center"/>
              <w:cnfStyle w:val="000000010000" w:firstRow="0" w:lastRow="0" w:firstColumn="0" w:lastColumn="0" w:oddVBand="0" w:evenVBand="0" w:oddHBand="0" w:evenHBand="1" w:firstRowFirstColumn="0" w:firstRowLastColumn="0" w:lastRowFirstColumn="0" w:lastRowLastColumn="0"/>
            </w:pPr>
          </w:p>
        </w:tc>
      </w:tr>
      <w:tr w:rsidR="00BE7182" w:rsidRPr="002C4A19" w14:paraId="4D0D8F1C" w14:textId="77777777" w:rsidTr="00E6161F">
        <w:tc>
          <w:tcPr>
            <w:cnfStyle w:val="001000000000" w:firstRow="0" w:lastRow="0" w:firstColumn="1" w:lastColumn="0" w:oddVBand="0" w:evenVBand="0" w:oddHBand="0" w:evenHBand="0" w:firstRowFirstColumn="0" w:firstRowLastColumn="0" w:lastRowFirstColumn="0" w:lastRowLastColumn="0"/>
            <w:tcW w:w="1171" w:type="pct"/>
            <w:vMerge w:val="restart"/>
          </w:tcPr>
          <w:p w14:paraId="42C5BAB4" w14:textId="77777777" w:rsidR="00BE7182" w:rsidRPr="002C4A19" w:rsidRDefault="00BE7182" w:rsidP="00BE7182">
            <w:r w:rsidRPr="002C4A19">
              <w:t>Conclusions and recommendations</w:t>
            </w:r>
          </w:p>
        </w:tc>
        <w:tc>
          <w:tcPr>
            <w:tcW w:w="3245" w:type="pct"/>
          </w:tcPr>
          <w:p w14:paraId="36985379" w14:textId="77777777" w:rsidR="00BE7182" w:rsidRPr="002C4A19" w:rsidRDefault="00BE7182" w:rsidP="00BE7182">
            <w:pPr>
              <w:cnfStyle w:val="000000000000" w:firstRow="0" w:lastRow="0" w:firstColumn="0" w:lastColumn="0" w:oddVBand="0" w:evenVBand="0" w:oddHBand="0" w:evenHBand="0" w:firstRowFirstColumn="0" w:firstRowLastColumn="0" w:lastRowFirstColumn="0" w:lastRowLastColumn="0"/>
            </w:pPr>
            <w:r w:rsidRPr="002C4A19">
              <w:t>Summary of all findings</w:t>
            </w:r>
          </w:p>
        </w:tc>
        <w:sdt>
          <w:sdtPr>
            <w:id w:val="1961456220"/>
            <w14:checkbox>
              <w14:checked w14:val="0"/>
              <w14:checkedState w14:val="2612" w14:font="MS Gothic"/>
              <w14:uncheckedState w14:val="2610" w14:font="MS Gothic"/>
            </w14:checkbox>
          </w:sdtPr>
          <w:sdtEndPr/>
          <w:sdtContent>
            <w:tc>
              <w:tcPr>
                <w:tcW w:w="584" w:type="pct"/>
              </w:tcPr>
              <w:p w14:paraId="0CC718C2" w14:textId="10BF5AFC" w:rsidR="00BE7182" w:rsidRPr="002C4A19" w:rsidRDefault="00FF6ED7" w:rsidP="00C05784">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BE7182" w:rsidRPr="002C4A19" w14:paraId="7C65F666" w14:textId="77777777" w:rsidTr="00E616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pct"/>
            <w:vMerge/>
          </w:tcPr>
          <w:p w14:paraId="1C380DB3" w14:textId="77777777" w:rsidR="00BE7182" w:rsidRPr="002C4A19" w:rsidRDefault="00BE7182" w:rsidP="00BE7182"/>
        </w:tc>
        <w:tc>
          <w:tcPr>
            <w:tcW w:w="3245" w:type="pct"/>
          </w:tcPr>
          <w:p w14:paraId="2D724E6A" w14:textId="77777777" w:rsidR="00BE7182" w:rsidRPr="002C4A19" w:rsidRDefault="00BE7182" w:rsidP="00BE7182">
            <w:pPr>
              <w:cnfStyle w:val="000000010000" w:firstRow="0" w:lastRow="0" w:firstColumn="0" w:lastColumn="0" w:oddVBand="0" w:evenVBand="0" w:oddHBand="0" w:evenHBand="1" w:firstRowFirstColumn="0" w:firstRowLastColumn="0" w:lastRowFirstColumn="0" w:lastRowLastColumn="0"/>
            </w:pPr>
            <w:r w:rsidRPr="002C4A19">
              <w:t>Conclusions addressing the stated objectives</w:t>
            </w:r>
          </w:p>
        </w:tc>
        <w:sdt>
          <w:sdtPr>
            <w:id w:val="-1787652784"/>
            <w14:checkbox>
              <w14:checked w14:val="0"/>
              <w14:checkedState w14:val="2612" w14:font="MS Gothic"/>
              <w14:uncheckedState w14:val="2610" w14:font="MS Gothic"/>
            </w14:checkbox>
          </w:sdtPr>
          <w:sdtEndPr/>
          <w:sdtContent>
            <w:tc>
              <w:tcPr>
                <w:tcW w:w="584" w:type="pct"/>
              </w:tcPr>
              <w:p w14:paraId="15370FCD" w14:textId="77777777" w:rsidR="00BE7182" w:rsidRPr="002C4A19" w:rsidRDefault="00BE7182" w:rsidP="00C05784">
                <w:pPr>
                  <w:jc w:val="center"/>
                  <w:cnfStyle w:val="000000010000" w:firstRow="0" w:lastRow="0" w:firstColumn="0" w:lastColumn="0" w:oddVBand="0" w:evenVBand="0" w:oddHBand="0" w:evenHBand="1" w:firstRowFirstColumn="0" w:firstRowLastColumn="0" w:lastRowFirstColumn="0" w:lastRowLastColumn="0"/>
                </w:pPr>
                <w:r w:rsidRPr="002C4A19">
                  <w:rPr>
                    <w:rFonts w:hint="eastAsia"/>
                  </w:rPr>
                  <w:t>☐</w:t>
                </w:r>
              </w:p>
            </w:tc>
          </w:sdtContent>
        </w:sdt>
      </w:tr>
      <w:tr w:rsidR="00BE7182" w:rsidRPr="002C4A19" w14:paraId="5503B457" w14:textId="77777777" w:rsidTr="00E6161F">
        <w:tc>
          <w:tcPr>
            <w:cnfStyle w:val="001000000000" w:firstRow="0" w:lastRow="0" w:firstColumn="1" w:lastColumn="0" w:oddVBand="0" w:evenVBand="0" w:oddHBand="0" w:evenHBand="0" w:firstRowFirstColumn="0" w:firstRowLastColumn="0" w:lastRowFirstColumn="0" w:lastRowLastColumn="0"/>
            <w:tcW w:w="1171" w:type="pct"/>
            <w:vMerge/>
          </w:tcPr>
          <w:p w14:paraId="6EAA9978" w14:textId="77777777" w:rsidR="00BE7182" w:rsidRPr="002C4A19" w:rsidRDefault="00BE7182" w:rsidP="00BE7182"/>
        </w:tc>
        <w:tc>
          <w:tcPr>
            <w:tcW w:w="3245" w:type="pct"/>
          </w:tcPr>
          <w:p w14:paraId="21CE7885" w14:textId="77777777" w:rsidR="00BE7182" w:rsidRPr="002C4A19" w:rsidRDefault="00BE7182" w:rsidP="00BE7182">
            <w:pPr>
              <w:cnfStyle w:val="000000000000" w:firstRow="0" w:lastRow="0" w:firstColumn="0" w:lastColumn="0" w:oddVBand="0" w:evenVBand="0" w:oddHBand="0" w:evenHBand="0" w:firstRowFirstColumn="0" w:firstRowLastColumn="0" w:lastRowFirstColumn="0" w:lastRowLastColumn="0"/>
            </w:pPr>
            <w:r w:rsidRPr="002C4A19">
              <w:t>Assumptions used in reaching the conclusions</w:t>
            </w:r>
          </w:p>
        </w:tc>
        <w:sdt>
          <w:sdtPr>
            <w:id w:val="1493767488"/>
            <w14:checkbox>
              <w14:checked w14:val="0"/>
              <w14:checkedState w14:val="2612" w14:font="MS Gothic"/>
              <w14:uncheckedState w14:val="2610" w14:font="MS Gothic"/>
            </w14:checkbox>
          </w:sdtPr>
          <w:sdtEndPr/>
          <w:sdtContent>
            <w:tc>
              <w:tcPr>
                <w:tcW w:w="584" w:type="pct"/>
              </w:tcPr>
              <w:p w14:paraId="08F25DC3" w14:textId="64383DEF" w:rsidR="00BE7182" w:rsidRPr="002C4A19" w:rsidRDefault="00D43FDF" w:rsidP="00C05784">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BE7182" w:rsidRPr="002C4A19" w14:paraId="1AC3FD08" w14:textId="77777777" w:rsidTr="00E616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pct"/>
            <w:vMerge/>
          </w:tcPr>
          <w:p w14:paraId="0A2A57C8" w14:textId="77777777" w:rsidR="00BE7182" w:rsidRPr="002C4A19" w:rsidRDefault="00BE7182" w:rsidP="00BE7182"/>
        </w:tc>
        <w:tc>
          <w:tcPr>
            <w:tcW w:w="3245" w:type="pct"/>
          </w:tcPr>
          <w:p w14:paraId="157655E5" w14:textId="77777777" w:rsidR="00BE7182" w:rsidRPr="002C4A19" w:rsidRDefault="00BE7182" w:rsidP="00BE7182">
            <w:pPr>
              <w:cnfStyle w:val="000000010000" w:firstRow="0" w:lastRow="0" w:firstColumn="0" w:lastColumn="0" w:oddVBand="0" w:evenVBand="0" w:oddHBand="0" w:evenHBand="1" w:firstRowFirstColumn="0" w:firstRowLastColumn="0" w:lastRowFirstColumn="0" w:lastRowLastColumn="0"/>
            </w:pPr>
            <w:r w:rsidRPr="002C4A19">
              <w:t>Extent of uncertainties in the results</w:t>
            </w:r>
          </w:p>
        </w:tc>
        <w:sdt>
          <w:sdtPr>
            <w:id w:val="-1876217441"/>
            <w14:checkbox>
              <w14:checked w14:val="0"/>
              <w14:checkedState w14:val="2612" w14:font="MS Gothic"/>
              <w14:uncheckedState w14:val="2610" w14:font="MS Gothic"/>
            </w14:checkbox>
          </w:sdtPr>
          <w:sdtEndPr/>
          <w:sdtContent>
            <w:tc>
              <w:tcPr>
                <w:tcW w:w="584" w:type="pct"/>
              </w:tcPr>
              <w:p w14:paraId="77C9FB8B" w14:textId="77777777" w:rsidR="00BE7182" w:rsidRPr="002C4A19" w:rsidRDefault="00BE7182" w:rsidP="00C05784">
                <w:pPr>
                  <w:jc w:val="center"/>
                  <w:cnfStyle w:val="000000010000" w:firstRow="0" w:lastRow="0" w:firstColumn="0" w:lastColumn="0" w:oddVBand="0" w:evenVBand="0" w:oddHBand="0" w:evenHBand="1" w:firstRowFirstColumn="0" w:firstRowLastColumn="0" w:lastRowFirstColumn="0" w:lastRowLastColumn="0"/>
                </w:pPr>
                <w:r w:rsidRPr="002C4A19">
                  <w:rPr>
                    <w:rFonts w:hint="eastAsia"/>
                  </w:rPr>
                  <w:t>☐</w:t>
                </w:r>
              </w:p>
            </w:tc>
          </w:sdtContent>
        </w:sdt>
      </w:tr>
      <w:tr w:rsidR="00BE7182" w:rsidRPr="002C4A19" w14:paraId="286BD938" w14:textId="77777777" w:rsidTr="00E6161F">
        <w:tc>
          <w:tcPr>
            <w:cnfStyle w:val="001000000000" w:firstRow="0" w:lastRow="0" w:firstColumn="1" w:lastColumn="0" w:oddVBand="0" w:evenVBand="0" w:oddHBand="0" w:evenHBand="0" w:firstRowFirstColumn="0" w:firstRowLastColumn="0" w:lastRowFirstColumn="0" w:lastRowLastColumn="0"/>
            <w:tcW w:w="1171" w:type="pct"/>
            <w:vMerge/>
          </w:tcPr>
          <w:p w14:paraId="6BCEE75B" w14:textId="77777777" w:rsidR="00BE7182" w:rsidRPr="002C4A19" w:rsidRDefault="00BE7182" w:rsidP="00BE7182"/>
        </w:tc>
        <w:tc>
          <w:tcPr>
            <w:tcW w:w="3245" w:type="pct"/>
          </w:tcPr>
          <w:p w14:paraId="7B8E8AE3" w14:textId="6454295B" w:rsidR="00BE7182" w:rsidRPr="00CF21BE" w:rsidRDefault="00BE7182" w:rsidP="00BE7182">
            <w:pPr>
              <w:cnfStyle w:val="000000000000" w:firstRow="0" w:lastRow="0" w:firstColumn="0" w:lastColumn="0" w:oddVBand="0" w:evenVBand="0" w:oddHBand="0" w:evenHBand="0" w:firstRowFirstColumn="0" w:firstRowLastColumn="0" w:lastRowFirstColumn="0" w:lastRowLastColumn="0"/>
            </w:pPr>
            <w:r w:rsidRPr="0040607D">
              <w:t>A clear-cut statement that the consultant considers the site to be suitable for the proposed use</w:t>
            </w:r>
            <w:r w:rsidR="009D7EBB">
              <w:br/>
            </w:r>
            <w:r w:rsidRPr="0040607D">
              <w:t>(where applicable)</w:t>
            </w:r>
          </w:p>
        </w:tc>
        <w:sdt>
          <w:sdtPr>
            <w:id w:val="-556776781"/>
            <w14:checkbox>
              <w14:checked w14:val="0"/>
              <w14:checkedState w14:val="2612" w14:font="MS Gothic"/>
              <w14:uncheckedState w14:val="2610" w14:font="MS Gothic"/>
            </w14:checkbox>
          </w:sdtPr>
          <w:sdtEndPr/>
          <w:sdtContent>
            <w:tc>
              <w:tcPr>
                <w:tcW w:w="584" w:type="pct"/>
              </w:tcPr>
              <w:p w14:paraId="267317FC" w14:textId="7C61C510" w:rsidR="00BE7182" w:rsidRDefault="00D43FDF" w:rsidP="00C05784">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BE7182" w:rsidRPr="002C4A19" w14:paraId="51EBF305" w14:textId="77777777" w:rsidTr="00E616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1" w:type="pct"/>
            <w:vMerge/>
          </w:tcPr>
          <w:p w14:paraId="4C78F570" w14:textId="77777777" w:rsidR="00BE7182" w:rsidRPr="002C4A19" w:rsidRDefault="00BE7182" w:rsidP="00BE7182"/>
        </w:tc>
        <w:tc>
          <w:tcPr>
            <w:tcW w:w="3245" w:type="pct"/>
          </w:tcPr>
          <w:p w14:paraId="576C9716" w14:textId="77777777" w:rsidR="00BE7182" w:rsidRPr="00CF21BE" w:rsidRDefault="00BE7182" w:rsidP="00BE7182">
            <w:pPr>
              <w:cnfStyle w:val="000000010000" w:firstRow="0" w:lastRow="0" w:firstColumn="0" w:lastColumn="0" w:oddVBand="0" w:evenVBand="0" w:oddHBand="0" w:evenHBand="1" w:firstRowFirstColumn="0" w:firstRowLastColumn="0" w:lastRowFirstColumn="0" w:lastRowLastColumn="0"/>
            </w:pPr>
            <w:r w:rsidRPr="00CF21BE">
              <w:t>A statement detailing all limitations and constraints on the use of the site (where applicable)</w:t>
            </w:r>
          </w:p>
        </w:tc>
        <w:sdt>
          <w:sdtPr>
            <w:id w:val="999243883"/>
            <w14:checkbox>
              <w14:checked w14:val="0"/>
              <w14:checkedState w14:val="2612" w14:font="MS Gothic"/>
              <w14:uncheckedState w14:val="2610" w14:font="MS Gothic"/>
            </w14:checkbox>
          </w:sdtPr>
          <w:sdtEndPr/>
          <w:sdtContent>
            <w:tc>
              <w:tcPr>
                <w:tcW w:w="584" w:type="pct"/>
              </w:tcPr>
              <w:p w14:paraId="7BED192E" w14:textId="77777777" w:rsidR="00BE7182" w:rsidRPr="002C4A19" w:rsidRDefault="00BE7182" w:rsidP="00C05784">
                <w:pPr>
                  <w:jc w:val="center"/>
                  <w:cnfStyle w:val="000000010000" w:firstRow="0" w:lastRow="0" w:firstColumn="0" w:lastColumn="0" w:oddVBand="0" w:evenVBand="0" w:oddHBand="0" w:evenHBand="1" w:firstRowFirstColumn="0" w:firstRowLastColumn="0" w:lastRowFirstColumn="0" w:lastRowLastColumn="0"/>
                </w:pPr>
                <w:r w:rsidRPr="002C4A19">
                  <w:rPr>
                    <w:rFonts w:hint="eastAsia"/>
                  </w:rPr>
                  <w:t>☐</w:t>
                </w:r>
              </w:p>
            </w:tc>
          </w:sdtContent>
        </w:sdt>
      </w:tr>
      <w:tr w:rsidR="00BE7182" w:rsidRPr="002C4A19" w14:paraId="374766FE" w14:textId="77777777" w:rsidTr="00E6161F">
        <w:tc>
          <w:tcPr>
            <w:cnfStyle w:val="001000000000" w:firstRow="0" w:lastRow="0" w:firstColumn="1" w:lastColumn="0" w:oddVBand="0" w:evenVBand="0" w:oddHBand="0" w:evenHBand="0" w:firstRowFirstColumn="0" w:firstRowLastColumn="0" w:lastRowFirstColumn="0" w:lastRowLastColumn="0"/>
            <w:tcW w:w="1171" w:type="pct"/>
            <w:vMerge/>
          </w:tcPr>
          <w:p w14:paraId="63D6E3A7" w14:textId="77777777" w:rsidR="00BE7182" w:rsidRPr="002C4A19" w:rsidRDefault="00BE7182" w:rsidP="00BE7182"/>
        </w:tc>
        <w:tc>
          <w:tcPr>
            <w:tcW w:w="3245" w:type="pct"/>
          </w:tcPr>
          <w:p w14:paraId="45E85988" w14:textId="77777777" w:rsidR="00BE7182" w:rsidRPr="002C4A19" w:rsidRDefault="00BE7182" w:rsidP="00BE7182">
            <w:pPr>
              <w:cnfStyle w:val="000000000000" w:firstRow="0" w:lastRow="0" w:firstColumn="0" w:lastColumn="0" w:oddVBand="0" w:evenVBand="0" w:oddHBand="0" w:evenHBand="0" w:firstRowFirstColumn="0" w:firstRowLastColumn="0" w:lastRowFirstColumn="0" w:lastRowLastColumn="0"/>
            </w:pPr>
            <w:r w:rsidRPr="002C4A19">
              <w:t>Recommendations for further work, if appropriate</w:t>
            </w:r>
          </w:p>
        </w:tc>
        <w:sdt>
          <w:sdtPr>
            <w:id w:val="-1396970362"/>
            <w14:checkbox>
              <w14:checked w14:val="0"/>
              <w14:checkedState w14:val="2612" w14:font="MS Gothic"/>
              <w14:uncheckedState w14:val="2610" w14:font="MS Gothic"/>
            </w14:checkbox>
          </w:sdtPr>
          <w:sdtEndPr/>
          <w:sdtContent>
            <w:tc>
              <w:tcPr>
                <w:tcW w:w="584" w:type="pct"/>
              </w:tcPr>
              <w:p w14:paraId="7DBF8467" w14:textId="77777777" w:rsidR="00BE7182" w:rsidRPr="002C4A19" w:rsidRDefault="00BE7182" w:rsidP="00C05784">
                <w:pPr>
                  <w:jc w:val="center"/>
                  <w:cnfStyle w:val="000000000000" w:firstRow="0" w:lastRow="0" w:firstColumn="0" w:lastColumn="0" w:oddVBand="0" w:evenVBand="0" w:oddHBand="0" w:evenHBand="0" w:firstRowFirstColumn="0" w:firstRowLastColumn="0" w:lastRowFirstColumn="0" w:lastRowLastColumn="0"/>
                </w:pPr>
                <w:r w:rsidRPr="002C4A19">
                  <w:rPr>
                    <w:rFonts w:hint="eastAsia"/>
                  </w:rPr>
                  <w:t>☐</w:t>
                </w:r>
              </w:p>
            </w:tc>
          </w:sdtContent>
        </w:sdt>
      </w:tr>
    </w:tbl>
    <w:p w14:paraId="4946F69D" w14:textId="77777777" w:rsidR="00BE7182" w:rsidRPr="00BE7182" w:rsidRDefault="00BE7182" w:rsidP="00BE7182">
      <w:pPr>
        <w:rPr>
          <w:rFonts w:ascii="Arial" w:hAnsi="Arial" w:cs="Arial"/>
        </w:rPr>
      </w:pPr>
      <w:r w:rsidRPr="00BE7182">
        <w:rPr>
          <w:rFonts w:ascii="Arial" w:hAnsi="Arial" w:cs="Arial"/>
        </w:rPr>
        <w:br w:type="page"/>
      </w:r>
    </w:p>
    <w:p w14:paraId="4C839270" w14:textId="23D7F874" w:rsidR="00BE7182" w:rsidRPr="00D10D19" w:rsidRDefault="00BE7182" w:rsidP="00D10D19">
      <w:pPr>
        <w:pStyle w:val="Heading3"/>
      </w:pPr>
      <w:bookmarkStart w:id="329" w:name="_Table_2.4_Site-specific"/>
      <w:bookmarkStart w:id="330" w:name="_Toc184041"/>
      <w:bookmarkStart w:id="331" w:name="_Toc34906667"/>
      <w:bookmarkStart w:id="332" w:name="_Toc35351784"/>
      <w:bookmarkEnd w:id="329"/>
      <w:r w:rsidRPr="00D10D19">
        <w:lastRenderedPageBreak/>
        <w:t>Table 2</w:t>
      </w:r>
      <w:r w:rsidR="00014318" w:rsidRPr="00D10D19">
        <w:t>.</w:t>
      </w:r>
      <w:r w:rsidRPr="00D10D19">
        <w:t>4</w:t>
      </w:r>
      <w:r w:rsidRPr="00D10D19">
        <w:tab/>
        <w:t>Site-specific risk assessment and modelling</w:t>
      </w:r>
      <w:bookmarkEnd w:id="330"/>
      <w:bookmarkEnd w:id="331"/>
      <w:bookmarkEnd w:id="332"/>
    </w:p>
    <w:tbl>
      <w:tblPr>
        <w:tblStyle w:val="TableGrid"/>
        <w:tblW w:w="5000" w:type="pct"/>
        <w:tblLook w:val="04A0" w:firstRow="1" w:lastRow="0" w:firstColumn="1" w:lastColumn="0" w:noHBand="0" w:noVBand="1"/>
        <w:tblCaption w:val="Site-specific risk assessment and modelling"/>
        <w:tblDescription w:val="Table with tick boxes showing the required information for the different sections of the report"/>
      </w:tblPr>
      <w:tblGrid>
        <w:gridCol w:w="3633"/>
        <w:gridCol w:w="9485"/>
        <w:gridCol w:w="1735"/>
      </w:tblGrid>
      <w:tr w:rsidR="00BE7182" w:rsidRPr="002C4A19" w14:paraId="010831B3" w14:textId="77777777" w:rsidTr="00E6161F">
        <w:trPr>
          <w:cnfStyle w:val="100000000000" w:firstRow="1" w:lastRow="0" w:firstColumn="0" w:lastColumn="0" w:oddVBand="0" w:evenVBand="0" w:oddHBand="0"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5000" w:type="pct"/>
            <w:gridSpan w:val="3"/>
            <w:tcBorders>
              <w:bottom w:val="nil"/>
            </w:tcBorders>
          </w:tcPr>
          <w:p w14:paraId="6E95B9DC" w14:textId="77777777" w:rsidR="00BE7182" w:rsidRPr="002C4A19" w:rsidRDefault="00BE7182" w:rsidP="00014318">
            <w:pPr>
              <w:jc w:val="center"/>
            </w:pPr>
            <w:r w:rsidRPr="002C4A19">
              <w:t>Site-specific risk assessments and modelling</w:t>
            </w:r>
          </w:p>
        </w:tc>
      </w:tr>
      <w:tr w:rsidR="00BE7182" w:rsidRPr="002C4A19" w14:paraId="0C359385" w14:textId="77777777" w:rsidTr="00E6161F">
        <w:trPr>
          <w:trHeight w:val="162"/>
        </w:trPr>
        <w:tc>
          <w:tcPr>
            <w:cnfStyle w:val="001000000000" w:firstRow="0" w:lastRow="0" w:firstColumn="1" w:lastColumn="0" w:oddVBand="0" w:evenVBand="0" w:oddHBand="0" w:evenHBand="0" w:firstRowFirstColumn="0" w:firstRowLastColumn="0" w:lastRowFirstColumn="0" w:lastRowLastColumn="0"/>
            <w:tcW w:w="1223" w:type="pct"/>
            <w:tcBorders>
              <w:top w:val="nil"/>
              <w:bottom w:val="nil"/>
              <w:right w:val="nil"/>
            </w:tcBorders>
            <w:shd w:val="clear" w:color="auto" w:fill="007DAD"/>
          </w:tcPr>
          <w:p w14:paraId="32674E69" w14:textId="77777777" w:rsidR="00BE7182" w:rsidRPr="00D7424A" w:rsidRDefault="00BE7182" w:rsidP="00BE7182">
            <w:pPr>
              <w:rPr>
                <w:b/>
                <w:color w:val="FFFFFF" w:themeColor="background1"/>
              </w:rPr>
            </w:pPr>
            <w:r w:rsidRPr="00D7424A">
              <w:rPr>
                <w:b/>
                <w:color w:val="FFFFFF" w:themeColor="background1"/>
              </w:rPr>
              <w:t>Report section</w:t>
            </w:r>
          </w:p>
        </w:tc>
        <w:tc>
          <w:tcPr>
            <w:tcW w:w="3193" w:type="pct"/>
            <w:tcBorders>
              <w:top w:val="nil"/>
              <w:left w:val="nil"/>
              <w:bottom w:val="nil"/>
              <w:right w:val="nil"/>
            </w:tcBorders>
            <w:shd w:val="clear" w:color="auto" w:fill="007DAD"/>
          </w:tcPr>
          <w:p w14:paraId="4037D655" w14:textId="77777777" w:rsidR="00BE7182" w:rsidRPr="00D7424A" w:rsidRDefault="00BE7182" w:rsidP="00BE7182">
            <w:pPr>
              <w:cnfStyle w:val="000000000000" w:firstRow="0" w:lastRow="0" w:firstColumn="0" w:lastColumn="0" w:oddVBand="0" w:evenVBand="0" w:oddHBand="0" w:evenHBand="0" w:firstRowFirstColumn="0" w:firstRowLastColumn="0" w:lastRowFirstColumn="0" w:lastRowLastColumn="0"/>
              <w:rPr>
                <w:b/>
                <w:color w:val="FFFFFF" w:themeColor="background1"/>
              </w:rPr>
            </w:pPr>
            <w:r w:rsidRPr="00D7424A">
              <w:rPr>
                <w:b/>
                <w:color w:val="FFFFFF" w:themeColor="background1"/>
              </w:rPr>
              <w:t>Required information</w:t>
            </w:r>
          </w:p>
        </w:tc>
        <w:tc>
          <w:tcPr>
            <w:tcW w:w="584" w:type="pct"/>
            <w:tcBorders>
              <w:top w:val="nil"/>
              <w:left w:val="nil"/>
              <w:bottom w:val="nil"/>
            </w:tcBorders>
            <w:shd w:val="clear" w:color="auto" w:fill="007DAD"/>
          </w:tcPr>
          <w:p w14:paraId="39264519" w14:textId="77777777" w:rsidR="00BE7182" w:rsidRPr="00D7424A" w:rsidRDefault="00BE7182" w:rsidP="00C05784">
            <w:pPr>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D7424A">
              <w:rPr>
                <w:b/>
                <w:color w:val="FFFFFF" w:themeColor="background1"/>
              </w:rPr>
              <w:t>Included</w:t>
            </w:r>
          </w:p>
        </w:tc>
      </w:tr>
      <w:tr w:rsidR="00BE7182" w:rsidRPr="002C4A19" w14:paraId="452C30C8" w14:textId="77777777" w:rsidTr="00E616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3" w:type="pct"/>
            <w:tcBorders>
              <w:top w:val="nil"/>
              <w:bottom w:val="nil"/>
              <w:right w:val="nil"/>
            </w:tcBorders>
          </w:tcPr>
          <w:p w14:paraId="7E691B12" w14:textId="77777777" w:rsidR="00BE7182" w:rsidRPr="002C4A19" w:rsidDel="0067101A" w:rsidRDefault="00BE7182" w:rsidP="00BE7182">
            <w:r w:rsidRPr="002C4A19">
              <w:t>Document control</w:t>
            </w:r>
          </w:p>
        </w:tc>
        <w:tc>
          <w:tcPr>
            <w:tcW w:w="3193" w:type="pct"/>
            <w:tcBorders>
              <w:top w:val="nil"/>
              <w:left w:val="nil"/>
              <w:bottom w:val="nil"/>
              <w:right w:val="nil"/>
            </w:tcBorders>
          </w:tcPr>
          <w:p w14:paraId="214085DD" w14:textId="77777777" w:rsidR="00BE7182" w:rsidRPr="002C4A19" w:rsidRDefault="00BE7182" w:rsidP="00BE7182">
            <w:pPr>
              <w:cnfStyle w:val="000000010000" w:firstRow="0" w:lastRow="0" w:firstColumn="0" w:lastColumn="0" w:oddVBand="0" w:evenVBand="0" w:oddHBand="0" w:evenHBand="1" w:firstRowFirstColumn="0" w:firstRowLastColumn="0" w:lastRowFirstColumn="0" w:lastRowLastColumn="0"/>
            </w:pPr>
            <w:r w:rsidRPr="002C4A19">
              <w:t>Date, version number, author and reviewer (including certification details) and who commissioned the report</w:t>
            </w:r>
          </w:p>
        </w:tc>
        <w:sdt>
          <w:sdtPr>
            <w:id w:val="-860740652"/>
            <w14:checkbox>
              <w14:checked w14:val="0"/>
              <w14:checkedState w14:val="2612" w14:font="MS Gothic"/>
              <w14:uncheckedState w14:val="2610" w14:font="MS Gothic"/>
            </w14:checkbox>
          </w:sdtPr>
          <w:sdtEndPr/>
          <w:sdtContent>
            <w:tc>
              <w:tcPr>
                <w:tcW w:w="584" w:type="pct"/>
                <w:tcBorders>
                  <w:top w:val="nil"/>
                  <w:left w:val="nil"/>
                  <w:bottom w:val="nil"/>
                </w:tcBorders>
              </w:tcPr>
              <w:p w14:paraId="435C40BB" w14:textId="5EE40CE2" w:rsidR="00BE7182" w:rsidRPr="002C4A19" w:rsidRDefault="00812A79" w:rsidP="00C05784">
                <w:pPr>
                  <w:jc w:val="center"/>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tr>
      <w:tr w:rsidR="00BE7182" w:rsidRPr="002C4A19" w14:paraId="2681E21C" w14:textId="77777777" w:rsidTr="00E6161F">
        <w:tc>
          <w:tcPr>
            <w:cnfStyle w:val="001000000000" w:firstRow="0" w:lastRow="0" w:firstColumn="1" w:lastColumn="0" w:oddVBand="0" w:evenVBand="0" w:oddHBand="0" w:evenHBand="0" w:firstRowFirstColumn="0" w:firstRowLastColumn="0" w:lastRowFirstColumn="0" w:lastRowLastColumn="0"/>
            <w:tcW w:w="1223" w:type="pct"/>
            <w:vMerge w:val="restart"/>
            <w:tcBorders>
              <w:top w:val="nil"/>
              <w:bottom w:val="nil"/>
              <w:right w:val="nil"/>
            </w:tcBorders>
          </w:tcPr>
          <w:p w14:paraId="4B58433F" w14:textId="77777777" w:rsidR="00BE7182" w:rsidRPr="002C4A19" w:rsidRDefault="00BE7182" w:rsidP="00BE7182">
            <w:r w:rsidRPr="002C4A19">
              <w:t>Executive summary</w:t>
            </w:r>
          </w:p>
        </w:tc>
        <w:tc>
          <w:tcPr>
            <w:tcW w:w="3193" w:type="pct"/>
            <w:tcBorders>
              <w:top w:val="nil"/>
              <w:left w:val="nil"/>
              <w:bottom w:val="nil"/>
              <w:right w:val="nil"/>
            </w:tcBorders>
          </w:tcPr>
          <w:p w14:paraId="14189285" w14:textId="77777777" w:rsidR="00BE7182" w:rsidRPr="002C4A19" w:rsidRDefault="00BE7182" w:rsidP="00BE7182">
            <w:pPr>
              <w:cnfStyle w:val="000000000000" w:firstRow="0" w:lastRow="0" w:firstColumn="0" w:lastColumn="0" w:oddVBand="0" w:evenVBand="0" w:oddHBand="0" w:evenHBand="0" w:firstRowFirstColumn="0" w:firstRowLastColumn="0" w:lastRowFirstColumn="0" w:lastRowLastColumn="0"/>
            </w:pPr>
            <w:r w:rsidRPr="002C4A19">
              <w:t>Background to the site</w:t>
            </w:r>
          </w:p>
        </w:tc>
        <w:sdt>
          <w:sdtPr>
            <w:id w:val="-1413772844"/>
            <w14:checkbox>
              <w14:checked w14:val="0"/>
              <w14:checkedState w14:val="2612" w14:font="MS Gothic"/>
              <w14:uncheckedState w14:val="2610" w14:font="MS Gothic"/>
            </w14:checkbox>
          </w:sdtPr>
          <w:sdtEndPr/>
          <w:sdtContent>
            <w:tc>
              <w:tcPr>
                <w:tcW w:w="584" w:type="pct"/>
                <w:tcBorders>
                  <w:top w:val="nil"/>
                  <w:left w:val="nil"/>
                  <w:bottom w:val="nil"/>
                </w:tcBorders>
              </w:tcPr>
              <w:p w14:paraId="0DB9A880" w14:textId="77777777" w:rsidR="00BE7182" w:rsidRPr="002C4A19" w:rsidRDefault="00BE7182" w:rsidP="00C05784">
                <w:pPr>
                  <w:jc w:val="center"/>
                  <w:cnfStyle w:val="000000000000" w:firstRow="0" w:lastRow="0" w:firstColumn="0" w:lastColumn="0" w:oddVBand="0" w:evenVBand="0" w:oddHBand="0" w:evenHBand="0" w:firstRowFirstColumn="0" w:firstRowLastColumn="0" w:lastRowFirstColumn="0" w:lastRowLastColumn="0"/>
                </w:pPr>
                <w:r w:rsidRPr="002C4A19">
                  <w:rPr>
                    <w:rFonts w:hint="eastAsia"/>
                  </w:rPr>
                  <w:t>☐</w:t>
                </w:r>
              </w:p>
            </w:tc>
          </w:sdtContent>
        </w:sdt>
      </w:tr>
      <w:tr w:rsidR="00BE7182" w:rsidRPr="002C4A19" w14:paraId="49CF940E" w14:textId="77777777" w:rsidTr="00E616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3" w:type="pct"/>
            <w:vMerge/>
            <w:tcBorders>
              <w:top w:val="nil"/>
              <w:bottom w:val="nil"/>
              <w:right w:val="nil"/>
            </w:tcBorders>
          </w:tcPr>
          <w:p w14:paraId="5FCC1B12" w14:textId="77777777" w:rsidR="00BE7182" w:rsidRPr="002C4A19" w:rsidRDefault="00BE7182" w:rsidP="00BE7182"/>
        </w:tc>
        <w:tc>
          <w:tcPr>
            <w:tcW w:w="3193" w:type="pct"/>
            <w:tcBorders>
              <w:top w:val="nil"/>
              <w:left w:val="nil"/>
              <w:bottom w:val="nil"/>
              <w:right w:val="nil"/>
            </w:tcBorders>
          </w:tcPr>
          <w:p w14:paraId="343765A5" w14:textId="77777777" w:rsidR="00BE7182" w:rsidRPr="002C4A19" w:rsidRDefault="00BE7182" w:rsidP="00BE7182">
            <w:pPr>
              <w:cnfStyle w:val="000000010000" w:firstRow="0" w:lastRow="0" w:firstColumn="0" w:lastColumn="0" w:oddVBand="0" w:evenVBand="0" w:oddHBand="0" w:evenHBand="1" w:firstRowFirstColumn="0" w:firstRowLastColumn="0" w:lastRowFirstColumn="0" w:lastRowLastColumn="0"/>
            </w:pPr>
            <w:r>
              <w:t>R</w:t>
            </w:r>
            <w:r w:rsidRPr="002C4A19">
              <w:t>ationale and objectives for conducting the risk assessment</w:t>
            </w:r>
          </w:p>
        </w:tc>
        <w:sdt>
          <w:sdtPr>
            <w:id w:val="-1883938712"/>
            <w14:checkbox>
              <w14:checked w14:val="0"/>
              <w14:checkedState w14:val="2612" w14:font="MS Gothic"/>
              <w14:uncheckedState w14:val="2610" w14:font="MS Gothic"/>
            </w14:checkbox>
          </w:sdtPr>
          <w:sdtEndPr/>
          <w:sdtContent>
            <w:tc>
              <w:tcPr>
                <w:tcW w:w="584" w:type="pct"/>
                <w:tcBorders>
                  <w:top w:val="nil"/>
                  <w:left w:val="nil"/>
                  <w:bottom w:val="nil"/>
                </w:tcBorders>
              </w:tcPr>
              <w:p w14:paraId="4C433831" w14:textId="77777777" w:rsidR="00BE7182" w:rsidRPr="002C4A19" w:rsidRDefault="00BE7182" w:rsidP="00C05784">
                <w:pPr>
                  <w:jc w:val="center"/>
                  <w:cnfStyle w:val="000000010000" w:firstRow="0" w:lastRow="0" w:firstColumn="0" w:lastColumn="0" w:oddVBand="0" w:evenVBand="0" w:oddHBand="0" w:evenHBand="1" w:firstRowFirstColumn="0" w:firstRowLastColumn="0" w:lastRowFirstColumn="0" w:lastRowLastColumn="0"/>
                </w:pPr>
                <w:r w:rsidRPr="002C4A19">
                  <w:rPr>
                    <w:rFonts w:hint="eastAsia"/>
                  </w:rPr>
                  <w:t>☐</w:t>
                </w:r>
              </w:p>
            </w:tc>
          </w:sdtContent>
        </w:sdt>
      </w:tr>
      <w:tr w:rsidR="00BE7182" w:rsidRPr="002C4A19" w14:paraId="62F999E1" w14:textId="77777777" w:rsidTr="00E6161F">
        <w:tc>
          <w:tcPr>
            <w:cnfStyle w:val="001000000000" w:firstRow="0" w:lastRow="0" w:firstColumn="1" w:lastColumn="0" w:oddVBand="0" w:evenVBand="0" w:oddHBand="0" w:evenHBand="0" w:firstRowFirstColumn="0" w:firstRowLastColumn="0" w:lastRowFirstColumn="0" w:lastRowLastColumn="0"/>
            <w:tcW w:w="1223" w:type="pct"/>
            <w:vMerge/>
            <w:tcBorders>
              <w:top w:val="nil"/>
              <w:bottom w:val="nil"/>
              <w:right w:val="nil"/>
            </w:tcBorders>
          </w:tcPr>
          <w:p w14:paraId="3B6FB846" w14:textId="77777777" w:rsidR="00BE7182" w:rsidRPr="002C4A19" w:rsidRDefault="00BE7182" w:rsidP="00BE7182"/>
        </w:tc>
        <w:tc>
          <w:tcPr>
            <w:tcW w:w="3193" w:type="pct"/>
            <w:tcBorders>
              <w:top w:val="nil"/>
              <w:left w:val="nil"/>
              <w:bottom w:val="nil"/>
              <w:right w:val="nil"/>
            </w:tcBorders>
          </w:tcPr>
          <w:p w14:paraId="47FD3171" w14:textId="77777777" w:rsidR="00BE7182" w:rsidRPr="002C4A19" w:rsidRDefault="00BE7182" w:rsidP="00BE7182">
            <w:pPr>
              <w:cnfStyle w:val="000000000000" w:firstRow="0" w:lastRow="0" w:firstColumn="0" w:lastColumn="0" w:oddVBand="0" w:evenVBand="0" w:oddHBand="0" w:evenHBand="0" w:firstRowFirstColumn="0" w:firstRowLastColumn="0" w:lastRowFirstColumn="0" w:lastRowLastColumn="0"/>
            </w:pPr>
            <w:r>
              <w:t>D</w:t>
            </w:r>
            <w:r w:rsidRPr="002C4A19">
              <w:t>escription of the type of risk assessment conducted</w:t>
            </w:r>
          </w:p>
        </w:tc>
        <w:sdt>
          <w:sdtPr>
            <w:id w:val="-27419209"/>
            <w14:checkbox>
              <w14:checked w14:val="0"/>
              <w14:checkedState w14:val="2612" w14:font="MS Gothic"/>
              <w14:uncheckedState w14:val="2610" w14:font="MS Gothic"/>
            </w14:checkbox>
          </w:sdtPr>
          <w:sdtEndPr/>
          <w:sdtContent>
            <w:tc>
              <w:tcPr>
                <w:tcW w:w="584" w:type="pct"/>
                <w:tcBorders>
                  <w:top w:val="nil"/>
                  <w:left w:val="nil"/>
                  <w:bottom w:val="nil"/>
                </w:tcBorders>
              </w:tcPr>
              <w:p w14:paraId="575E97FD" w14:textId="77777777" w:rsidR="00BE7182" w:rsidRPr="002C4A19" w:rsidRDefault="00BE7182" w:rsidP="00C05784">
                <w:pPr>
                  <w:jc w:val="center"/>
                  <w:cnfStyle w:val="000000000000" w:firstRow="0" w:lastRow="0" w:firstColumn="0" w:lastColumn="0" w:oddVBand="0" w:evenVBand="0" w:oddHBand="0" w:evenHBand="0" w:firstRowFirstColumn="0" w:firstRowLastColumn="0" w:lastRowFirstColumn="0" w:lastRowLastColumn="0"/>
                </w:pPr>
                <w:r w:rsidRPr="002C4A19">
                  <w:rPr>
                    <w:rFonts w:hint="eastAsia"/>
                  </w:rPr>
                  <w:t>☐</w:t>
                </w:r>
              </w:p>
            </w:tc>
          </w:sdtContent>
        </w:sdt>
      </w:tr>
      <w:tr w:rsidR="00BE7182" w:rsidRPr="002C4A19" w14:paraId="66277A76" w14:textId="77777777" w:rsidTr="00E6161F">
        <w:trPr>
          <w:cnfStyle w:val="000000010000" w:firstRow="0" w:lastRow="0" w:firstColumn="0" w:lastColumn="0" w:oddVBand="0" w:evenVBand="0" w:oddHBand="0" w:evenHBand="1"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223" w:type="pct"/>
            <w:vMerge/>
            <w:tcBorders>
              <w:top w:val="nil"/>
              <w:bottom w:val="nil"/>
              <w:right w:val="nil"/>
            </w:tcBorders>
          </w:tcPr>
          <w:p w14:paraId="1C9125D5" w14:textId="77777777" w:rsidR="00BE7182" w:rsidRPr="002C4A19" w:rsidRDefault="00BE7182" w:rsidP="00BE7182"/>
        </w:tc>
        <w:tc>
          <w:tcPr>
            <w:tcW w:w="3193" w:type="pct"/>
            <w:tcBorders>
              <w:top w:val="nil"/>
              <w:left w:val="nil"/>
              <w:bottom w:val="nil"/>
              <w:right w:val="nil"/>
            </w:tcBorders>
          </w:tcPr>
          <w:p w14:paraId="07650EBC" w14:textId="77777777" w:rsidR="00BE7182" w:rsidRPr="002C4A19" w:rsidRDefault="00BE7182" w:rsidP="00BE7182">
            <w:pPr>
              <w:cnfStyle w:val="000000010000" w:firstRow="0" w:lastRow="0" w:firstColumn="0" w:lastColumn="0" w:oddVBand="0" w:evenVBand="0" w:oddHBand="0" w:evenHBand="1" w:firstRowFirstColumn="0" w:firstRowLastColumn="0" w:lastRowFirstColumn="0" w:lastRowLastColumn="0"/>
            </w:pPr>
            <w:r>
              <w:t>D</w:t>
            </w:r>
            <w:r w:rsidRPr="002C4A19">
              <w:t>escription of the elements of the risk assessment</w:t>
            </w:r>
          </w:p>
        </w:tc>
        <w:sdt>
          <w:sdtPr>
            <w:id w:val="-1848553329"/>
            <w14:checkbox>
              <w14:checked w14:val="0"/>
              <w14:checkedState w14:val="2612" w14:font="MS Gothic"/>
              <w14:uncheckedState w14:val="2610" w14:font="MS Gothic"/>
            </w14:checkbox>
          </w:sdtPr>
          <w:sdtEndPr/>
          <w:sdtContent>
            <w:tc>
              <w:tcPr>
                <w:tcW w:w="584" w:type="pct"/>
                <w:tcBorders>
                  <w:top w:val="nil"/>
                  <w:left w:val="nil"/>
                  <w:bottom w:val="nil"/>
                </w:tcBorders>
              </w:tcPr>
              <w:p w14:paraId="4AF2F82C" w14:textId="77777777" w:rsidR="00BE7182" w:rsidRPr="002C4A19" w:rsidRDefault="00BE7182" w:rsidP="00C05784">
                <w:pPr>
                  <w:jc w:val="center"/>
                  <w:cnfStyle w:val="000000010000" w:firstRow="0" w:lastRow="0" w:firstColumn="0" w:lastColumn="0" w:oddVBand="0" w:evenVBand="0" w:oddHBand="0" w:evenHBand="1" w:firstRowFirstColumn="0" w:firstRowLastColumn="0" w:lastRowFirstColumn="0" w:lastRowLastColumn="0"/>
                </w:pPr>
                <w:r w:rsidRPr="002C4A19">
                  <w:rPr>
                    <w:rFonts w:hint="eastAsia"/>
                  </w:rPr>
                  <w:t>☐</w:t>
                </w:r>
              </w:p>
            </w:tc>
          </w:sdtContent>
        </w:sdt>
      </w:tr>
      <w:tr w:rsidR="00BE7182" w:rsidRPr="002C4A19" w14:paraId="0C234252" w14:textId="77777777" w:rsidTr="00E6161F">
        <w:trPr>
          <w:trHeight w:val="270"/>
        </w:trPr>
        <w:tc>
          <w:tcPr>
            <w:cnfStyle w:val="001000000000" w:firstRow="0" w:lastRow="0" w:firstColumn="1" w:lastColumn="0" w:oddVBand="0" w:evenVBand="0" w:oddHBand="0" w:evenHBand="0" w:firstRowFirstColumn="0" w:firstRowLastColumn="0" w:lastRowFirstColumn="0" w:lastRowLastColumn="0"/>
            <w:tcW w:w="1223" w:type="pct"/>
            <w:vMerge/>
            <w:tcBorders>
              <w:top w:val="nil"/>
              <w:bottom w:val="nil"/>
              <w:right w:val="nil"/>
            </w:tcBorders>
          </w:tcPr>
          <w:p w14:paraId="1391EFD7" w14:textId="77777777" w:rsidR="00BE7182" w:rsidRPr="002C4A19" w:rsidRDefault="00BE7182" w:rsidP="00BE7182"/>
        </w:tc>
        <w:tc>
          <w:tcPr>
            <w:tcW w:w="3193" w:type="pct"/>
            <w:tcBorders>
              <w:top w:val="nil"/>
              <w:left w:val="nil"/>
              <w:bottom w:val="nil"/>
              <w:right w:val="nil"/>
            </w:tcBorders>
          </w:tcPr>
          <w:p w14:paraId="60AABEF4" w14:textId="77777777" w:rsidR="00BE7182" w:rsidRPr="002C4A19" w:rsidRDefault="00BE7182" w:rsidP="00BE7182">
            <w:pPr>
              <w:cnfStyle w:val="000000000000" w:firstRow="0" w:lastRow="0" w:firstColumn="0" w:lastColumn="0" w:oddVBand="0" w:evenVBand="0" w:oddHBand="0" w:evenHBand="0" w:firstRowFirstColumn="0" w:firstRowLastColumn="0" w:lastRowFirstColumn="0" w:lastRowLastColumn="0"/>
            </w:pPr>
            <w:r w:rsidRPr="002C4A19">
              <w:t>Results of uncertainty or sensitivity analysis</w:t>
            </w:r>
          </w:p>
        </w:tc>
        <w:sdt>
          <w:sdtPr>
            <w:id w:val="949740515"/>
            <w14:checkbox>
              <w14:checked w14:val="0"/>
              <w14:checkedState w14:val="2612" w14:font="MS Gothic"/>
              <w14:uncheckedState w14:val="2610" w14:font="MS Gothic"/>
            </w14:checkbox>
          </w:sdtPr>
          <w:sdtEndPr/>
          <w:sdtContent>
            <w:tc>
              <w:tcPr>
                <w:tcW w:w="584" w:type="pct"/>
                <w:tcBorders>
                  <w:top w:val="nil"/>
                  <w:left w:val="nil"/>
                  <w:bottom w:val="nil"/>
                </w:tcBorders>
              </w:tcPr>
              <w:p w14:paraId="116C8B28" w14:textId="77777777" w:rsidR="00BE7182" w:rsidRPr="002C4A19" w:rsidRDefault="00BE7182" w:rsidP="00C05784">
                <w:pPr>
                  <w:jc w:val="center"/>
                  <w:cnfStyle w:val="000000000000" w:firstRow="0" w:lastRow="0" w:firstColumn="0" w:lastColumn="0" w:oddVBand="0" w:evenVBand="0" w:oddHBand="0" w:evenHBand="0" w:firstRowFirstColumn="0" w:firstRowLastColumn="0" w:lastRowFirstColumn="0" w:lastRowLastColumn="0"/>
                </w:pPr>
                <w:r w:rsidRPr="002C4A19">
                  <w:rPr>
                    <w:rFonts w:hint="eastAsia"/>
                  </w:rPr>
                  <w:t>☐</w:t>
                </w:r>
              </w:p>
            </w:tc>
          </w:sdtContent>
        </w:sdt>
      </w:tr>
      <w:tr w:rsidR="00BE7182" w:rsidRPr="002C4A19" w14:paraId="7E2975A4" w14:textId="77777777" w:rsidTr="00E6161F">
        <w:trPr>
          <w:cnfStyle w:val="000000010000" w:firstRow="0" w:lastRow="0" w:firstColumn="0" w:lastColumn="0" w:oddVBand="0" w:evenVBand="0" w:oddHBand="0" w:evenHBand="1" w:firstRowFirstColumn="0" w:firstRowLastColumn="0" w:lastRowFirstColumn="0" w:lastRowLastColumn="0"/>
          <w:trHeight w:val="568"/>
        </w:trPr>
        <w:tc>
          <w:tcPr>
            <w:cnfStyle w:val="001000000000" w:firstRow="0" w:lastRow="0" w:firstColumn="1" w:lastColumn="0" w:oddVBand="0" w:evenVBand="0" w:oddHBand="0" w:evenHBand="0" w:firstRowFirstColumn="0" w:firstRowLastColumn="0" w:lastRowFirstColumn="0" w:lastRowLastColumn="0"/>
            <w:tcW w:w="1223" w:type="pct"/>
            <w:vMerge/>
            <w:tcBorders>
              <w:top w:val="nil"/>
              <w:bottom w:val="nil"/>
              <w:right w:val="nil"/>
            </w:tcBorders>
          </w:tcPr>
          <w:p w14:paraId="3FB3ED86" w14:textId="77777777" w:rsidR="00BE7182" w:rsidRPr="002C4A19" w:rsidRDefault="00BE7182" w:rsidP="00BE7182"/>
        </w:tc>
        <w:tc>
          <w:tcPr>
            <w:tcW w:w="3193" w:type="pct"/>
            <w:tcBorders>
              <w:top w:val="nil"/>
              <w:left w:val="nil"/>
              <w:bottom w:val="nil"/>
              <w:right w:val="nil"/>
            </w:tcBorders>
          </w:tcPr>
          <w:p w14:paraId="74AC0E2F" w14:textId="77777777" w:rsidR="00BE7182" w:rsidRPr="002C4A19" w:rsidRDefault="00BE7182" w:rsidP="00BE7182">
            <w:pPr>
              <w:cnfStyle w:val="000000010000" w:firstRow="0" w:lastRow="0" w:firstColumn="0" w:lastColumn="0" w:oddVBand="0" w:evenVBand="0" w:oddHBand="0" w:evenHBand="1" w:firstRowFirstColumn="0" w:firstRowLastColumn="0" w:lastRowFirstColumn="0" w:lastRowLastColumn="0"/>
            </w:pPr>
            <w:r>
              <w:t>S</w:t>
            </w:r>
            <w:r w:rsidRPr="002C4A19">
              <w:t>ummary of the key conclusions, key assumptions of the risk assessment and recommendations arising from it</w:t>
            </w:r>
          </w:p>
        </w:tc>
        <w:sdt>
          <w:sdtPr>
            <w:id w:val="283769070"/>
            <w14:checkbox>
              <w14:checked w14:val="0"/>
              <w14:checkedState w14:val="2612" w14:font="MS Gothic"/>
              <w14:uncheckedState w14:val="2610" w14:font="MS Gothic"/>
            </w14:checkbox>
          </w:sdtPr>
          <w:sdtEndPr/>
          <w:sdtContent>
            <w:tc>
              <w:tcPr>
                <w:tcW w:w="584" w:type="pct"/>
                <w:tcBorders>
                  <w:top w:val="nil"/>
                  <w:left w:val="nil"/>
                  <w:bottom w:val="nil"/>
                </w:tcBorders>
              </w:tcPr>
              <w:p w14:paraId="07A91F7B" w14:textId="77777777" w:rsidR="00BE7182" w:rsidRPr="002C4A19" w:rsidRDefault="00BE7182" w:rsidP="00C05784">
                <w:pPr>
                  <w:jc w:val="center"/>
                  <w:cnfStyle w:val="000000010000" w:firstRow="0" w:lastRow="0" w:firstColumn="0" w:lastColumn="0" w:oddVBand="0" w:evenVBand="0" w:oddHBand="0" w:evenHBand="1" w:firstRowFirstColumn="0" w:firstRowLastColumn="0" w:lastRowFirstColumn="0" w:lastRowLastColumn="0"/>
                </w:pPr>
                <w:r w:rsidRPr="002C4A19">
                  <w:rPr>
                    <w:rFonts w:hint="eastAsia"/>
                  </w:rPr>
                  <w:t>☐</w:t>
                </w:r>
              </w:p>
            </w:tc>
          </w:sdtContent>
        </w:sdt>
      </w:tr>
      <w:tr w:rsidR="00BE7182" w:rsidRPr="002C4A19" w14:paraId="68394D47" w14:textId="77777777" w:rsidTr="008B7A2E">
        <w:tc>
          <w:tcPr>
            <w:cnfStyle w:val="001000000000" w:firstRow="0" w:lastRow="0" w:firstColumn="1" w:lastColumn="0" w:oddVBand="0" w:evenVBand="0" w:oddHBand="0" w:evenHBand="0" w:firstRowFirstColumn="0" w:firstRowLastColumn="0" w:lastRowFirstColumn="0" w:lastRowLastColumn="0"/>
            <w:tcW w:w="1223" w:type="pct"/>
            <w:vMerge w:val="restart"/>
            <w:tcBorders>
              <w:top w:val="nil"/>
              <w:bottom w:val="nil"/>
              <w:right w:val="nil"/>
            </w:tcBorders>
            <w:shd w:val="clear" w:color="auto" w:fill="D9DBDA"/>
          </w:tcPr>
          <w:p w14:paraId="17930B1E" w14:textId="77777777" w:rsidR="00BE7182" w:rsidRPr="002C4A19" w:rsidRDefault="00BE7182" w:rsidP="00BE7182">
            <w:r w:rsidRPr="002C4A19">
              <w:t>Problem identification</w:t>
            </w:r>
          </w:p>
        </w:tc>
        <w:tc>
          <w:tcPr>
            <w:tcW w:w="3193" w:type="pct"/>
            <w:tcBorders>
              <w:top w:val="nil"/>
              <w:left w:val="nil"/>
              <w:bottom w:val="nil"/>
              <w:right w:val="nil"/>
            </w:tcBorders>
          </w:tcPr>
          <w:p w14:paraId="7F1E3F28" w14:textId="77777777" w:rsidR="00BE7182" w:rsidRPr="002C4A19" w:rsidRDefault="00BE7182" w:rsidP="00BE7182">
            <w:pPr>
              <w:cnfStyle w:val="000000000000" w:firstRow="0" w:lastRow="0" w:firstColumn="0" w:lastColumn="0" w:oddVBand="0" w:evenVBand="0" w:oddHBand="0" w:evenHBand="0" w:firstRowFirstColumn="0" w:firstRowLastColumn="0" w:lastRowFirstColumn="0" w:lastRowLastColumn="0"/>
            </w:pPr>
            <w:r>
              <w:t>O</w:t>
            </w:r>
            <w:r w:rsidRPr="00314F0D">
              <w:t>bjectives and scope of the risk assessment</w:t>
            </w:r>
          </w:p>
        </w:tc>
        <w:sdt>
          <w:sdtPr>
            <w:id w:val="-131545"/>
            <w14:checkbox>
              <w14:checked w14:val="0"/>
              <w14:checkedState w14:val="2612" w14:font="MS Gothic"/>
              <w14:uncheckedState w14:val="2610" w14:font="MS Gothic"/>
            </w14:checkbox>
          </w:sdtPr>
          <w:sdtEndPr/>
          <w:sdtContent>
            <w:tc>
              <w:tcPr>
                <w:tcW w:w="584" w:type="pct"/>
                <w:tcBorders>
                  <w:top w:val="nil"/>
                  <w:left w:val="nil"/>
                  <w:bottom w:val="nil"/>
                </w:tcBorders>
              </w:tcPr>
              <w:p w14:paraId="4669E9C0" w14:textId="77777777" w:rsidR="00BE7182" w:rsidRPr="002C4A19" w:rsidRDefault="00BE7182" w:rsidP="00C05784">
                <w:pPr>
                  <w:jc w:val="center"/>
                  <w:cnfStyle w:val="000000000000" w:firstRow="0" w:lastRow="0" w:firstColumn="0" w:lastColumn="0" w:oddVBand="0" w:evenVBand="0" w:oddHBand="0" w:evenHBand="0" w:firstRowFirstColumn="0" w:firstRowLastColumn="0" w:lastRowFirstColumn="0" w:lastRowLastColumn="0"/>
                </w:pPr>
                <w:r w:rsidRPr="002C4A19">
                  <w:rPr>
                    <w:rFonts w:hint="eastAsia"/>
                  </w:rPr>
                  <w:t>☐</w:t>
                </w:r>
              </w:p>
            </w:tc>
          </w:sdtContent>
        </w:sdt>
      </w:tr>
      <w:tr w:rsidR="00BE7182" w:rsidRPr="002C4A19" w14:paraId="48F285A6" w14:textId="77777777" w:rsidTr="008B7A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3" w:type="pct"/>
            <w:vMerge/>
            <w:tcBorders>
              <w:top w:val="nil"/>
              <w:bottom w:val="nil"/>
              <w:right w:val="nil"/>
            </w:tcBorders>
            <w:shd w:val="clear" w:color="auto" w:fill="D9DBDA"/>
          </w:tcPr>
          <w:p w14:paraId="79569786" w14:textId="77777777" w:rsidR="00BE7182" w:rsidRPr="002C4A19" w:rsidRDefault="00BE7182" w:rsidP="00BE7182"/>
        </w:tc>
        <w:tc>
          <w:tcPr>
            <w:tcW w:w="3193" w:type="pct"/>
            <w:tcBorders>
              <w:top w:val="nil"/>
              <w:left w:val="nil"/>
              <w:bottom w:val="nil"/>
              <w:right w:val="nil"/>
            </w:tcBorders>
          </w:tcPr>
          <w:p w14:paraId="09FFDDC1" w14:textId="77777777" w:rsidR="00BE7182" w:rsidRPr="002C4A19" w:rsidRDefault="00BE7182" w:rsidP="00BE7182">
            <w:pPr>
              <w:cnfStyle w:val="000000010000" w:firstRow="0" w:lastRow="0" w:firstColumn="0" w:lastColumn="0" w:oddVBand="0" w:evenVBand="0" w:oddHBand="0" w:evenHBand="1" w:firstRowFirstColumn="0" w:firstRowLastColumn="0" w:lastRowFirstColumn="0" w:lastRowLastColumn="0"/>
            </w:pPr>
            <w:r w:rsidRPr="002C4A19">
              <w:t>Data quality objectives and conceptual site model considerations, including any significant data gaps, extent and degree of contamination, potential exposure pathways and receptors (on- and off-site)</w:t>
            </w:r>
          </w:p>
        </w:tc>
        <w:sdt>
          <w:sdtPr>
            <w:id w:val="-877015265"/>
            <w14:checkbox>
              <w14:checked w14:val="0"/>
              <w14:checkedState w14:val="2612" w14:font="MS Gothic"/>
              <w14:uncheckedState w14:val="2610" w14:font="MS Gothic"/>
            </w14:checkbox>
          </w:sdtPr>
          <w:sdtEndPr/>
          <w:sdtContent>
            <w:tc>
              <w:tcPr>
                <w:tcW w:w="584" w:type="pct"/>
                <w:tcBorders>
                  <w:top w:val="nil"/>
                  <w:left w:val="nil"/>
                  <w:bottom w:val="nil"/>
                </w:tcBorders>
              </w:tcPr>
              <w:p w14:paraId="37EAE225" w14:textId="77777777" w:rsidR="00BE7182" w:rsidRPr="002C4A19" w:rsidRDefault="00BE7182" w:rsidP="00C05784">
                <w:pPr>
                  <w:jc w:val="center"/>
                  <w:cnfStyle w:val="000000010000" w:firstRow="0" w:lastRow="0" w:firstColumn="0" w:lastColumn="0" w:oddVBand="0" w:evenVBand="0" w:oddHBand="0" w:evenHBand="1" w:firstRowFirstColumn="0" w:firstRowLastColumn="0" w:lastRowFirstColumn="0" w:lastRowLastColumn="0"/>
                </w:pPr>
                <w:r w:rsidRPr="002C4A19">
                  <w:rPr>
                    <w:rFonts w:hint="eastAsia"/>
                  </w:rPr>
                  <w:t>☐</w:t>
                </w:r>
              </w:p>
            </w:tc>
          </w:sdtContent>
        </w:sdt>
      </w:tr>
      <w:tr w:rsidR="00BE7182" w:rsidRPr="002C4A19" w14:paraId="3FEBB2D8" w14:textId="77777777" w:rsidTr="008B7A2E">
        <w:tc>
          <w:tcPr>
            <w:cnfStyle w:val="001000000000" w:firstRow="0" w:lastRow="0" w:firstColumn="1" w:lastColumn="0" w:oddVBand="0" w:evenVBand="0" w:oddHBand="0" w:evenHBand="0" w:firstRowFirstColumn="0" w:firstRowLastColumn="0" w:lastRowFirstColumn="0" w:lastRowLastColumn="0"/>
            <w:tcW w:w="1223" w:type="pct"/>
            <w:vMerge/>
            <w:tcBorders>
              <w:top w:val="nil"/>
              <w:bottom w:val="nil"/>
              <w:right w:val="nil"/>
            </w:tcBorders>
            <w:shd w:val="clear" w:color="auto" w:fill="D9DBDA"/>
          </w:tcPr>
          <w:p w14:paraId="1AFE13D7" w14:textId="77777777" w:rsidR="00BE7182" w:rsidRPr="002C4A19" w:rsidRDefault="00BE7182" w:rsidP="00BE7182"/>
        </w:tc>
        <w:tc>
          <w:tcPr>
            <w:tcW w:w="3193" w:type="pct"/>
            <w:tcBorders>
              <w:top w:val="nil"/>
              <w:left w:val="nil"/>
              <w:bottom w:val="nil"/>
              <w:right w:val="nil"/>
            </w:tcBorders>
          </w:tcPr>
          <w:p w14:paraId="204BCD1D" w14:textId="77777777" w:rsidR="00BE7182" w:rsidRPr="002C4A19" w:rsidRDefault="00BE7182" w:rsidP="00BE7182">
            <w:pPr>
              <w:cnfStyle w:val="000000000000" w:firstRow="0" w:lastRow="0" w:firstColumn="0" w:lastColumn="0" w:oddVBand="0" w:evenVBand="0" w:oddHBand="0" w:evenHBand="0" w:firstRowFirstColumn="0" w:firstRowLastColumn="0" w:lastRowFirstColumn="0" w:lastRowLastColumn="0"/>
            </w:pPr>
            <w:r w:rsidRPr="002C4A19">
              <w:t>Background to the events leading to the risk assessment, including stakeholder objectives</w:t>
            </w:r>
          </w:p>
        </w:tc>
        <w:sdt>
          <w:sdtPr>
            <w:id w:val="-215742545"/>
            <w14:checkbox>
              <w14:checked w14:val="0"/>
              <w14:checkedState w14:val="2612" w14:font="MS Gothic"/>
              <w14:uncheckedState w14:val="2610" w14:font="MS Gothic"/>
            </w14:checkbox>
          </w:sdtPr>
          <w:sdtEndPr/>
          <w:sdtContent>
            <w:tc>
              <w:tcPr>
                <w:tcW w:w="584" w:type="pct"/>
                <w:tcBorders>
                  <w:top w:val="nil"/>
                  <w:left w:val="nil"/>
                  <w:bottom w:val="nil"/>
                </w:tcBorders>
              </w:tcPr>
              <w:p w14:paraId="1708993F" w14:textId="77777777" w:rsidR="00BE7182" w:rsidRPr="002C4A19" w:rsidRDefault="00BE7182" w:rsidP="00C05784">
                <w:pPr>
                  <w:jc w:val="center"/>
                  <w:cnfStyle w:val="000000000000" w:firstRow="0" w:lastRow="0" w:firstColumn="0" w:lastColumn="0" w:oddVBand="0" w:evenVBand="0" w:oddHBand="0" w:evenHBand="0" w:firstRowFirstColumn="0" w:firstRowLastColumn="0" w:lastRowFirstColumn="0" w:lastRowLastColumn="0"/>
                </w:pPr>
                <w:r w:rsidRPr="002C4A19">
                  <w:rPr>
                    <w:rFonts w:hint="eastAsia"/>
                  </w:rPr>
                  <w:t>☐</w:t>
                </w:r>
              </w:p>
            </w:tc>
          </w:sdtContent>
        </w:sdt>
      </w:tr>
      <w:tr w:rsidR="00BE7182" w:rsidRPr="002C4A19" w14:paraId="78D1DD85" w14:textId="77777777" w:rsidTr="008B7A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3" w:type="pct"/>
            <w:vMerge/>
            <w:tcBorders>
              <w:top w:val="nil"/>
              <w:bottom w:val="nil"/>
              <w:right w:val="nil"/>
            </w:tcBorders>
            <w:shd w:val="clear" w:color="auto" w:fill="D9DBDA"/>
          </w:tcPr>
          <w:p w14:paraId="5038E1B5" w14:textId="77777777" w:rsidR="00BE7182" w:rsidRPr="002C4A19" w:rsidRDefault="00BE7182" w:rsidP="00BE7182"/>
        </w:tc>
        <w:tc>
          <w:tcPr>
            <w:tcW w:w="3193" w:type="pct"/>
            <w:tcBorders>
              <w:top w:val="nil"/>
              <w:left w:val="nil"/>
              <w:bottom w:val="nil"/>
              <w:right w:val="nil"/>
            </w:tcBorders>
          </w:tcPr>
          <w:p w14:paraId="3137C368" w14:textId="77777777" w:rsidR="00BE7182" w:rsidRPr="002C4A19" w:rsidRDefault="00BE7182" w:rsidP="00BE7182">
            <w:pPr>
              <w:cnfStyle w:val="000000010000" w:firstRow="0" w:lastRow="0" w:firstColumn="0" w:lastColumn="0" w:oddVBand="0" w:evenVBand="0" w:oddHBand="0" w:evenHBand="1" w:firstRowFirstColumn="0" w:firstRowLastColumn="0" w:lastRowFirstColumn="0" w:lastRowLastColumn="0"/>
            </w:pPr>
            <w:r>
              <w:t>L</w:t>
            </w:r>
            <w:r w:rsidRPr="002C4A19">
              <w:t>evel of risk assessment being conducted</w:t>
            </w:r>
          </w:p>
        </w:tc>
        <w:sdt>
          <w:sdtPr>
            <w:id w:val="-1010676926"/>
            <w14:checkbox>
              <w14:checked w14:val="0"/>
              <w14:checkedState w14:val="2612" w14:font="MS Gothic"/>
              <w14:uncheckedState w14:val="2610" w14:font="MS Gothic"/>
            </w14:checkbox>
          </w:sdtPr>
          <w:sdtEndPr/>
          <w:sdtContent>
            <w:tc>
              <w:tcPr>
                <w:tcW w:w="584" w:type="pct"/>
                <w:tcBorders>
                  <w:top w:val="nil"/>
                  <w:left w:val="nil"/>
                  <w:bottom w:val="nil"/>
                </w:tcBorders>
              </w:tcPr>
              <w:p w14:paraId="435040C7" w14:textId="77777777" w:rsidR="00BE7182" w:rsidRPr="002C4A19" w:rsidRDefault="00BE7182" w:rsidP="00C05784">
                <w:pPr>
                  <w:jc w:val="center"/>
                  <w:cnfStyle w:val="000000010000" w:firstRow="0" w:lastRow="0" w:firstColumn="0" w:lastColumn="0" w:oddVBand="0" w:evenVBand="0" w:oddHBand="0" w:evenHBand="1" w:firstRowFirstColumn="0" w:firstRowLastColumn="0" w:lastRowFirstColumn="0" w:lastRowLastColumn="0"/>
                </w:pPr>
                <w:r w:rsidRPr="002C4A19">
                  <w:rPr>
                    <w:rFonts w:hint="eastAsia"/>
                  </w:rPr>
                  <w:t>☐</w:t>
                </w:r>
              </w:p>
            </w:tc>
          </w:sdtContent>
        </w:sdt>
      </w:tr>
      <w:tr w:rsidR="00BE7182" w:rsidRPr="002C4A19" w14:paraId="60BA2164" w14:textId="77777777" w:rsidTr="008B7A2E">
        <w:tc>
          <w:tcPr>
            <w:cnfStyle w:val="001000000000" w:firstRow="0" w:lastRow="0" w:firstColumn="1" w:lastColumn="0" w:oddVBand="0" w:evenVBand="0" w:oddHBand="0" w:evenHBand="0" w:firstRowFirstColumn="0" w:firstRowLastColumn="0" w:lastRowFirstColumn="0" w:lastRowLastColumn="0"/>
            <w:tcW w:w="1223" w:type="pct"/>
            <w:vMerge/>
            <w:tcBorders>
              <w:top w:val="nil"/>
              <w:bottom w:val="nil"/>
              <w:right w:val="nil"/>
            </w:tcBorders>
            <w:shd w:val="clear" w:color="auto" w:fill="D9DBDA"/>
          </w:tcPr>
          <w:p w14:paraId="262C1F3E" w14:textId="77777777" w:rsidR="00BE7182" w:rsidRPr="002C4A19" w:rsidRDefault="00BE7182" w:rsidP="00BE7182"/>
        </w:tc>
        <w:tc>
          <w:tcPr>
            <w:tcW w:w="3193" w:type="pct"/>
            <w:tcBorders>
              <w:top w:val="nil"/>
              <w:left w:val="nil"/>
              <w:bottom w:val="nil"/>
              <w:right w:val="nil"/>
            </w:tcBorders>
          </w:tcPr>
          <w:p w14:paraId="05B764F8" w14:textId="0BC369B2" w:rsidR="00BE7182" w:rsidRPr="002C4A19" w:rsidRDefault="00BE7182" w:rsidP="00BE7182">
            <w:pPr>
              <w:cnfStyle w:val="000000000000" w:firstRow="0" w:lastRow="0" w:firstColumn="0" w:lastColumn="0" w:oddVBand="0" w:evenVBand="0" w:oddHBand="0" w:evenHBand="0" w:firstRowFirstColumn="0" w:firstRowLastColumn="0" w:lastRowFirstColumn="0" w:lastRowLastColumn="0"/>
            </w:pPr>
            <w:r w:rsidRPr="002C4A19">
              <w:t>A site description and history (summary is enough if presented in an available referenced</w:t>
            </w:r>
            <w:r w:rsidR="00F40986">
              <w:br/>
            </w:r>
            <w:r w:rsidRPr="002C4A19">
              <w:t>previous report)</w:t>
            </w:r>
          </w:p>
        </w:tc>
        <w:sdt>
          <w:sdtPr>
            <w:id w:val="788626274"/>
            <w14:checkbox>
              <w14:checked w14:val="0"/>
              <w14:checkedState w14:val="2612" w14:font="MS Gothic"/>
              <w14:uncheckedState w14:val="2610" w14:font="MS Gothic"/>
            </w14:checkbox>
          </w:sdtPr>
          <w:sdtEndPr/>
          <w:sdtContent>
            <w:tc>
              <w:tcPr>
                <w:tcW w:w="584" w:type="pct"/>
                <w:tcBorders>
                  <w:top w:val="nil"/>
                  <w:left w:val="nil"/>
                  <w:bottom w:val="nil"/>
                </w:tcBorders>
              </w:tcPr>
              <w:p w14:paraId="67A93098" w14:textId="77777777" w:rsidR="00BE7182" w:rsidRPr="002C4A19" w:rsidRDefault="00BE7182" w:rsidP="00C05784">
                <w:pPr>
                  <w:jc w:val="center"/>
                  <w:cnfStyle w:val="000000000000" w:firstRow="0" w:lastRow="0" w:firstColumn="0" w:lastColumn="0" w:oddVBand="0" w:evenVBand="0" w:oddHBand="0" w:evenHBand="0" w:firstRowFirstColumn="0" w:firstRowLastColumn="0" w:lastRowFirstColumn="0" w:lastRowLastColumn="0"/>
                </w:pPr>
                <w:r w:rsidRPr="002C4A19">
                  <w:rPr>
                    <w:rFonts w:hint="eastAsia"/>
                  </w:rPr>
                  <w:t>☐</w:t>
                </w:r>
              </w:p>
            </w:tc>
          </w:sdtContent>
        </w:sdt>
      </w:tr>
      <w:tr w:rsidR="00BE7182" w:rsidRPr="002C4A19" w14:paraId="2B70AB63" w14:textId="77777777" w:rsidTr="008B7A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3" w:type="pct"/>
            <w:vMerge/>
            <w:tcBorders>
              <w:top w:val="nil"/>
              <w:bottom w:val="nil"/>
              <w:right w:val="nil"/>
            </w:tcBorders>
            <w:shd w:val="clear" w:color="auto" w:fill="D9DBDA"/>
          </w:tcPr>
          <w:p w14:paraId="5F9FE1ED" w14:textId="77777777" w:rsidR="00BE7182" w:rsidRPr="002C4A19" w:rsidRDefault="00BE7182" w:rsidP="00BE7182"/>
        </w:tc>
        <w:tc>
          <w:tcPr>
            <w:tcW w:w="3193" w:type="pct"/>
            <w:tcBorders>
              <w:top w:val="nil"/>
              <w:left w:val="nil"/>
              <w:bottom w:val="nil"/>
              <w:right w:val="nil"/>
            </w:tcBorders>
          </w:tcPr>
          <w:p w14:paraId="13AB30D2" w14:textId="77777777" w:rsidR="00BE7182" w:rsidRPr="002C4A19" w:rsidRDefault="00BE7182" w:rsidP="00BE7182">
            <w:pPr>
              <w:cnfStyle w:val="000000010000" w:firstRow="0" w:lastRow="0" w:firstColumn="0" w:lastColumn="0" w:oddVBand="0" w:evenVBand="0" w:oddHBand="0" w:evenHBand="1" w:firstRowFirstColumn="0" w:firstRowLastColumn="0" w:lastRowFirstColumn="0" w:lastRowLastColumn="0"/>
            </w:pPr>
            <w:r w:rsidRPr="002C4A19">
              <w:t>Summary of site information, data contained in any previous site assessment reports and which data will be used in the risk assessment</w:t>
            </w:r>
          </w:p>
        </w:tc>
        <w:sdt>
          <w:sdtPr>
            <w:id w:val="-964965545"/>
            <w14:checkbox>
              <w14:checked w14:val="0"/>
              <w14:checkedState w14:val="2612" w14:font="MS Gothic"/>
              <w14:uncheckedState w14:val="2610" w14:font="MS Gothic"/>
            </w14:checkbox>
          </w:sdtPr>
          <w:sdtEndPr/>
          <w:sdtContent>
            <w:tc>
              <w:tcPr>
                <w:tcW w:w="584" w:type="pct"/>
                <w:tcBorders>
                  <w:top w:val="nil"/>
                  <w:left w:val="nil"/>
                  <w:bottom w:val="nil"/>
                </w:tcBorders>
              </w:tcPr>
              <w:p w14:paraId="297C9519" w14:textId="77777777" w:rsidR="00BE7182" w:rsidRPr="002C4A19" w:rsidRDefault="00BE7182" w:rsidP="00C05784">
                <w:pPr>
                  <w:jc w:val="center"/>
                  <w:cnfStyle w:val="000000010000" w:firstRow="0" w:lastRow="0" w:firstColumn="0" w:lastColumn="0" w:oddVBand="0" w:evenVBand="0" w:oddHBand="0" w:evenHBand="1" w:firstRowFirstColumn="0" w:firstRowLastColumn="0" w:lastRowFirstColumn="0" w:lastRowLastColumn="0"/>
                </w:pPr>
                <w:r w:rsidRPr="002C4A19">
                  <w:rPr>
                    <w:rFonts w:hint="eastAsia"/>
                  </w:rPr>
                  <w:t>☐</w:t>
                </w:r>
              </w:p>
            </w:tc>
          </w:sdtContent>
        </w:sdt>
      </w:tr>
      <w:tr w:rsidR="00BE7182" w:rsidRPr="002C4A19" w14:paraId="3FC6D6EF" w14:textId="77777777" w:rsidTr="008B7A2E">
        <w:tc>
          <w:tcPr>
            <w:cnfStyle w:val="001000000000" w:firstRow="0" w:lastRow="0" w:firstColumn="1" w:lastColumn="0" w:oddVBand="0" w:evenVBand="0" w:oddHBand="0" w:evenHBand="0" w:firstRowFirstColumn="0" w:firstRowLastColumn="0" w:lastRowFirstColumn="0" w:lastRowLastColumn="0"/>
            <w:tcW w:w="1223" w:type="pct"/>
            <w:vMerge/>
            <w:tcBorders>
              <w:top w:val="nil"/>
              <w:bottom w:val="nil"/>
              <w:right w:val="nil"/>
            </w:tcBorders>
            <w:shd w:val="clear" w:color="auto" w:fill="D9DBDA"/>
          </w:tcPr>
          <w:p w14:paraId="1C6BBD7F" w14:textId="77777777" w:rsidR="00BE7182" w:rsidRPr="002C4A19" w:rsidRDefault="00BE7182" w:rsidP="00BE7182"/>
        </w:tc>
        <w:tc>
          <w:tcPr>
            <w:tcW w:w="3193" w:type="pct"/>
            <w:tcBorders>
              <w:top w:val="nil"/>
              <w:left w:val="nil"/>
              <w:bottom w:val="nil"/>
              <w:right w:val="nil"/>
            </w:tcBorders>
          </w:tcPr>
          <w:p w14:paraId="6C518461" w14:textId="77777777" w:rsidR="00BE7182" w:rsidRPr="002C4A19" w:rsidRDefault="00BE7182" w:rsidP="00BE7182">
            <w:pPr>
              <w:cnfStyle w:val="000000000000" w:firstRow="0" w:lastRow="0" w:firstColumn="0" w:lastColumn="0" w:oddVBand="0" w:evenVBand="0" w:oddHBand="0" w:evenHBand="0" w:firstRowFirstColumn="0" w:firstRowLastColumn="0" w:lastRowFirstColumn="0" w:lastRowLastColumn="0"/>
            </w:pPr>
            <w:r w:rsidRPr="002C4A19">
              <w:t xml:space="preserve">Contaminants of potential concern for the site </w:t>
            </w:r>
            <w:r>
              <w:t>and information sources</w:t>
            </w:r>
          </w:p>
        </w:tc>
        <w:sdt>
          <w:sdtPr>
            <w:id w:val="1431782180"/>
            <w14:checkbox>
              <w14:checked w14:val="0"/>
              <w14:checkedState w14:val="2612" w14:font="MS Gothic"/>
              <w14:uncheckedState w14:val="2610" w14:font="MS Gothic"/>
            </w14:checkbox>
          </w:sdtPr>
          <w:sdtEndPr/>
          <w:sdtContent>
            <w:tc>
              <w:tcPr>
                <w:tcW w:w="584" w:type="pct"/>
                <w:tcBorders>
                  <w:top w:val="nil"/>
                  <w:left w:val="nil"/>
                  <w:bottom w:val="nil"/>
                </w:tcBorders>
              </w:tcPr>
              <w:p w14:paraId="0E5075E0" w14:textId="77777777" w:rsidR="00BE7182" w:rsidRPr="002C4A19" w:rsidRDefault="00BE7182" w:rsidP="00C05784">
                <w:pPr>
                  <w:jc w:val="center"/>
                  <w:cnfStyle w:val="000000000000" w:firstRow="0" w:lastRow="0" w:firstColumn="0" w:lastColumn="0" w:oddVBand="0" w:evenVBand="0" w:oddHBand="0" w:evenHBand="0" w:firstRowFirstColumn="0" w:firstRowLastColumn="0" w:lastRowFirstColumn="0" w:lastRowLastColumn="0"/>
                </w:pPr>
                <w:r w:rsidRPr="002C4A19">
                  <w:rPr>
                    <w:rFonts w:hint="eastAsia"/>
                  </w:rPr>
                  <w:t>☐</w:t>
                </w:r>
              </w:p>
            </w:tc>
          </w:sdtContent>
        </w:sdt>
      </w:tr>
      <w:tr w:rsidR="00BE7182" w:rsidRPr="002C4A19" w14:paraId="2AB65BCF" w14:textId="77777777" w:rsidTr="008B7A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3" w:type="pct"/>
            <w:vMerge/>
            <w:tcBorders>
              <w:top w:val="nil"/>
              <w:bottom w:val="nil"/>
              <w:right w:val="nil"/>
            </w:tcBorders>
            <w:shd w:val="clear" w:color="auto" w:fill="D9DBDA"/>
          </w:tcPr>
          <w:p w14:paraId="4A307061" w14:textId="77777777" w:rsidR="00BE7182" w:rsidRPr="002C4A19" w:rsidRDefault="00BE7182" w:rsidP="00BE7182"/>
        </w:tc>
        <w:tc>
          <w:tcPr>
            <w:tcW w:w="3193" w:type="pct"/>
            <w:tcBorders>
              <w:top w:val="nil"/>
              <w:left w:val="nil"/>
              <w:bottom w:val="nil"/>
              <w:right w:val="nil"/>
            </w:tcBorders>
          </w:tcPr>
          <w:p w14:paraId="3F54261C" w14:textId="77777777" w:rsidR="00BE7182" w:rsidRPr="002C4A19" w:rsidRDefault="00BE7182" w:rsidP="00BE7182">
            <w:pPr>
              <w:cnfStyle w:val="000000010000" w:firstRow="0" w:lastRow="0" w:firstColumn="0" w:lastColumn="0" w:oddVBand="0" w:evenVBand="0" w:oddHBand="0" w:evenHBand="1" w:firstRowFirstColumn="0" w:firstRowLastColumn="0" w:lastRowFirstColumn="0" w:lastRowLastColumn="0"/>
            </w:pPr>
            <w:r w:rsidRPr="002C4A19">
              <w:t>Justify which contaminants are the subject of the risk assessment</w:t>
            </w:r>
          </w:p>
        </w:tc>
        <w:sdt>
          <w:sdtPr>
            <w:id w:val="-624538155"/>
            <w14:checkbox>
              <w14:checked w14:val="0"/>
              <w14:checkedState w14:val="2612" w14:font="MS Gothic"/>
              <w14:uncheckedState w14:val="2610" w14:font="MS Gothic"/>
            </w14:checkbox>
          </w:sdtPr>
          <w:sdtEndPr/>
          <w:sdtContent>
            <w:tc>
              <w:tcPr>
                <w:tcW w:w="584" w:type="pct"/>
                <w:tcBorders>
                  <w:top w:val="nil"/>
                  <w:left w:val="nil"/>
                  <w:bottom w:val="nil"/>
                </w:tcBorders>
              </w:tcPr>
              <w:p w14:paraId="1A46D717" w14:textId="77777777" w:rsidR="00BE7182" w:rsidRPr="002C4A19" w:rsidRDefault="00BE7182" w:rsidP="00C05784">
                <w:pPr>
                  <w:jc w:val="center"/>
                  <w:cnfStyle w:val="000000010000" w:firstRow="0" w:lastRow="0" w:firstColumn="0" w:lastColumn="0" w:oddVBand="0" w:evenVBand="0" w:oddHBand="0" w:evenHBand="1" w:firstRowFirstColumn="0" w:firstRowLastColumn="0" w:lastRowFirstColumn="0" w:lastRowLastColumn="0"/>
                </w:pPr>
                <w:r w:rsidRPr="002C4A19">
                  <w:rPr>
                    <w:rFonts w:hint="eastAsia"/>
                  </w:rPr>
                  <w:t>☐</w:t>
                </w:r>
              </w:p>
            </w:tc>
          </w:sdtContent>
        </w:sdt>
      </w:tr>
      <w:tr w:rsidR="00BE7182" w:rsidRPr="002C4A19" w14:paraId="2283CC6F" w14:textId="77777777" w:rsidTr="008B7A2E">
        <w:trPr>
          <w:trHeight w:val="448"/>
        </w:trPr>
        <w:tc>
          <w:tcPr>
            <w:cnfStyle w:val="001000000000" w:firstRow="0" w:lastRow="0" w:firstColumn="1" w:lastColumn="0" w:oddVBand="0" w:evenVBand="0" w:oddHBand="0" w:evenHBand="0" w:firstRowFirstColumn="0" w:firstRowLastColumn="0" w:lastRowFirstColumn="0" w:lastRowLastColumn="0"/>
            <w:tcW w:w="1223" w:type="pct"/>
            <w:vMerge/>
            <w:tcBorders>
              <w:top w:val="nil"/>
              <w:bottom w:val="nil"/>
              <w:right w:val="nil"/>
            </w:tcBorders>
            <w:shd w:val="clear" w:color="auto" w:fill="D9DBDA"/>
          </w:tcPr>
          <w:p w14:paraId="30ECCE7F" w14:textId="77777777" w:rsidR="00BE7182" w:rsidRPr="002C4A19" w:rsidRDefault="00BE7182" w:rsidP="00BE7182"/>
        </w:tc>
        <w:tc>
          <w:tcPr>
            <w:tcW w:w="3193" w:type="pct"/>
            <w:tcBorders>
              <w:top w:val="nil"/>
              <w:left w:val="nil"/>
              <w:bottom w:val="nil"/>
              <w:right w:val="nil"/>
            </w:tcBorders>
          </w:tcPr>
          <w:p w14:paraId="07BA9DC1" w14:textId="77777777" w:rsidR="00BE7182" w:rsidRPr="002C4A19" w:rsidRDefault="00BE7182" w:rsidP="00BE7182">
            <w:pPr>
              <w:cnfStyle w:val="000000000000" w:firstRow="0" w:lastRow="0" w:firstColumn="0" w:lastColumn="0" w:oddVBand="0" w:evenVBand="0" w:oddHBand="0" w:evenHBand="0" w:firstRowFirstColumn="0" w:firstRowLastColumn="0" w:lastRowFirstColumn="0" w:lastRowLastColumn="0"/>
            </w:pPr>
            <w:r w:rsidRPr="002C4A19">
              <w:t>Evaluation of quality assurance/control data on any previous field measurements and laboratory analysis contained in site assessment reports</w:t>
            </w:r>
          </w:p>
        </w:tc>
        <w:sdt>
          <w:sdtPr>
            <w:id w:val="-1076053314"/>
            <w14:checkbox>
              <w14:checked w14:val="0"/>
              <w14:checkedState w14:val="2612" w14:font="MS Gothic"/>
              <w14:uncheckedState w14:val="2610" w14:font="MS Gothic"/>
            </w14:checkbox>
          </w:sdtPr>
          <w:sdtEndPr/>
          <w:sdtContent>
            <w:tc>
              <w:tcPr>
                <w:tcW w:w="584" w:type="pct"/>
                <w:tcBorders>
                  <w:top w:val="nil"/>
                  <w:left w:val="nil"/>
                  <w:bottom w:val="nil"/>
                </w:tcBorders>
              </w:tcPr>
              <w:p w14:paraId="1D42B0C2" w14:textId="77777777" w:rsidR="00BE7182" w:rsidRPr="002C4A19" w:rsidRDefault="00BE7182" w:rsidP="00C05784">
                <w:pPr>
                  <w:jc w:val="center"/>
                  <w:cnfStyle w:val="000000000000" w:firstRow="0" w:lastRow="0" w:firstColumn="0" w:lastColumn="0" w:oddVBand="0" w:evenVBand="0" w:oddHBand="0" w:evenHBand="0" w:firstRowFirstColumn="0" w:firstRowLastColumn="0" w:lastRowFirstColumn="0" w:lastRowLastColumn="0"/>
                </w:pPr>
                <w:r w:rsidRPr="002C4A19">
                  <w:rPr>
                    <w:rFonts w:hint="eastAsia"/>
                  </w:rPr>
                  <w:t>☐</w:t>
                </w:r>
              </w:p>
            </w:tc>
          </w:sdtContent>
        </w:sdt>
      </w:tr>
      <w:tr w:rsidR="00BE7182" w:rsidRPr="002C4A19" w14:paraId="290D699A" w14:textId="77777777" w:rsidTr="008B7A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3" w:type="pct"/>
            <w:vMerge/>
            <w:tcBorders>
              <w:top w:val="nil"/>
              <w:bottom w:val="nil"/>
              <w:right w:val="nil"/>
            </w:tcBorders>
            <w:shd w:val="clear" w:color="auto" w:fill="D9DBDA"/>
          </w:tcPr>
          <w:p w14:paraId="35467C84" w14:textId="77777777" w:rsidR="00BE7182" w:rsidRPr="002C4A19" w:rsidRDefault="00BE7182" w:rsidP="00BE7182"/>
        </w:tc>
        <w:tc>
          <w:tcPr>
            <w:tcW w:w="3193" w:type="pct"/>
            <w:tcBorders>
              <w:top w:val="nil"/>
              <w:left w:val="nil"/>
              <w:bottom w:val="nil"/>
              <w:right w:val="nil"/>
            </w:tcBorders>
          </w:tcPr>
          <w:p w14:paraId="6C23A4A6" w14:textId="77777777" w:rsidR="00BE7182" w:rsidRPr="002C4A19" w:rsidRDefault="00BE7182" w:rsidP="00BE7182">
            <w:pPr>
              <w:cnfStyle w:val="000000010000" w:firstRow="0" w:lastRow="0" w:firstColumn="0" w:lastColumn="0" w:oddVBand="0" w:evenVBand="0" w:oddHBand="0" w:evenHBand="1" w:firstRowFirstColumn="0" w:firstRowLastColumn="0" w:lastRowFirstColumn="0" w:lastRowLastColumn="0"/>
            </w:pPr>
            <w:r w:rsidRPr="002C4A19">
              <w:t>Conclusions that can be drawn from problem identification</w:t>
            </w:r>
          </w:p>
        </w:tc>
        <w:sdt>
          <w:sdtPr>
            <w:id w:val="-1519003829"/>
            <w14:checkbox>
              <w14:checked w14:val="0"/>
              <w14:checkedState w14:val="2612" w14:font="MS Gothic"/>
              <w14:uncheckedState w14:val="2610" w14:font="MS Gothic"/>
            </w14:checkbox>
          </w:sdtPr>
          <w:sdtEndPr/>
          <w:sdtContent>
            <w:tc>
              <w:tcPr>
                <w:tcW w:w="584" w:type="pct"/>
                <w:tcBorders>
                  <w:top w:val="nil"/>
                  <w:left w:val="nil"/>
                  <w:bottom w:val="nil"/>
                </w:tcBorders>
              </w:tcPr>
              <w:p w14:paraId="2E706632" w14:textId="77777777" w:rsidR="00BE7182" w:rsidRPr="002C4A19" w:rsidRDefault="00BE7182" w:rsidP="00C05784">
                <w:pPr>
                  <w:jc w:val="center"/>
                  <w:cnfStyle w:val="000000010000" w:firstRow="0" w:lastRow="0" w:firstColumn="0" w:lastColumn="0" w:oddVBand="0" w:evenVBand="0" w:oddHBand="0" w:evenHBand="1" w:firstRowFirstColumn="0" w:firstRowLastColumn="0" w:lastRowFirstColumn="0" w:lastRowLastColumn="0"/>
                </w:pPr>
                <w:r w:rsidRPr="002C4A19">
                  <w:rPr>
                    <w:rFonts w:hint="eastAsia"/>
                  </w:rPr>
                  <w:t>☐</w:t>
                </w:r>
              </w:p>
            </w:tc>
          </w:sdtContent>
        </w:sdt>
      </w:tr>
      <w:tr w:rsidR="00BE7182" w:rsidRPr="002C4A19" w14:paraId="1F17753B" w14:textId="77777777" w:rsidTr="00E6161F">
        <w:tc>
          <w:tcPr>
            <w:cnfStyle w:val="001000000000" w:firstRow="0" w:lastRow="0" w:firstColumn="1" w:lastColumn="0" w:oddVBand="0" w:evenVBand="0" w:oddHBand="0" w:evenHBand="0" w:firstRowFirstColumn="0" w:firstRowLastColumn="0" w:lastRowFirstColumn="0" w:lastRowLastColumn="0"/>
            <w:tcW w:w="1223" w:type="pct"/>
            <w:vMerge w:val="restart"/>
            <w:tcBorders>
              <w:top w:val="nil"/>
              <w:bottom w:val="nil"/>
              <w:right w:val="nil"/>
            </w:tcBorders>
          </w:tcPr>
          <w:p w14:paraId="0298FFD5" w14:textId="77777777" w:rsidR="00BE7182" w:rsidRPr="002C4A19" w:rsidRDefault="00BE7182" w:rsidP="00BE7182">
            <w:r w:rsidRPr="002C4A19">
              <w:t>Environmental values</w:t>
            </w:r>
          </w:p>
        </w:tc>
        <w:tc>
          <w:tcPr>
            <w:tcW w:w="3193" w:type="pct"/>
            <w:tcBorders>
              <w:top w:val="nil"/>
              <w:left w:val="nil"/>
              <w:bottom w:val="nil"/>
              <w:right w:val="nil"/>
            </w:tcBorders>
          </w:tcPr>
          <w:p w14:paraId="429B3B69" w14:textId="77777777" w:rsidR="00BE7182" w:rsidRPr="002C4A19" w:rsidRDefault="00BE7182" w:rsidP="00BE7182">
            <w:pPr>
              <w:cnfStyle w:val="000000000000" w:firstRow="0" w:lastRow="0" w:firstColumn="0" w:lastColumn="0" w:oddVBand="0" w:evenVBand="0" w:oddHBand="0" w:evenHBand="0" w:firstRowFirstColumn="0" w:firstRowLastColumn="0" w:lastRowFirstColumn="0" w:lastRowLastColumn="0"/>
            </w:pPr>
            <w:r w:rsidRPr="002C4A19">
              <w:t>Ecological or human health values to be protected</w:t>
            </w:r>
          </w:p>
        </w:tc>
        <w:sdt>
          <w:sdtPr>
            <w:id w:val="-949155742"/>
            <w14:checkbox>
              <w14:checked w14:val="0"/>
              <w14:checkedState w14:val="2612" w14:font="MS Gothic"/>
              <w14:uncheckedState w14:val="2610" w14:font="MS Gothic"/>
            </w14:checkbox>
          </w:sdtPr>
          <w:sdtEndPr/>
          <w:sdtContent>
            <w:tc>
              <w:tcPr>
                <w:tcW w:w="584" w:type="pct"/>
                <w:tcBorders>
                  <w:top w:val="nil"/>
                  <w:left w:val="nil"/>
                  <w:bottom w:val="nil"/>
                </w:tcBorders>
              </w:tcPr>
              <w:p w14:paraId="58430B5B" w14:textId="77777777" w:rsidR="00BE7182" w:rsidRPr="002C4A19" w:rsidRDefault="00BE7182" w:rsidP="00C05784">
                <w:pPr>
                  <w:jc w:val="center"/>
                  <w:cnfStyle w:val="000000000000" w:firstRow="0" w:lastRow="0" w:firstColumn="0" w:lastColumn="0" w:oddVBand="0" w:evenVBand="0" w:oddHBand="0" w:evenHBand="0" w:firstRowFirstColumn="0" w:firstRowLastColumn="0" w:lastRowFirstColumn="0" w:lastRowLastColumn="0"/>
                </w:pPr>
                <w:r w:rsidRPr="002C4A19">
                  <w:rPr>
                    <w:rFonts w:hint="eastAsia"/>
                  </w:rPr>
                  <w:t>☐</w:t>
                </w:r>
              </w:p>
            </w:tc>
          </w:sdtContent>
        </w:sdt>
      </w:tr>
      <w:tr w:rsidR="00BE7182" w:rsidRPr="002C4A19" w14:paraId="272F1FA2" w14:textId="77777777" w:rsidTr="00E6161F">
        <w:trPr>
          <w:cnfStyle w:val="000000010000" w:firstRow="0" w:lastRow="0" w:firstColumn="0" w:lastColumn="0" w:oddVBand="0" w:evenVBand="0" w:oddHBand="0" w:evenHBand="1"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223" w:type="pct"/>
            <w:vMerge/>
            <w:tcBorders>
              <w:top w:val="nil"/>
              <w:bottom w:val="nil"/>
              <w:right w:val="nil"/>
            </w:tcBorders>
          </w:tcPr>
          <w:p w14:paraId="61F923BC" w14:textId="77777777" w:rsidR="00BE7182" w:rsidRPr="002C4A19" w:rsidRDefault="00BE7182" w:rsidP="00BE7182"/>
        </w:tc>
        <w:tc>
          <w:tcPr>
            <w:tcW w:w="3193" w:type="pct"/>
            <w:tcBorders>
              <w:top w:val="nil"/>
              <w:left w:val="nil"/>
              <w:bottom w:val="nil"/>
              <w:right w:val="nil"/>
            </w:tcBorders>
          </w:tcPr>
          <w:p w14:paraId="2DDCD231" w14:textId="77777777" w:rsidR="00BE7182" w:rsidRPr="002C4A19" w:rsidRDefault="00BE7182" w:rsidP="00BE7182">
            <w:pPr>
              <w:cnfStyle w:val="000000010000" w:firstRow="0" w:lastRow="0" w:firstColumn="0" w:lastColumn="0" w:oddVBand="0" w:evenVBand="0" w:oddHBand="0" w:evenHBand="1" w:firstRowFirstColumn="0" w:firstRowLastColumn="0" w:lastRowFirstColumn="0" w:lastRowLastColumn="0"/>
            </w:pPr>
            <w:r>
              <w:t>A</w:t>
            </w:r>
            <w:r w:rsidRPr="002C4A19">
              <w:t>pproach used to identify human health or ecological risks, based on the identified environmental values</w:t>
            </w:r>
          </w:p>
        </w:tc>
        <w:tc>
          <w:tcPr>
            <w:tcW w:w="584" w:type="pct"/>
            <w:tcBorders>
              <w:top w:val="nil"/>
              <w:left w:val="nil"/>
              <w:bottom w:val="nil"/>
            </w:tcBorders>
          </w:tcPr>
          <w:p w14:paraId="0B78750D" w14:textId="77777777" w:rsidR="00BE7182" w:rsidRPr="002C4A19" w:rsidRDefault="00312BEF" w:rsidP="00C05784">
            <w:pPr>
              <w:jc w:val="center"/>
              <w:cnfStyle w:val="000000010000" w:firstRow="0" w:lastRow="0" w:firstColumn="0" w:lastColumn="0" w:oddVBand="0" w:evenVBand="0" w:oddHBand="0" w:evenHBand="1" w:firstRowFirstColumn="0" w:firstRowLastColumn="0" w:lastRowFirstColumn="0" w:lastRowLastColumn="0"/>
            </w:pPr>
            <w:sdt>
              <w:sdtPr>
                <w:id w:val="-362833145"/>
                <w14:checkbox>
                  <w14:checked w14:val="0"/>
                  <w14:checkedState w14:val="2612" w14:font="MS Gothic"/>
                  <w14:uncheckedState w14:val="2610" w14:font="MS Gothic"/>
                </w14:checkbox>
              </w:sdtPr>
              <w:sdtEndPr/>
              <w:sdtContent>
                <w:r w:rsidR="00BE7182" w:rsidRPr="002C4A19">
                  <w:rPr>
                    <w:rFonts w:hint="eastAsia"/>
                  </w:rPr>
                  <w:t>☐</w:t>
                </w:r>
              </w:sdtContent>
            </w:sdt>
          </w:p>
        </w:tc>
      </w:tr>
      <w:tr w:rsidR="00BE7182" w:rsidRPr="002C4A19" w14:paraId="4103DC11" w14:textId="77777777" w:rsidTr="008B7A2E">
        <w:tc>
          <w:tcPr>
            <w:cnfStyle w:val="001000000000" w:firstRow="0" w:lastRow="0" w:firstColumn="1" w:lastColumn="0" w:oddVBand="0" w:evenVBand="0" w:oddHBand="0" w:evenHBand="0" w:firstRowFirstColumn="0" w:firstRowLastColumn="0" w:lastRowFirstColumn="0" w:lastRowLastColumn="0"/>
            <w:tcW w:w="1223" w:type="pct"/>
            <w:vMerge w:val="restart"/>
            <w:tcBorders>
              <w:top w:val="nil"/>
              <w:bottom w:val="nil"/>
              <w:right w:val="nil"/>
            </w:tcBorders>
            <w:shd w:val="clear" w:color="auto" w:fill="D9DBDA"/>
          </w:tcPr>
          <w:p w14:paraId="55DD4E43" w14:textId="77777777" w:rsidR="00BE7182" w:rsidRPr="002C4A19" w:rsidRDefault="00BE7182" w:rsidP="00BE7182">
            <w:r w:rsidRPr="002C4A19">
              <w:t>Data collection and Tier 1 screening</w:t>
            </w:r>
          </w:p>
        </w:tc>
        <w:tc>
          <w:tcPr>
            <w:tcW w:w="3193" w:type="pct"/>
            <w:tcBorders>
              <w:top w:val="nil"/>
              <w:left w:val="nil"/>
              <w:bottom w:val="nil"/>
              <w:right w:val="nil"/>
            </w:tcBorders>
          </w:tcPr>
          <w:p w14:paraId="261033F6" w14:textId="77777777" w:rsidR="00BE7182" w:rsidRPr="002C4A19" w:rsidRDefault="00BE7182" w:rsidP="00BE7182">
            <w:pPr>
              <w:cnfStyle w:val="000000000000" w:firstRow="0" w:lastRow="0" w:firstColumn="0" w:lastColumn="0" w:oddVBand="0" w:evenVBand="0" w:oddHBand="0" w:evenHBand="0" w:firstRowFirstColumn="0" w:firstRowLastColumn="0" w:lastRowFirstColumn="0" w:lastRowLastColumn="0"/>
            </w:pPr>
            <w:r w:rsidRPr="002C4A19">
              <w:t>Objectives of the data collection</w:t>
            </w:r>
          </w:p>
        </w:tc>
        <w:sdt>
          <w:sdtPr>
            <w:id w:val="472026457"/>
            <w14:checkbox>
              <w14:checked w14:val="0"/>
              <w14:checkedState w14:val="2612" w14:font="MS Gothic"/>
              <w14:uncheckedState w14:val="2610" w14:font="MS Gothic"/>
            </w14:checkbox>
          </w:sdtPr>
          <w:sdtEndPr/>
          <w:sdtContent>
            <w:tc>
              <w:tcPr>
                <w:tcW w:w="584" w:type="pct"/>
                <w:tcBorders>
                  <w:top w:val="nil"/>
                  <w:left w:val="nil"/>
                  <w:bottom w:val="nil"/>
                </w:tcBorders>
              </w:tcPr>
              <w:p w14:paraId="56A6331E" w14:textId="77777777" w:rsidR="00BE7182" w:rsidRPr="002C4A19" w:rsidRDefault="00BE7182" w:rsidP="00C05784">
                <w:pPr>
                  <w:jc w:val="center"/>
                  <w:cnfStyle w:val="000000000000" w:firstRow="0" w:lastRow="0" w:firstColumn="0" w:lastColumn="0" w:oddVBand="0" w:evenVBand="0" w:oddHBand="0" w:evenHBand="0" w:firstRowFirstColumn="0" w:firstRowLastColumn="0" w:lastRowFirstColumn="0" w:lastRowLastColumn="0"/>
                </w:pPr>
                <w:r w:rsidRPr="002C4A19">
                  <w:rPr>
                    <w:rFonts w:hint="eastAsia"/>
                  </w:rPr>
                  <w:t>☐</w:t>
                </w:r>
              </w:p>
            </w:tc>
          </w:sdtContent>
        </w:sdt>
      </w:tr>
      <w:tr w:rsidR="00BE7182" w:rsidRPr="002C4A19" w14:paraId="0CD9C9EC" w14:textId="77777777" w:rsidTr="008B7A2E">
        <w:trPr>
          <w:cnfStyle w:val="000000010000" w:firstRow="0" w:lastRow="0" w:firstColumn="0" w:lastColumn="0" w:oddVBand="0" w:evenVBand="0" w:oddHBand="0" w:evenHBand="1"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223" w:type="pct"/>
            <w:vMerge/>
            <w:tcBorders>
              <w:top w:val="nil"/>
              <w:bottom w:val="nil"/>
              <w:right w:val="nil"/>
            </w:tcBorders>
            <w:shd w:val="clear" w:color="auto" w:fill="D9DBDA"/>
          </w:tcPr>
          <w:p w14:paraId="4C1E4DAB" w14:textId="77777777" w:rsidR="00BE7182" w:rsidRPr="002C4A19" w:rsidRDefault="00BE7182" w:rsidP="00BE7182"/>
        </w:tc>
        <w:tc>
          <w:tcPr>
            <w:tcW w:w="3193" w:type="pct"/>
            <w:tcBorders>
              <w:top w:val="nil"/>
              <w:left w:val="nil"/>
              <w:bottom w:val="nil"/>
              <w:right w:val="nil"/>
            </w:tcBorders>
          </w:tcPr>
          <w:p w14:paraId="41967CA0" w14:textId="77777777" w:rsidR="00BE7182" w:rsidRPr="002C4A19" w:rsidRDefault="00BE7182" w:rsidP="00BE7182">
            <w:pPr>
              <w:cnfStyle w:val="000000010000" w:firstRow="0" w:lastRow="0" w:firstColumn="0" w:lastColumn="0" w:oddVBand="0" w:evenVBand="0" w:oddHBand="0" w:evenHBand="1" w:firstRowFirstColumn="0" w:firstRowLastColumn="0" w:lastRowFirstColumn="0" w:lastRowLastColumn="0"/>
            </w:pPr>
            <w:r w:rsidRPr="002C4A19">
              <w:t>Identification of the data used in the risk assessment</w:t>
            </w:r>
          </w:p>
        </w:tc>
        <w:tc>
          <w:tcPr>
            <w:tcW w:w="584" w:type="pct"/>
            <w:tcBorders>
              <w:top w:val="nil"/>
              <w:left w:val="nil"/>
              <w:bottom w:val="nil"/>
            </w:tcBorders>
          </w:tcPr>
          <w:p w14:paraId="4537E85B" w14:textId="77777777" w:rsidR="00BE7182" w:rsidRPr="002C4A19" w:rsidRDefault="00312BEF" w:rsidP="00C05784">
            <w:pPr>
              <w:jc w:val="center"/>
              <w:cnfStyle w:val="000000010000" w:firstRow="0" w:lastRow="0" w:firstColumn="0" w:lastColumn="0" w:oddVBand="0" w:evenVBand="0" w:oddHBand="0" w:evenHBand="1" w:firstRowFirstColumn="0" w:firstRowLastColumn="0" w:lastRowFirstColumn="0" w:lastRowLastColumn="0"/>
            </w:pPr>
            <w:sdt>
              <w:sdtPr>
                <w:id w:val="975878261"/>
                <w14:checkbox>
                  <w14:checked w14:val="0"/>
                  <w14:checkedState w14:val="2612" w14:font="MS Gothic"/>
                  <w14:uncheckedState w14:val="2610" w14:font="MS Gothic"/>
                </w14:checkbox>
              </w:sdtPr>
              <w:sdtEndPr/>
              <w:sdtContent>
                <w:r w:rsidR="00BE7182" w:rsidRPr="002C4A19">
                  <w:rPr>
                    <w:rFonts w:hint="eastAsia"/>
                  </w:rPr>
                  <w:t>☐</w:t>
                </w:r>
              </w:sdtContent>
            </w:sdt>
          </w:p>
        </w:tc>
      </w:tr>
      <w:tr w:rsidR="00BE7182" w:rsidRPr="002C4A19" w14:paraId="182EF646" w14:textId="77777777" w:rsidTr="008B7A2E">
        <w:tc>
          <w:tcPr>
            <w:cnfStyle w:val="001000000000" w:firstRow="0" w:lastRow="0" w:firstColumn="1" w:lastColumn="0" w:oddVBand="0" w:evenVBand="0" w:oddHBand="0" w:evenHBand="0" w:firstRowFirstColumn="0" w:firstRowLastColumn="0" w:lastRowFirstColumn="0" w:lastRowLastColumn="0"/>
            <w:tcW w:w="1223" w:type="pct"/>
            <w:vMerge/>
            <w:tcBorders>
              <w:top w:val="nil"/>
              <w:bottom w:val="nil"/>
              <w:right w:val="nil"/>
            </w:tcBorders>
            <w:shd w:val="clear" w:color="auto" w:fill="D9DBDA"/>
          </w:tcPr>
          <w:p w14:paraId="1A241490" w14:textId="77777777" w:rsidR="00BE7182" w:rsidRPr="002C4A19" w:rsidRDefault="00BE7182" w:rsidP="00BE7182"/>
        </w:tc>
        <w:tc>
          <w:tcPr>
            <w:tcW w:w="3193" w:type="pct"/>
            <w:tcBorders>
              <w:top w:val="nil"/>
              <w:left w:val="nil"/>
              <w:bottom w:val="nil"/>
              <w:right w:val="nil"/>
            </w:tcBorders>
          </w:tcPr>
          <w:p w14:paraId="7535AA22" w14:textId="77777777" w:rsidR="00BE7182" w:rsidRPr="002C4A19" w:rsidRDefault="00BE7182" w:rsidP="00BE7182">
            <w:pPr>
              <w:cnfStyle w:val="000000000000" w:firstRow="0" w:lastRow="0" w:firstColumn="0" w:lastColumn="0" w:oddVBand="0" w:evenVBand="0" w:oddHBand="0" w:evenHBand="0" w:firstRowFirstColumn="0" w:firstRowLastColumn="0" w:lastRowFirstColumn="0" w:lastRowLastColumn="0"/>
            </w:pPr>
            <w:r w:rsidRPr="002C4A19">
              <w:t>Explanation of any fate and transport modelling (if used)</w:t>
            </w:r>
          </w:p>
        </w:tc>
        <w:sdt>
          <w:sdtPr>
            <w:id w:val="2044401088"/>
            <w14:checkbox>
              <w14:checked w14:val="0"/>
              <w14:checkedState w14:val="2612" w14:font="MS Gothic"/>
              <w14:uncheckedState w14:val="2610" w14:font="MS Gothic"/>
            </w14:checkbox>
          </w:sdtPr>
          <w:sdtEndPr/>
          <w:sdtContent>
            <w:tc>
              <w:tcPr>
                <w:tcW w:w="584" w:type="pct"/>
                <w:tcBorders>
                  <w:top w:val="nil"/>
                  <w:left w:val="nil"/>
                  <w:bottom w:val="nil"/>
                </w:tcBorders>
              </w:tcPr>
              <w:p w14:paraId="26CCC1AE" w14:textId="77777777" w:rsidR="00BE7182" w:rsidRPr="002C4A19" w:rsidRDefault="00BE7182" w:rsidP="00C05784">
                <w:pPr>
                  <w:jc w:val="center"/>
                  <w:cnfStyle w:val="000000000000" w:firstRow="0" w:lastRow="0" w:firstColumn="0" w:lastColumn="0" w:oddVBand="0" w:evenVBand="0" w:oddHBand="0" w:evenHBand="0" w:firstRowFirstColumn="0" w:firstRowLastColumn="0" w:lastRowFirstColumn="0" w:lastRowLastColumn="0"/>
                </w:pPr>
                <w:r w:rsidRPr="002C4A19">
                  <w:rPr>
                    <w:rFonts w:hint="eastAsia"/>
                  </w:rPr>
                  <w:t>☐</w:t>
                </w:r>
              </w:p>
            </w:tc>
          </w:sdtContent>
        </w:sdt>
      </w:tr>
      <w:tr w:rsidR="00BE7182" w:rsidRPr="002C4A19" w14:paraId="7608A4E5" w14:textId="77777777" w:rsidTr="008B7A2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3" w:type="pct"/>
            <w:vMerge/>
            <w:tcBorders>
              <w:top w:val="nil"/>
              <w:bottom w:val="nil"/>
              <w:right w:val="nil"/>
            </w:tcBorders>
            <w:shd w:val="clear" w:color="auto" w:fill="D9DBDA"/>
          </w:tcPr>
          <w:p w14:paraId="5CAA8889" w14:textId="77777777" w:rsidR="00BE7182" w:rsidRPr="002C4A19" w:rsidRDefault="00BE7182" w:rsidP="00BE7182"/>
        </w:tc>
        <w:tc>
          <w:tcPr>
            <w:tcW w:w="3193" w:type="pct"/>
            <w:tcBorders>
              <w:top w:val="nil"/>
              <w:left w:val="nil"/>
              <w:bottom w:val="nil"/>
              <w:right w:val="nil"/>
            </w:tcBorders>
            <w:shd w:val="clear" w:color="auto" w:fill="D9DBDA"/>
          </w:tcPr>
          <w:p w14:paraId="1544D6F3" w14:textId="77777777" w:rsidR="00BE7182" w:rsidRPr="002C4A19" w:rsidRDefault="00BE7182" w:rsidP="00BE7182">
            <w:pPr>
              <w:cnfStyle w:val="000000010000" w:firstRow="0" w:lastRow="0" w:firstColumn="0" w:lastColumn="0" w:oddVBand="0" w:evenVBand="0" w:oddHBand="0" w:evenHBand="1" w:firstRowFirstColumn="0" w:firstRowLastColumn="0" w:lastRowFirstColumn="0" w:lastRowLastColumn="0"/>
            </w:pPr>
            <w:r w:rsidRPr="002C4A19">
              <w:t>Identification of any need for site zoning of contamination. For example, to consider specific source areas separately (e.g. hotspots), or identify on- or off-site locations with specific receptors/exposure (e.g. groundwater users)</w:t>
            </w:r>
          </w:p>
        </w:tc>
        <w:sdt>
          <w:sdtPr>
            <w:id w:val="-137344132"/>
            <w14:checkbox>
              <w14:checked w14:val="0"/>
              <w14:checkedState w14:val="2612" w14:font="MS Gothic"/>
              <w14:uncheckedState w14:val="2610" w14:font="MS Gothic"/>
            </w14:checkbox>
          </w:sdtPr>
          <w:sdtEndPr/>
          <w:sdtContent>
            <w:tc>
              <w:tcPr>
                <w:tcW w:w="584" w:type="pct"/>
                <w:tcBorders>
                  <w:top w:val="nil"/>
                  <w:left w:val="nil"/>
                  <w:bottom w:val="nil"/>
                </w:tcBorders>
              </w:tcPr>
              <w:p w14:paraId="0CF6E054" w14:textId="77777777" w:rsidR="00BE7182" w:rsidRPr="002C4A19" w:rsidRDefault="00BE7182" w:rsidP="00C05784">
                <w:pPr>
                  <w:jc w:val="center"/>
                  <w:cnfStyle w:val="000000010000" w:firstRow="0" w:lastRow="0" w:firstColumn="0" w:lastColumn="0" w:oddVBand="0" w:evenVBand="0" w:oddHBand="0" w:evenHBand="1" w:firstRowFirstColumn="0" w:firstRowLastColumn="0" w:lastRowFirstColumn="0" w:lastRowLastColumn="0"/>
                </w:pPr>
                <w:r w:rsidRPr="002C4A19">
                  <w:rPr>
                    <w:rFonts w:hint="eastAsia"/>
                  </w:rPr>
                  <w:t>☐</w:t>
                </w:r>
              </w:p>
            </w:tc>
          </w:sdtContent>
        </w:sdt>
      </w:tr>
      <w:tr w:rsidR="00BE7182" w:rsidRPr="002C4A19" w14:paraId="225FE7C2" w14:textId="77777777" w:rsidTr="008B7A2E">
        <w:trPr>
          <w:trHeight w:val="157"/>
        </w:trPr>
        <w:tc>
          <w:tcPr>
            <w:cnfStyle w:val="001000000000" w:firstRow="0" w:lastRow="0" w:firstColumn="1" w:lastColumn="0" w:oddVBand="0" w:evenVBand="0" w:oddHBand="0" w:evenHBand="0" w:firstRowFirstColumn="0" w:firstRowLastColumn="0" w:lastRowFirstColumn="0" w:lastRowLastColumn="0"/>
            <w:tcW w:w="1223" w:type="pct"/>
            <w:vMerge/>
            <w:tcBorders>
              <w:top w:val="nil"/>
              <w:bottom w:val="nil"/>
              <w:right w:val="nil"/>
            </w:tcBorders>
            <w:shd w:val="clear" w:color="auto" w:fill="D9DBDA"/>
          </w:tcPr>
          <w:p w14:paraId="44AACFBD" w14:textId="77777777" w:rsidR="00BE7182" w:rsidRPr="002C4A19" w:rsidRDefault="00BE7182" w:rsidP="00BE7182"/>
        </w:tc>
        <w:tc>
          <w:tcPr>
            <w:tcW w:w="3193" w:type="pct"/>
            <w:tcBorders>
              <w:top w:val="nil"/>
              <w:left w:val="nil"/>
              <w:bottom w:val="nil"/>
              <w:right w:val="nil"/>
            </w:tcBorders>
          </w:tcPr>
          <w:p w14:paraId="67F06AE3" w14:textId="77777777" w:rsidR="00BE7182" w:rsidRPr="002C4A19" w:rsidRDefault="00BE7182" w:rsidP="00BE7182">
            <w:pPr>
              <w:cnfStyle w:val="000000000000" w:firstRow="0" w:lastRow="0" w:firstColumn="0" w:lastColumn="0" w:oddVBand="0" w:evenVBand="0" w:oddHBand="0" w:evenHBand="0" w:firstRowFirstColumn="0" w:firstRowLastColumn="0" w:lastRowFirstColumn="0" w:lastRowLastColumn="0"/>
            </w:pPr>
            <w:r w:rsidRPr="002C4A19">
              <w:t>Selection of, and justification for, Tier 1 screening criteria</w:t>
            </w:r>
          </w:p>
        </w:tc>
        <w:tc>
          <w:tcPr>
            <w:tcW w:w="584" w:type="pct"/>
            <w:tcBorders>
              <w:top w:val="nil"/>
              <w:left w:val="nil"/>
              <w:bottom w:val="nil"/>
            </w:tcBorders>
          </w:tcPr>
          <w:p w14:paraId="0D416F85" w14:textId="77777777" w:rsidR="00BE7182" w:rsidRPr="002C4A19" w:rsidRDefault="00312BEF" w:rsidP="00C05784">
            <w:pPr>
              <w:jc w:val="center"/>
              <w:cnfStyle w:val="000000000000" w:firstRow="0" w:lastRow="0" w:firstColumn="0" w:lastColumn="0" w:oddVBand="0" w:evenVBand="0" w:oddHBand="0" w:evenHBand="0" w:firstRowFirstColumn="0" w:firstRowLastColumn="0" w:lastRowFirstColumn="0" w:lastRowLastColumn="0"/>
            </w:pPr>
            <w:sdt>
              <w:sdtPr>
                <w:id w:val="-1826429732"/>
                <w14:checkbox>
                  <w14:checked w14:val="0"/>
                  <w14:checkedState w14:val="2612" w14:font="MS Gothic"/>
                  <w14:uncheckedState w14:val="2610" w14:font="MS Gothic"/>
                </w14:checkbox>
              </w:sdtPr>
              <w:sdtEndPr/>
              <w:sdtContent>
                <w:r w:rsidR="00BE7182" w:rsidRPr="002C4A19">
                  <w:rPr>
                    <w:rFonts w:hint="eastAsia"/>
                  </w:rPr>
                  <w:t>☐</w:t>
                </w:r>
              </w:sdtContent>
            </w:sdt>
          </w:p>
        </w:tc>
      </w:tr>
      <w:tr w:rsidR="00BE7182" w:rsidRPr="002C4A19" w14:paraId="51B67339" w14:textId="77777777" w:rsidTr="008B7A2E">
        <w:trPr>
          <w:cnfStyle w:val="000000010000" w:firstRow="0" w:lastRow="0" w:firstColumn="0" w:lastColumn="0" w:oddVBand="0" w:evenVBand="0" w:oddHBand="0" w:evenHBand="1" w:firstRowFirstColumn="0" w:firstRowLastColumn="0" w:lastRowFirstColumn="0" w:lastRowLastColumn="0"/>
          <w:trHeight w:val="157"/>
        </w:trPr>
        <w:tc>
          <w:tcPr>
            <w:cnfStyle w:val="001000000000" w:firstRow="0" w:lastRow="0" w:firstColumn="1" w:lastColumn="0" w:oddVBand="0" w:evenVBand="0" w:oddHBand="0" w:evenHBand="0" w:firstRowFirstColumn="0" w:firstRowLastColumn="0" w:lastRowFirstColumn="0" w:lastRowLastColumn="0"/>
            <w:tcW w:w="1223" w:type="pct"/>
            <w:vMerge/>
            <w:tcBorders>
              <w:top w:val="nil"/>
              <w:bottom w:val="nil"/>
              <w:right w:val="nil"/>
            </w:tcBorders>
            <w:shd w:val="clear" w:color="auto" w:fill="D9DBDA"/>
          </w:tcPr>
          <w:p w14:paraId="544AB7EB" w14:textId="77777777" w:rsidR="00BE7182" w:rsidRPr="002C4A19" w:rsidRDefault="00BE7182" w:rsidP="00BE7182"/>
        </w:tc>
        <w:tc>
          <w:tcPr>
            <w:tcW w:w="3193" w:type="pct"/>
            <w:tcBorders>
              <w:top w:val="nil"/>
              <w:left w:val="nil"/>
              <w:bottom w:val="nil"/>
              <w:right w:val="nil"/>
            </w:tcBorders>
          </w:tcPr>
          <w:p w14:paraId="517EA649" w14:textId="77777777" w:rsidR="00BE7182" w:rsidRPr="002C4A19" w:rsidRDefault="00BE7182" w:rsidP="00BE7182">
            <w:pPr>
              <w:cnfStyle w:val="000000010000" w:firstRow="0" w:lastRow="0" w:firstColumn="0" w:lastColumn="0" w:oddVBand="0" w:evenVBand="0" w:oddHBand="0" w:evenHBand="1" w:firstRowFirstColumn="0" w:firstRowLastColumn="0" w:lastRowFirstColumn="0" w:lastRowLastColumn="0"/>
            </w:pPr>
            <w:r w:rsidRPr="002C4A19">
              <w:t>Presentation of Tier 1 screening results</w:t>
            </w:r>
          </w:p>
        </w:tc>
        <w:tc>
          <w:tcPr>
            <w:tcW w:w="584" w:type="pct"/>
            <w:tcBorders>
              <w:top w:val="nil"/>
              <w:left w:val="nil"/>
              <w:bottom w:val="nil"/>
            </w:tcBorders>
          </w:tcPr>
          <w:p w14:paraId="02BE184A" w14:textId="77777777" w:rsidR="00BE7182" w:rsidRPr="002C4A19" w:rsidRDefault="00312BEF" w:rsidP="00C05784">
            <w:pPr>
              <w:jc w:val="center"/>
              <w:cnfStyle w:val="000000010000" w:firstRow="0" w:lastRow="0" w:firstColumn="0" w:lastColumn="0" w:oddVBand="0" w:evenVBand="0" w:oddHBand="0" w:evenHBand="1" w:firstRowFirstColumn="0" w:firstRowLastColumn="0" w:lastRowFirstColumn="0" w:lastRowLastColumn="0"/>
            </w:pPr>
            <w:sdt>
              <w:sdtPr>
                <w:id w:val="-1494486080"/>
                <w14:checkbox>
                  <w14:checked w14:val="0"/>
                  <w14:checkedState w14:val="2612" w14:font="MS Gothic"/>
                  <w14:uncheckedState w14:val="2610" w14:font="MS Gothic"/>
                </w14:checkbox>
              </w:sdtPr>
              <w:sdtEndPr/>
              <w:sdtContent>
                <w:r w:rsidR="00BE7182" w:rsidRPr="002C4A19">
                  <w:rPr>
                    <w:rFonts w:hint="eastAsia"/>
                  </w:rPr>
                  <w:t>☐</w:t>
                </w:r>
              </w:sdtContent>
            </w:sdt>
          </w:p>
        </w:tc>
      </w:tr>
      <w:tr w:rsidR="00BE7182" w:rsidRPr="002C4A19" w14:paraId="61CECBB4" w14:textId="77777777" w:rsidTr="00E6161F">
        <w:tc>
          <w:tcPr>
            <w:cnfStyle w:val="001000000000" w:firstRow="0" w:lastRow="0" w:firstColumn="1" w:lastColumn="0" w:oddVBand="0" w:evenVBand="0" w:oddHBand="0" w:evenHBand="0" w:firstRowFirstColumn="0" w:firstRowLastColumn="0" w:lastRowFirstColumn="0" w:lastRowLastColumn="0"/>
            <w:tcW w:w="1223" w:type="pct"/>
            <w:tcBorders>
              <w:top w:val="nil"/>
              <w:bottom w:val="nil"/>
              <w:right w:val="nil"/>
            </w:tcBorders>
          </w:tcPr>
          <w:p w14:paraId="5F6F2F38" w14:textId="77777777" w:rsidR="00BE7182" w:rsidRPr="002C4A19" w:rsidRDefault="00BE7182" w:rsidP="00BE7182">
            <w:r w:rsidRPr="002C4A19">
              <w:t>Quality assurance/control</w:t>
            </w:r>
          </w:p>
        </w:tc>
        <w:tc>
          <w:tcPr>
            <w:tcW w:w="3193" w:type="pct"/>
            <w:tcBorders>
              <w:top w:val="nil"/>
              <w:left w:val="nil"/>
              <w:bottom w:val="nil"/>
              <w:right w:val="nil"/>
            </w:tcBorders>
          </w:tcPr>
          <w:p w14:paraId="47735C32" w14:textId="7C87A889" w:rsidR="00BE7182" w:rsidRPr="00314F0D" w:rsidRDefault="00BE7182" w:rsidP="00BE7182">
            <w:pPr>
              <w:cnfStyle w:val="000000000000" w:firstRow="0" w:lastRow="0" w:firstColumn="0" w:lastColumn="0" w:oddVBand="0" w:evenVBand="0" w:oddHBand="0" w:evenHBand="0" w:firstRowFirstColumn="0" w:firstRowLastColumn="0" w:lastRowFirstColumn="0" w:lastRowLastColumn="0"/>
            </w:pPr>
            <w:r w:rsidRPr="00324D7E">
              <w:t>Summary of</w:t>
            </w:r>
            <w:r w:rsidRPr="0021226D">
              <w:t xml:space="preserve"> field and laboratory quality assurance/quality control for data used in risk assessment and modelling (see</w:t>
            </w:r>
            <w:r w:rsidR="00F40986">
              <w:t xml:space="preserve"> </w:t>
            </w:r>
            <w:hyperlink w:anchor="_Table_2(c)_Quality" w:history="1">
              <w:r w:rsidR="00F40986" w:rsidRPr="003000E5">
                <w:rPr>
                  <w:rStyle w:val="Hyperlink"/>
                </w:rPr>
                <w:t>Table 2(c)</w:t>
              </w:r>
            </w:hyperlink>
          </w:p>
        </w:tc>
        <w:tc>
          <w:tcPr>
            <w:tcW w:w="584" w:type="pct"/>
            <w:tcBorders>
              <w:top w:val="nil"/>
              <w:left w:val="nil"/>
              <w:bottom w:val="nil"/>
            </w:tcBorders>
          </w:tcPr>
          <w:p w14:paraId="2FA4D6BD" w14:textId="77777777" w:rsidR="00BE7182" w:rsidRPr="002C4A19" w:rsidRDefault="00312BEF" w:rsidP="00C05784">
            <w:pPr>
              <w:jc w:val="center"/>
              <w:cnfStyle w:val="000000000000" w:firstRow="0" w:lastRow="0" w:firstColumn="0" w:lastColumn="0" w:oddVBand="0" w:evenVBand="0" w:oddHBand="0" w:evenHBand="0" w:firstRowFirstColumn="0" w:firstRowLastColumn="0" w:lastRowFirstColumn="0" w:lastRowLastColumn="0"/>
            </w:pPr>
            <w:sdt>
              <w:sdtPr>
                <w:id w:val="-640963483"/>
                <w14:checkbox>
                  <w14:checked w14:val="0"/>
                  <w14:checkedState w14:val="2612" w14:font="MS Gothic"/>
                  <w14:uncheckedState w14:val="2610" w14:font="MS Gothic"/>
                </w14:checkbox>
              </w:sdtPr>
              <w:sdtEndPr/>
              <w:sdtContent>
                <w:r w:rsidR="00BE7182" w:rsidRPr="002C4A19">
                  <w:rPr>
                    <w:rFonts w:hint="eastAsia"/>
                  </w:rPr>
                  <w:t>☐</w:t>
                </w:r>
              </w:sdtContent>
            </w:sdt>
          </w:p>
        </w:tc>
      </w:tr>
      <w:tr w:rsidR="00BE7182" w:rsidRPr="002C4A19" w14:paraId="26617C8B" w14:textId="77777777" w:rsidTr="00E616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3" w:type="pct"/>
            <w:vMerge w:val="restart"/>
            <w:tcBorders>
              <w:top w:val="nil"/>
              <w:bottom w:val="nil"/>
              <w:right w:val="nil"/>
            </w:tcBorders>
          </w:tcPr>
          <w:p w14:paraId="55699753" w14:textId="77777777" w:rsidR="00BE7182" w:rsidRPr="002C4A19" w:rsidRDefault="00BE7182" w:rsidP="00BE7182">
            <w:r w:rsidRPr="002C4A19">
              <w:t>Updated conceptual site model</w:t>
            </w:r>
          </w:p>
        </w:tc>
        <w:tc>
          <w:tcPr>
            <w:tcW w:w="3193" w:type="pct"/>
            <w:tcBorders>
              <w:top w:val="nil"/>
              <w:left w:val="nil"/>
              <w:bottom w:val="nil"/>
              <w:right w:val="nil"/>
            </w:tcBorders>
          </w:tcPr>
          <w:p w14:paraId="4EDF2A50" w14:textId="77777777" w:rsidR="00BE7182" w:rsidRPr="00C75A94" w:rsidRDefault="00BE7182" w:rsidP="00BE7182">
            <w:pPr>
              <w:cnfStyle w:val="000000010000" w:firstRow="0" w:lastRow="0" w:firstColumn="0" w:lastColumn="0" w:oddVBand="0" w:evenVBand="0" w:oddHBand="0" w:evenHBand="1" w:firstRowFirstColumn="0" w:firstRowLastColumn="0" w:lastRowFirstColumn="0" w:lastRowLastColumn="0"/>
            </w:pPr>
            <w:r w:rsidRPr="00BE418F">
              <w:t>Updated conceptual site model, including identification and justification of contaminants of concern and complete source-pathway-receptor linkages for Tier 2 assessment. Conceptual site model can be included as a visual representation of the site for example with site plans and schematic conceptual site model diagrams</w:t>
            </w:r>
          </w:p>
        </w:tc>
        <w:tc>
          <w:tcPr>
            <w:tcW w:w="584" w:type="pct"/>
            <w:tcBorders>
              <w:top w:val="nil"/>
              <w:left w:val="nil"/>
              <w:bottom w:val="nil"/>
            </w:tcBorders>
          </w:tcPr>
          <w:p w14:paraId="62670CC3" w14:textId="77777777" w:rsidR="00BE7182" w:rsidRPr="002C4A19" w:rsidRDefault="00312BEF" w:rsidP="00C05784">
            <w:pPr>
              <w:jc w:val="center"/>
              <w:cnfStyle w:val="000000010000" w:firstRow="0" w:lastRow="0" w:firstColumn="0" w:lastColumn="0" w:oddVBand="0" w:evenVBand="0" w:oddHBand="0" w:evenHBand="1" w:firstRowFirstColumn="0" w:firstRowLastColumn="0" w:lastRowFirstColumn="0" w:lastRowLastColumn="0"/>
            </w:pPr>
            <w:sdt>
              <w:sdtPr>
                <w:id w:val="-386108020"/>
                <w14:checkbox>
                  <w14:checked w14:val="0"/>
                  <w14:checkedState w14:val="2612" w14:font="MS Gothic"/>
                  <w14:uncheckedState w14:val="2610" w14:font="MS Gothic"/>
                </w14:checkbox>
              </w:sdtPr>
              <w:sdtEndPr/>
              <w:sdtContent>
                <w:r w:rsidR="00BE7182" w:rsidRPr="002C4A19">
                  <w:rPr>
                    <w:rFonts w:hint="eastAsia"/>
                  </w:rPr>
                  <w:t>☐</w:t>
                </w:r>
              </w:sdtContent>
            </w:sdt>
          </w:p>
        </w:tc>
      </w:tr>
      <w:tr w:rsidR="00BE7182" w:rsidRPr="002C4A19" w14:paraId="70635004" w14:textId="77777777" w:rsidTr="00E6161F">
        <w:tc>
          <w:tcPr>
            <w:cnfStyle w:val="001000000000" w:firstRow="0" w:lastRow="0" w:firstColumn="1" w:lastColumn="0" w:oddVBand="0" w:evenVBand="0" w:oddHBand="0" w:evenHBand="0" w:firstRowFirstColumn="0" w:firstRowLastColumn="0" w:lastRowFirstColumn="0" w:lastRowLastColumn="0"/>
            <w:tcW w:w="1223" w:type="pct"/>
            <w:vMerge/>
            <w:tcBorders>
              <w:top w:val="nil"/>
              <w:bottom w:val="nil"/>
              <w:right w:val="nil"/>
            </w:tcBorders>
          </w:tcPr>
          <w:p w14:paraId="04F3A2F6" w14:textId="77777777" w:rsidR="00BE7182" w:rsidRPr="002C4A19" w:rsidRDefault="00BE7182" w:rsidP="00BE7182"/>
        </w:tc>
        <w:tc>
          <w:tcPr>
            <w:tcW w:w="3193" w:type="pct"/>
            <w:tcBorders>
              <w:top w:val="nil"/>
              <w:left w:val="nil"/>
              <w:bottom w:val="nil"/>
              <w:right w:val="nil"/>
            </w:tcBorders>
          </w:tcPr>
          <w:p w14:paraId="11BF6F44" w14:textId="5E955AA9" w:rsidR="00BE7182" w:rsidRPr="00324D7E" w:rsidRDefault="00BE7182" w:rsidP="00BE7182">
            <w:pPr>
              <w:cnfStyle w:val="000000000000" w:firstRow="0" w:lastRow="0" w:firstColumn="0" w:lastColumn="0" w:oddVBand="0" w:evenVBand="0" w:oddHBand="0" w:evenHBand="0" w:firstRowFirstColumn="0" w:firstRowLastColumn="0" w:lastRowFirstColumn="0" w:lastRowLastColumn="0"/>
            </w:pPr>
            <w:r w:rsidRPr="002C4A19">
              <w:t>As per conceptual site model</w:t>
            </w:r>
            <w:r w:rsidR="007B72A1">
              <w:t xml:space="preserve"> (see </w:t>
            </w:r>
            <w:hyperlink w:anchor="_Table_2-10_Conceptual" w:history="1">
              <w:r w:rsidR="007B72A1" w:rsidRPr="007B72A1">
                <w:rPr>
                  <w:rStyle w:val="Hyperlink"/>
                </w:rPr>
                <w:t>Table 2(a)</w:t>
              </w:r>
            </w:hyperlink>
            <w:r w:rsidR="007B72A1">
              <w:t>)</w:t>
            </w:r>
            <w:r w:rsidRPr="002C4A19">
              <w:t xml:space="preserve"> updated for the risk assessment purpose</w:t>
            </w:r>
          </w:p>
        </w:tc>
        <w:tc>
          <w:tcPr>
            <w:tcW w:w="584" w:type="pct"/>
            <w:tcBorders>
              <w:top w:val="nil"/>
              <w:left w:val="nil"/>
              <w:bottom w:val="nil"/>
            </w:tcBorders>
          </w:tcPr>
          <w:p w14:paraId="781C4A82" w14:textId="77777777" w:rsidR="00BE7182" w:rsidRPr="002C4A19" w:rsidRDefault="00312BEF" w:rsidP="00C05784">
            <w:pPr>
              <w:jc w:val="center"/>
              <w:cnfStyle w:val="000000000000" w:firstRow="0" w:lastRow="0" w:firstColumn="0" w:lastColumn="0" w:oddVBand="0" w:evenVBand="0" w:oddHBand="0" w:evenHBand="0" w:firstRowFirstColumn="0" w:firstRowLastColumn="0" w:lastRowFirstColumn="0" w:lastRowLastColumn="0"/>
            </w:pPr>
            <w:sdt>
              <w:sdtPr>
                <w:id w:val="26765218"/>
                <w14:checkbox>
                  <w14:checked w14:val="0"/>
                  <w14:checkedState w14:val="2612" w14:font="MS Gothic"/>
                  <w14:uncheckedState w14:val="2610" w14:font="MS Gothic"/>
                </w14:checkbox>
              </w:sdtPr>
              <w:sdtEndPr/>
              <w:sdtContent>
                <w:r w:rsidR="00BE7182" w:rsidRPr="002C4A19">
                  <w:rPr>
                    <w:rFonts w:hint="eastAsia"/>
                  </w:rPr>
                  <w:t>☐</w:t>
                </w:r>
              </w:sdtContent>
            </w:sdt>
          </w:p>
        </w:tc>
      </w:tr>
      <w:tr w:rsidR="00BE7182" w:rsidRPr="002C4A19" w14:paraId="5C9AAA57" w14:textId="77777777" w:rsidTr="00E616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3" w:type="pct"/>
            <w:vMerge/>
            <w:tcBorders>
              <w:top w:val="nil"/>
              <w:bottom w:val="nil"/>
              <w:right w:val="nil"/>
            </w:tcBorders>
          </w:tcPr>
          <w:p w14:paraId="2D018DC9" w14:textId="77777777" w:rsidR="00BE7182" w:rsidRPr="002C4A19" w:rsidRDefault="00BE7182" w:rsidP="00BE7182"/>
        </w:tc>
        <w:tc>
          <w:tcPr>
            <w:tcW w:w="3193" w:type="pct"/>
            <w:tcBorders>
              <w:top w:val="nil"/>
              <w:left w:val="nil"/>
              <w:bottom w:val="nil"/>
              <w:right w:val="nil"/>
            </w:tcBorders>
          </w:tcPr>
          <w:p w14:paraId="2FA913E3" w14:textId="77777777" w:rsidR="00BE7182" w:rsidRPr="002C4A19" w:rsidRDefault="00BE7182" w:rsidP="00BE7182">
            <w:pPr>
              <w:cnfStyle w:val="000000010000" w:firstRow="0" w:lastRow="0" w:firstColumn="0" w:lastColumn="0" w:oddVBand="0" w:evenVBand="0" w:oddHBand="0" w:evenHBand="1" w:firstRowFirstColumn="0" w:firstRowLastColumn="0" w:lastRowFirstColumn="0" w:lastRowLastColumn="0"/>
            </w:pPr>
            <w:r w:rsidRPr="002C4A19">
              <w:t>Identify-source-pathway-receptors which are complete/incomplete, with justification for pathways considered in the Tier 2 risk assessment</w:t>
            </w:r>
          </w:p>
        </w:tc>
        <w:tc>
          <w:tcPr>
            <w:tcW w:w="584" w:type="pct"/>
            <w:tcBorders>
              <w:top w:val="nil"/>
              <w:left w:val="nil"/>
              <w:bottom w:val="nil"/>
            </w:tcBorders>
          </w:tcPr>
          <w:p w14:paraId="046CCA54" w14:textId="77777777" w:rsidR="00BE7182" w:rsidRPr="002C4A19" w:rsidRDefault="00312BEF" w:rsidP="00C05784">
            <w:pPr>
              <w:jc w:val="center"/>
              <w:cnfStyle w:val="000000010000" w:firstRow="0" w:lastRow="0" w:firstColumn="0" w:lastColumn="0" w:oddVBand="0" w:evenVBand="0" w:oddHBand="0" w:evenHBand="1" w:firstRowFirstColumn="0" w:firstRowLastColumn="0" w:lastRowFirstColumn="0" w:lastRowLastColumn="0"/>
            </w:pPr>
            <w:sdt>
              <w:sdtPr>
                <w:id w:val="347061532"/>
                <w14:checkbox>
                  <w14:checked w14:val="0"/>
                  <w14:checkedState w14:val="2612" w14:font="MS Gothic"/>
                  <w14:uncheckedState w14:val="2610" w14:font="MS Gothic"/>
                </w14:checkbox>
              </w:sdtPr>
              <w:sdtEndPr/>
              <w:sdtContent>
                <w:r w:rsidR="00BE7182" w:rsidRPr="002C4A19">
                  <w:rPr>
                    <w:rFonts w:hint="eastAsia"/>
                  </w:rPr>
                  <w:t>☐</w:t>
                </w:r>
              </w:sdtContent>
            </w:sdt>
          </w:p>
        </w:tc>
      </w:tr>
      <w:tr w:rsidR="00BE7182" w:rsidRPr="002C4A19" w14:paraId="32BB68F3" w14:textId="77777777" w:rsidTr="00E6161F">
        <w:tc>
          <w:tcPr>
            <w:cnfStyle w:val="001000000000" w:firstRow="0" w:lastRow="0" w:firstColumn="1" w:lastColumn="0" w:oddVBand="0" w:evenVBand="0" w:oddHBand="0" w:evenHBand="0" w:firstRowFirstColumn="0" w:firstRowLastColumn="0" w:lastRowFirstColumn="0" w:lastRowLastColumn="0"/>
            <w:tcW w:w="1223" w:type="pct"/>
            <w:vMerge w:val="restart"/>
            <w:tcBorders>
              <w:top w:val="nil"/>
              <w:bottom w:val="nil"/>
              <w:right w:val="nil"/>
            </w:tcBorders>
          </w:tcPr>
          <w:p w14:paraId="3485C3CB" w14:textId="77777777" w:rsidR="00BE7182" w:rsidRPr="002C4A19" w:rsidRDefault="00BE7182" w:rsidP="00BE7182">
            <w:r w:rsidRPr="002C4A19">
              <w:t>Exposure assessment</w:t>
            </w:r>
          </w:p>
        </w:tc>
        <w:tc>
          <w:tcPr>
            <w:tcW w:w="3193" w:type="pct"/>
            <w:tcBorders>
              <w:top w:val="nil"/>
              <w:left w:val="nil"/>
              <w:bottom w:val="nil"/>
              <w:right w:val="nil"/>
            </w:tcBorders>
          </w:tcPr>
          <w:p w14:paraId="0AB503B6" w14:textId="77777777" w:rsidR="00BE7182" w:rsidRPr="002C4A19" w:rsidRDefault="00BE7182" w:rsidP="00BE7182">
            <w:pPr>
              <w:cnfStyle w:val="000000000000" w:firstRow="0" w:lastRow="0" w:firstColumn="0" w:lastColumn="0" w:oddVBand="0" w:evenVBand="0" w:oddHBand="0" w:evenHBand="0" w:firstRowFirstColumn="0" w:firstRowLastColumn="0" w:lastRowFirstColumn="0" w:lastRowLastColumn="0"/>
            </w:pPr>
            <w:r w:rsidRPr="002C4A19">
              <w:t>Selection of contaminants of potential concern taken forward for assessment, with rationale</w:t>
            </w:r>
          </w:p>
        </w:tc>
        <w:sdt>
          <w:sdtPr>
            <w:id w:val="-1832208745"/>
            <w14:checkbox>
              <w14:checked w14:val="0"/>
              <w14:checkedState w14:val="2612" w14:font="MS Gothic"/>
              <w14:uncheckedState w14:val="2610" w14:font="MS Gothic"/>
            </w14:checkbox>
          </w:sdtPr>
          <w:sdtEndPr/>
          <w:sdtContent>
            <w:tc>
              <w:tcPr>
                <w:tcW w:w="584" w:type="pct"/>
                <w:tcBorders>
                  <w:top w:val="nil"/>
                  <w:left w:val="nil"/>
                  <w:bottom w:val="nil"/>
                </w:tcBorders>
              </w:tcPr>
              <w:p w14:paraId="5D5C2319" w14:textId="77777777" w:rsidR="00BE7182" w:rsidRPr="002C4A19" w:rsidRDefault="00BE7182" w:rsidP="00C05784">
                <w:pPr>
                  <w:jc w:val="center"/>
                  <w:cnfStyle w:val="000000000000" w:firstRow="0" w:lastRow="0" w:firstColumn="0" w:lastColumn="0" w:oddVBand="0" w:evenVBand="0" w:oddHBand="0" w:evenHBand="0" w:firstRowFirstColumn="0" w:firstRowLastColumn="0" w:lastRowFirstColumn="0" w:lastRowLastColumn="0"/>
                </w:pPr>
                <w:r w:rsidRPr="002C4A19">
                  <w:rPr>
                    <w:rFonts w:hint="eastAsia"/>
                  </w:rPr>
                  <w:t>☐</w:t>
                </w:r>
              </w:p>
            </w:tc>
          </w:sdtContent>
        </w:sdt>
      </w:tr>
      <w:tr w:rsidR="00BE7182" w:rsidRPr="002C4A19" w14:paraId="21C17F9E" w14:textId="77777777" w:rsidTr="00E616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3" w:type="pct"/>
            <w:vMerge/>
            <w:tcBorders>
              <w:top w:val="nil"/>
              <w:bottom w:val="nil"/>
              <w:right w:val="nil"/>
            </w:tcBorders>
          </w:tcPr>
          <w:p w14:paraId="5AB5F736" w14:textId="77777777" w:rsidR="00BE7182" w:rsidRPr="002C4A19" w:rsidRDefault="00BE7182" w:rsidP="00BE7182"/>
        </w:tc>
        <w:tc>
          <w:tcPr>
            <w:tcW w:w="3193" w:type="pct"/>
            <w:tcBorders>
              <w:top w:val="nil"/>
              <w:left w:val="nil"/>
              <w:bottom w:val="nil"/>
              <w:right w:val="nil"/>
            </w:tcBorders>
          </w:tcPr>
          <w:p w14:paraId="11D9B0A8" w14:textId="77777777" w:rsidR="00BE7182" w:rsidRPr="002C4A19" w:rsidRDefault="00BE7182" w:rsidP="00BE7182">
            <w:pPr>
              <w:cnfStyle w:val="000000010000" w:firstRow="0" w:lastRow="0" w:firstColumn="0" w:lastColumn="0" w:oddVBand="0" w:evenVBand="0" w:oddHBand="0" w:evenHBand="1" w:firstRowFirstColumn="0" w:firstRowLastColumn="0" w:lastRowFirstColumn="0" w:lastRowLastColumn="0"/>
            </w:pPr>
            <w:r w:rsidRPr="002C4A19">
              <w:t>Fate and transport modelling of contaminants of potential concern; if undertaken</w:t>
            </w:r>
          </w:p>
        </w:tc>
        <w:sdt>
          <w:sdtPr>
            <w:id w:val="-169252003"/>
            <w14:checkbox>
              <w14:checked w14:val="0"/>
              <w14:checkedState w14:val="2612" w14:font="MS Gothic"/>
              <w14:uncheckedState w14:val="2610" w14:font="MS Gothic"/>
            </w14:checkbox>
          </w:sdtPr>
          <w:sdtEndPr/>
          <w:sdtContent>
            <w:tc>
              <w:tcPr>
                <w:tcW w:w="584" w:type="pct"/>
                <w:tcBorders>
                  <w:top w:val="nil"/>
                  <w:left w:val="nil"/>
                  <w:bottom w:val="nil"/>
                </w:tcBorders>
              </w:tcPr>
              <w:p w14:paraId="675ACEEE" w14:textId="77777777" w:rsidR="00BE7182" w:rsidRPr="002C4A19" w:rsidRDefault="00BE7182" w:rsidP="00C05784">
                <w:pPr>
                  <w:jc w:val="center"/>
                  <w:cnfStyle w:val="000000010000" w:firstRow="0" w:lastRow="0" w:firstColumn="0" w:lastColumn="0" w:oddVBand="0" w:evenVBand="0" w:oddHBand="0" w:evenHBand="1" w:firstRowFirstColumn="0" w:firstRowLastColumn="0" w:lastRowFirstColumn="0" w:lastRowLastColumn="0"/>
                </w:pPr>
                <w:r w:rsidRPr="002C4A19">
                  <w:rPr>
                    <w:rFonts w:hint="eastAsia"/>
                  </w:rPr>
                  <w:t>☐</w:t>
                </w:r>
              </w:p>
            </w:tc>
          </w:sdtContent>
        </w:sdt>
      </w:tr>
      <w:tr w:rsidR="00BE7182" w:rsidRPr="002C4A19" w14:paraId="0786F879" w14:textId="77777777" w:rsidTr="00E6161F">
        <w:tc>
          <w:tcPr>
            <w:cnfStyle w:val="001000000000" w:firstRow="0" w:lastRow="0" w:firstColumn="1" w:lastColumn="0" w:oddVBand="0" w:evenVBand="0" w:oddHBand="0" w:evenHBand="0" w:firstRowFirstColumn="0" w:firstRowLastColumn="0" w:lastRowFirstColumn="0" w:lastRowLastColumn="0"/>
            <w:tcW w:w="1223" w:type="pct"/>
            <w:vMerge/>
            <w:tcBorders>
              <w:top w:val="nil"/>
              <w:bottom w:val="nil"/>
              <w:right w:val="nil"/>
            </w:tcBorders>
          </w:tcPr>
          <w:p w14:paraId="17498D3E" w14:textId="77777777" w:rsidR="00BE7182" w:rsidRPr="002C4A19" w:rsidRDefault="00BE7182" w:rsidP="00BE7182"/>
        </w:tc>
        <w:tc>
          <w:tcPr>
            <w:tcW w:w="3193" w:type="pct"/>
            <w:tcBorders>
              <w:top w:val="nil"/>
              <w:left w:val="nil"/>
              <w:bottom w:val="nil"/>
              <w:right w:val="nil"/>
            </w:tcBorders>
          </w:tcPr>
          <w:p w14:paraId="7BBC49E1" w14:textId="77777777" w:rsidR="00BE7182" w:rsidRPr="002C4A19" w:rsidRDefault="00BE7182" w:rsidP="00BE7182">
            <w:pPr>
              <w:cnfStyle w:val="000000000000" w:firstRow="0" w:lastRow="0" w:firstColumn="0" w:lastColumn="0" w:oddVBand="0" w:evenVBand="0" w:oddHBand="0" w:evenHBand="0" w:firstRowFirstColumn="0" w:firstRowLastColumn="0" w:lastRowFirstColumn="0" w:lastRowLastColumn="0"/>
            </w:pPr>
            <w:r w:rsidRPr="002C4A19">
              <w:t>Analysis of contaminant releases</w:t>
            </w:r>
          </w:p>
        </w:tc>
        <w:sdt>
          <w:sdtPr>
            <w:id w:val="452442167"/>
            <w14:checkbox>
              <w14:checked w14:val="0"/>
              <w14:checkedState w14:val="2612" w14:font="MS Gothic"/>
              <w14:uncheckedState w14:val="2610" w14:font="MS Gothic"/>
            </w14:checkbox>
          </w:sdtPr>
          <w:sdtEndPr/>
          <w:sdtContent>
            <w:tc>
              <w:tcPr>
                <w:tcW w:w="584" w:type="pct"/>
                <w:tcBorders>
                  <w:top w:val="nil"/>
                  <w:left w:val="nil"/>
                  <w:bottom w:val="nil"/>
                </w:tcBorders>
              </w:tcPr>
              <w:p w14:paraId="016B2C16" w14:textId="77777777" w:rsidR="00BE7182" w:rsidRPr="002C4A19" w:rsidRDefault="00BE7182" w:rsidP="00C05784">
                <w:pPr>
                  <w:jc w:val="center"/>
                  <w:cnfStyle w:val="000000000000" w:firstRow="0" w:lastRow="0" w:firstColumn="0" w:lastColumn="0" w:oddVBand="0" w:evenVBand="0" w:oddHBand="0" w:evenHBand="0" w:firstRowFirstColumn="0" w:firstRowLastColumn="0" w:lastRowFirstColumn="0" w:lastRowLastColumn="0"/>
                </w:pPr>
                <w:r w:rsidRPr="002C4A19">
                  <w:rPr>
                    <w:rFonts w:hint="eastAsia"/>
                  </w:rPr>
                  <w:t>☐</w:t>
                </w:r>
              </w:p>
            </w:tc>
          </w:sdtContent>
        </w:sdt>
      </w:tr>
      <w:tr w:rsidR="00BE7182" w:rsidRPr="002C4A19" w14:paraId="15CD2B10" w14:textId="77777777" w:rsidTr="00E616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3" w:type="pct"/>
            <w:vMerge/>
            <w:tcBorders>
              <w:top w:val="nil"/>
              <w:bottom w:val="nil"/>
              <w:right w:val="nil"/>
            </w:tcBorders>
          </w:tcPr>
          <w:p w14:paraId="5FF70170" w14:textId="77777777" w:rsidR="00BE7182" w:rsidRPr="002C4A19" w:rsidRDefault="00BE7182" w:rsidP="00BE7182"/>
        </w:tc>
        <w:tc>
          <w:tcPr>
            <w:tcW w:w="3193" w:type="pct"/>
            <w:tcBorders>
              <w:top w:val="nil"/>
              <w:left w:val="nil"/>
              <w:bottom w:val="nil"/>
              <w:right w:val="nil"/>
            </w:tcBorders>
          </w:tcPr>
          <w:p w14:paraId="21FF15F8" w14:textId="77777777" w:rsidR="00BE7182" w:rsidRPr="002C4A19" w:rsidRDefault="00BE7182" w:rsidP="00BE7182">
            <w:pPr>
              <w:cnfStyle w:val="000000010000" w:firstRow="0" w:lastRow="0" w:firstColumn="0" w:lastColumn="0" w:oddVBand="0" w:evenVBand="0" w:oddHBand="0" w:evenHBand="1" w:firstRowFirstColumn="0" w:firstRowLastColumn="0" w:lastRowFirstColumn="0" w:lastRowLastColumn="0"/>
            </w:pPr>
            <w:r w:rsidRPr="002C4A19">
              <w:t>Identification of all relevant exposure pathways, with justification, and estimation of exposure concentrations for each pathway</w:t>
            </w:r>
          </w:p>
        </w:tc>
        <w:sdt>
          <w:sdtPr>
            <w:id w:val="443268250"/>
            <w14:checkbox>
              <w14:checked w14:val="0"/>
              <w14:checkedState w14:val="2612" w14:font="MS Gothic"/>
              <w14:uncheckedState w14:val="2610" w14:font="MS Gothic"/>
            </w14:checkbox>
          </w:sdtPr>
          <w:sdtEndPr/>
          <w:sdtContent>
            <w:tc>
              <w:tcPr>
                <w:tcW w:w="584" w:type="pct"/>
                <w:tcBorders>
                  <w:top w:val="nil"/>
                  <w:left w:val="nil"/>
                  <w:bottom w:val="nil"/>
                </w:tcBorders>
              </w:tcPr>
              <w:p w14:paraId="51FA9905" w14:textId="77777777" w:rsidR="00BE7182" w:rsidRPr="002C4A19" w:rsidRDefault="00BE7182" w:rsidP="00C05784">
                <w:pPr>
                  <w:jc w:val="center"/>
                  <w:cnfStyle w:val="000000010000" w:firstRow="0" w:lastRow="0" w:firstColumn="0" w:lastColumn="0" w:oddVBand="0" w:evenVBand="0" w:oddHBand="0" w:evenHBand="1" w:firstRowFirstColumn="0" w:firstRowLastColumn="0" w:lastRowFirstColumn="0" w:lastRowLastColumn="0"/>
                </w:pPr>
                <w:r w:rsidRPr="002C4A19">
                  <w:rPr>
                    <w:rFonts w:hint="eastAsia"/>
                  </w:rPr>
                  <w:t>☐</w:t>
                </w:r>
              </w:p>
            </w:tc>
          </w:sdtContent>
        </w:sdt>
      </w:tr>
      <w:tr w:rsidR="00BE7182" w:rsidRPr="002C4A19" w14:paraId="25777C04" w14:textId="77777777" w:rsidTr="00E6161F">
        <w:tc>
          <w:tcPr>
            <w:cnfStyle w:val="001000000000" w:firstRow="0" w:lastRow="0" w:firstColumn="1" w:lastColumn="0" w:oddVBand="0" w:evenVBand="0" w:oddHBand="0" w:evenHBand="0" w:firstRowFirstColumn="0" w:firstRowLastColumn="0" w:lastRowFirstColumn="0" w:lastRowLastColumn="0"/>
            <w:tcW w:w="1223" w:type="pct"/>
            <w:vMerge/>
            <w:tcBorders>
              <w:top w:val="nil"/>
              <w:bottom w:val="nil"/>
              <w:right w:val="nil"/>
            </w:tcBorders>
          </w:tcPr>
          <w:p w14:paraId="7AF9BAE8" w14:textId="77777777" w:rsidR="00BE7182" w:rsidRPr="002C4A19" w:rsidRDefault="00BE7182" w:rsidP="00BE7182"/>
        </w:tc>
        <w:tc>
          <w:tcPr>
            <w:tcW w:w="3193" w:type="pct"/>
            <w:tcBorders>
              <w:top w:val="nil"/>
              <w:left w:val="nil"/>
              <w:bottom w:val="nil"/>
              <w:right w:val="nil"/>
            </w:tcBorders>
          </w:tcPr>
          <w:p w14:paraId="59845C07" w14:textId="77777777" w:rsidR="00BE7182" w:rsidRPr="002C4A19" w:rsidRDefault="00BE7182" w:rsidP="00BE7182">
            <w:pPr>
              <w:cnfStyle w:val="000000000000" w:firstRow="0" w:lastRow="0" w:firstColumn="0" w:lastColumn="0" w:oddVBand="0" w:evenVBand="0" w:oddHBand="0" w:evenHBand="0" w:firstRowFirstColumn="0" w:firstRowLastColumn="0" w:lastRowFirstColumn="0" w:lastRowLastColumn="0"/>
            </w:pPr>
            <w:r w:rsidRPr="002C4A19">
              <w:t>Details on statistical approach used to determine exposure concentrations (e.g. mean, median, 95% upper confidence limit (UCL) and/or maximum used and reasoning for the chosen approach)</w:t>
            </w:r>
          </w:p>
        </w:tc>
        <w:sdt>
          <w:sdtPr>
            <w:id w:val="-597094507"/>
            <w14:checkbox>
              <w14:checked w14:val="0"/>
              <w14:checkedState w14:val="2612" w14:font="MS Gothic"/>
              <w14:uncheckedState w14:val="2610" w14:font="MS Gothic"/>
            </w14:checkbox>
          </w:sdtPr>
          <w:sdtEndPr/>
          <w:sdtContent>
            <w:tc>
              <w:tcPr>
                <w:tcW w:w="584" w:type="pct"/>
                <w:tcBorders>
                  <w:top w:val="nil"/>
                  <w:left w:val="nil"/>
                  <w:bottom w:val="nil"/>
                </w:tcBorders>
              </w:tcPr>
              <w:p w14:paraId="45CB5B39" w14:textId="77777777" w:rsidR="00BE7182" w:rsidRPr="002C4A19" w:rsidRDefault="00BE7182" w:rsidP="00C05784">
                <w:pPr>
                  <w:jc w:val="center"/>
                  <w:cnfStyle w:val="000000000000" w:firstRow="0" w:lastRow="0" w:firstColumn="0" w:lastColumn="0" w:oddVBand="0" w:evenVBand="0" w:oddHBand="0" w:evenHBand="0" w:firstRowFirstColumn="0" w:firstRowLastColumn="0" w:lastRowFirstColumn="0" w:lastRowLastColumn="0"/>
                </w:pPr>
                <w:r w:rsidRPr="002C4A19">
                  <w:rPr>
                    <w:rFonts w:hint="eastAsia"/>
                  </w:rPr>
                  <w:t>☐</w:t>
                </w:r>
              </w:p>
            </w:tc>
          </w:sdtContent>
        </w:sdt>
      </w:tr>
      <w:tr w:rsidR="00BE7182" w:rsidRPr="002C4A19" w14:paraId="0ADBC870" w14:textId="77777777" w:rsidTr="00E616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3" w:type="pct"/>
            <w:vMerge/>
            <w:tcBorders>
              <w:top w:val="nil"/>
              <w:bottom w:val="nil"/>
              <w:right w:val="nil"/>
            </w:tcBorders>
          </w:tcPr>
          <w:p w14:paraId="73DD64EA" w14:textId="77777777" w:rsidR="00BE7182" w:rsidRPr="002C4A19" w:rsidRDefault="00BE7182" w:rsidP="00BE7182"/>
        </w:tc>
        <w:tc>
          <w:tcPr>
            <w:tcW w:w="3193" w:type="pct"/>
            <w:tcBorders>
              <w:top w:val="nil"/>
              <w:left w:val="nil"/>
              <w:bottom w:val="nil"/>
              <w:right w:val="nil"/>
            </w:tcBorders>
          </w:tcPr>
          <w:p w14:paraId="0F755F72" w14:textId="77777777" w:rsidR="00BE7182" w:rsidRPr="002C4A19" w:rsidRDefault="00BE7182" w:rsidP="00BE7182">
            <w:pPr>
              <w:cnfStyle w:val="000000010000" w:firstRow="0" w:lastRow="0" w:firstColumn="0" w:lastColumn="0" w:oddVBand="0" w:evenVBand="0" w:oddHBand="0" w:evenHBand="1" w:firstRowFirstColumn="0" w:firstRowLastColumn="0" w:lastRowFirstColumn="0" w:lastRowLastColumn="0"/>
            </w:pPr>
            <w:r w:rsidRPr="002C4A19">
              <w:t>Identification of all potential receptors</w:t>
            </w:r>
          </w:p>
        </w:tc>
        <w:sdt>
          <w:sdtPr>
            <w:id w:val="-559248157"/>
            <w14:checkbox>
              <w14:checked w14:val="0"/>
              <w14:checkedState w14:val="2612" w14:font="MS Gothic"/>
              <w14:uncheckedState w14:val="2610" w14:font="MS Gothic"/>
            </w14:checkbox>
          </w:sdtPr>
          <w:sdtEndPr/>
          <w:sdtContent>
            <w:tc>
              <w:tcPr>
                <w:tcW w:w="584" w:type="pct"/>
                <w:tcBorders>
                  <w:top w:val="nil"/>
                  <w:left w:val="nil"/>
                  <w:bottom w:val="nil"/>
                </w:tcBorders>
              </w:tcPr>
              <w:p w14:paraId="24DB4466" w14:textId="77777777" w:rsidR="00BE7182" w:rsidRPr="002C4A19" w:rsidRDefault="00BE7182" w:rsidP="00C05784">
                <w:pPr>
                  <w:jc w:val="center"/>
                  <w:cnfStyle w:val="000000010000" w:firstRow="0" w:lastRow="0" w:firstColumn="0" w:lastColumn="0" w:oddVBand="0" w:evenVBand="0" w:oddHBand="0" w:evenHBand="1" w:firstRowFirstColumn="0" w:firstRowLastColumn="0" w:lastRowFirstColumn="0" w:lastRowLastColumn="0"/>
                </w:pPr>
                <w:r w:rsidRPr="002C4A19">
                  <w:rPr>
                    <w:rFonts w:hint="eastAsia"/>
                  </w:rPr>
                  <w:t>☐</w:t>
                </w:r>
              </w:p>
            </w:tc>
          </w:sdtContent>
        </w:sdt>
      </w:tr>
      <w:tr w:rsidR="00BE7182" w:rsidRPr="002C4A19" w14:paraId="39228470" w14:textId="77777777" w:rsidTr="00E6161F">
        <w:tc>
          <w:tcPr>
            <w:cnfStyle w:val="001000000000" w:firstRow="0" w:lastRow="0" w:firstColumn="1" w:lastColumn="0" w:oddVBand="0" w:evenVBand="0" w:oddHBand="0" w:evenHBand="0" w:firstRowFirstColumn="0" w:firstRowLastColumn="0" w:lastRowFirstColumn="0" w:lastRowLastColumn="0"/>
            <w:tcW w:w="1223" w:type="pct"/>
            <w:vMerge/>
            <w:tcBorders>
              <w:top w:val="nil"/>
              <w:bottom w:val="nil"/>
              <w:right w:val="nil"/>
            </w:tcBorders>
          </w:tcPr>
          <w:p w14:paraId="2CA519D3" w14:textId="77777777" w:rsidR="00BE7182" w:rsidRPr="002C4A19" w:rsidRDefault="00BE7182" w:rsidP="00BE7182"/>
        </w:tc>
        <w:tc>
          <w:tcPr>
            <w:tcW w:w="3193" w:type="pct"/>
            <w:tcBorders>
              <w:top w:val="nil"/>
              <w:left w:val="nil"/>
              <w:bottom w:val="nil"/>
              <w:right w:val="nil"/>
            </w:tcBorders>
          </w:tcPr>
          <w:p w14:paraId="54DC82C7" w14:textId="58ADB6F8" w:rsidR="00BE7182" w:rsidRPr="002C4A19" w:rsidRDefault="00BE7182" w:rsidP="00BE7182">
            <w:pPr>
              <w:cnfStyle w:val="000000000000" w:firstRow="0" w:lastRow="0" w:firstColumn="0" w:lastColumn="0" w:oddVBand="0" w:evenVBand="0" w:oddHBand="0" w:evenHBand="0" w:firstRowFirstColumn="0" w:firstRowLastColumn="0" w:lastRowFirstColumn="0" w:lastRowLastColumn="0"/>
            </w:pPr>
            <w:r w:rsidRPr="002C4A19">
              <w:t>Estimation of contaminant intake for each exposure route (this includes species-specific inhalation, ingestion and dermal exposure). All assumptions used are outlined with appropriate references</w:t>
            </w:r>
            <w:r w:rsidR="00CE53A7">
              <w:br/>
            </w:r>
            <w:r w:rsidRPr="002C4A19">
              <w:t>and justification</w:t>
            </w:r>
          </w:p>
        </w:tc>
        <w:sdt>
          <w:sdtPr>
            <w:id w:val="387385845"/>
            <w14:checkbox>
              <w14:checked w14:val="0"/>
              <w14:checkedState w14:val="2612" w14:font="MS Gothic"/>
              <w14:uncheckedState w14:val="2610" w14:font="MS Gothic"/>
            </w14:checkbox>
          </w:sdtPr>
          <w:sdtEndPr/>
          <w:sdtContent>
            <w:tc>
              <w:tcPr>
                <w:tcW w:w="584" w:type="pct"/>
                <w:tcBorders>
                  <w:top w:val="nil"/>
                  <w:left w:val="nil"/>
                  <w:bottom w:val="nil"/>
                </w:tcBorders>
              </w:tcPr>
              <w:p w14:paraId="2A91DEF1" w14:textId="77777777" w:rsidR="00BE7182" w:rsidRPr="002C4A19" w:rsidRDefault="00BE7182" w:rsidP="00C05784">
                <w:pPr>
                  <w:jc w:val="center"/>
                  <w:cnfStyle w:val="000000000000" w:firstRow="0" w:lastRow="0" w:firstColumn="0" w:lastColumn="0" w:oddVBand="0" w:evenVBand="0" w:oddHBand="0" w:evenHBand="0" w:firstRowFirstColumn="0" w:firstRowLastColumn="0" w:lastRowFirstColumn="0" w:lastRowLastColumn="0"/>
                </w:pPr>
                <w:r w:rsidRPr="002C4A19">
                  <w:rPr>
                    <w:rFonts w:hint="eastAsia"/>
                  </w:rPr>
                  <w:t>☐</w:t>
                </w:r>
              </w:p>
            </w:tc>
          </w:sdtContent>
        </w:sdt>
      </w:tr>
      <w:tr w:rsidR="00BE7182" w:rsidRPr="002C4A19" w14:paraId="5231E376" w14:textId="77777777" w:rsidTr="00E616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3" w:type="pct"/>
            <w:vMerge/>
            <w:tcBorders>
              <w:top w:val="nil"/>
              <w:bottom w:val="nil"/>
              <w:right w:val="nil"/>
            </w:tcBorders>
          </w:tcPr>
          <w:p w14:paraId="7C3FA210" w14:textId="77777777" w:rsidR="00BE7182" w:rsidRPr="002C4A19" w:rsidRDefault="00BE7182" w:rsidP="00BE7182"/>
        </w:tc>
        <w:tc>
          <w:tcPr>
            <w:tcW w:w="3193" w:type="pct"/>
            <w:tcBorders>
              <w:top w:val="nil"/>
              <w:left w:val="nil"/>
              <w:bottom w:val="nil"/>
              <w:right w:val="nil"/>
            </w:tcBorders>
          </w:tcPr>
          <w:p w14:paraId="303936CD" w14:textId="77777777" w:rsidR="00BE7182" w:rsidRPr="002C4A19" w:rsidRDefault="00BE7182" w:rsidP="00BE7182">
            <w:pPr>
              <w:cnfStyle w:val="000000010000" w:firstRow="0" w:lastRow="0" w:firstColumn="0" w:lastColumn="0" w:oddVBand="0" w:evenVBand="0" w:oddHBand="0" w:evenHBand="1" w:firstRowFirstColumn="0" w:firstRowLastColumn="0" w:lastRowFirstColumn="0" w:lastRowLastColumn="0"/>
            </w:pPr>
            <w:r w:rsidRPr="002C4A19">
              <w:t>Identification of media properties that affect contaminant mobility/availability</w:t>
            </w:r>
          </w:p>
        </w:tc>
        <w:sdt>
          <w:sdtPr>
            <w:id w:val="2098590400"/>
            <w14:checkbox>
              <w14:checked w14:val="0"/>
              <w14:checkedState w14:val="2612" w14:font="MS Gothic"/>
              <w14:uncheckedState w14:val="2610" w14:font="MS Gothic"/>
            </w14:checkbox>
          </w:sdtPr>
          <w:sdtEndPr/>
          <w:sdtContent>
            <w:tc>
              <w:tcPr>
                <w:tcW w:w="584" w:type="pct"/>
                <w:tcBorders>
                  <w:top w:val="nil"/>
                  <w:left w:val="nil"/>
                  <w:bottom w:val="nil"/>
                </w:tcBorders>
              </w:tcPr>
              <w:p w14:paraId="1DF81B09" w14:textId="77777777" w:rsidR="00BE7182" w:rsidRPr="002C4A19" w:rsidRDefault="00BE7182" w:rsidP="00C05784">
                <w:pPr>
                  <w:jc w:val="center"/>
                  <w:cnfStyle w:val="000000010000" w:firstRow="0" w:lastRow="0" w:firstColumn="0" w:lastColumn="0" w:oddVBand="0" w:evenVBand="0" w:oddHBand="0" w:evenHBand="1" w:firstRowFirstColumn="0" w:firstRowLastColumn="0" w:lastRowFirstColumn="0" w:lastRowLastColumn="0"/>
                </w:pPr>
                <w:r w:rsidRPr="002C4A19">
                  <w:rPr>
                    <w:rFonts w:hint="eastAsia"/>
                  </w:rPr>
                  <w:t>☐</w:t>
                </w:r>
              </w:p>
            </w:tc>
          </w:sdtContent>
        </w:sdt>
      </w:tr>
      <w:tr w:rsidR="00BE7182" w:rsidRPr="002C4A19" w14:paraId="348935A4" w14:textId="77777777" w:rsidTr="00E6161F">
        <w:tc>
          <w:tcPr>
            <w:cnfStyle w:val="001000000000" w:firstRow="0" w:lastRow="0" w:firstColumn="1" w:lastColumn="0" w:oddVBand="0" w:evenVBand="0" w:oddHBand="0" w:evenHBand="0" w:firstRowFirstColumn="0" w:firstRowLastColumn="0" w:lastRowFirstColumn="0" w:lastRowLastColumn="0"/>
            <w:tcW w:w="1223" w:type="pct"/>
            <w:vMerge/>
            <w:tcBorders>
              <w:top w:val="nil"/>
              <w:bottom w:val="nil"/>
              <w:right w:val="nil"/>
            </w:tcBorders>
          </w:tcPr>
          <w:p w14:paraId="5EF012BD" w14:textId="77777777" w:rsidR="00BE7182" w:rsidRPr="002C4A19" w:rsidRDefault="00BE7182" w:rsidP="00BE7182"/>
        </w:tc>
        <w:tc>
          <w:tcPr>
            <w:tcW w:w="3193" w:type="pct"/>
            <w:tcBorders>
              <w:top w:val="nil"/>
              <w:left w:val="nil"/>
              <w:bottom w:val="nil"/>
              <w:right w:val="nil"/>
            </w:tcBorders>
          </w:tcPr>
          <w:p w14:paraId="3B0BB394" w14:textId="77777777" w:rsidR="00BE7182" w:rsidRPr="002C4A19" w:rsidRDefault="00BE7182" w:rsidP="00BE7182">
            <w:pPr>
              <w:cnfStyle w:val="000000000000" w:firstRow="0" w:lastRow="0" w:firstColumn="0" w:lastColumn="0" w:oddVBand="0" w:evenVBand="0" w:oddHBand="0" w:evenHBand="0" w:firstRowFirstColumn="0" w:firstRowLastColumn="0" w:lastRowFirstColumn="0" w:lastRowLastColumn="0"/>
            </w:pPr>
            <w:r w:rsidRPr="002C4A19">
              <w:t>Bioavailability and bioaccumulation factors (where appropriate)</w:t>
            </w:r>
          </w:p>
        </w:tc>
        <w:sdt>
          <w:sdtPr>
            <w:id w:val="-622763486"/>
            <w14:checkbox>
              <w14:checked w14:val="0"/>
              <w14:checkedState w14:val="2612" w14:font="MS Gothic"/>
              <w14:uncheckedState w14:val="2610" w14:font="MS Gothic"/>
            </w14:checkbox>
          </w:sdtPr>
          <w:sdtEndPr/>
          <w:sdtContent>
            <w:tc>
              <w:tcPr>
                <w:tcW w:w="584" w:type="pct"/>
                <w:tcBorders>
                  <w:top w:val="nil"/>
                  <w:left w:val="nil"/>
                  <w:bottom w:val="nil"/>
                </w:tcBorders>
              </w:tcPr>
              <w:p w14:paraId="4AF50337" w14:textId="77777777" w:rsidR="00BE7182" w:rsidRPr="002C4A19" w:rsidRDefault="00BE7182" w:rsidP="00C05784">
                <w:pPr>
                  <w:jc w:val="center"/>
                  <w:cnfStyle w:val="000000000000" w:firstRow="0" w:lastRow="0" w:firstColumn="0" w:lastColumn="0" w:oddVBand="0" w:evenVBand="0" w:oddHBand="0" w:evenHBand="0" w:firstRowFirstColumn="0" w:firstRowLastColumn="0" w:lastRowFirstColumn="0" w:lastRowLastColumn="0"/>
                </w:pPr>
                <w:r w:rsidRPr="002C4A19">
                  <w:rPr>
                    <w:rFonts w:hint="eastAsia"/>
                  </w:rPr>
                  <w:t>☐</w:t>
                </w:r>
              </w:p>
            </w:tc>
          </w:sdtContent>
        </w:sdt>
      </w:tr>
      <w:tr w:rsidR="00BE7182" w:rsidRPr="002C4A19" w14:paraId="049694BA" w14:textId="77777777" w:rsidTr="00E616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3" w:type="pct"/>
            <w:vMerge/>
            <w:tcBorders>
              <w:top w:val="nil"/>
              <w:bottom w:val="nil"/>
              <w:right w:val="nil"/>
            </w:tcBorders>
          </w:tcPr>
          <w:p w14:paraId="0EDB9432" w14:textId="77777777" w:rsidR="00BE7182" w:rsidRPr="002C4A19" w:rsidRDefault="00BE7182" w:rsidP="00BE7182"/>
        </w:tc>
        <w:tc>
          <w:tcPr>
            <w:tcW w:w="3193" w:type="pct"/>
            <w:tcBorders>
              <w:top w:val="nil"/>
              <w:left w:val="nil"/>
              <w:bottom w:val="nil"/>
              <w:right w:val="nil"/>
            </w:tcBorders>
          </w:tcPr>
          <w:p w14:paraId="18D0FDCF" w14:textId="77777777" w:rsidR="00BE7182" w:rsidRPr="002C4A19" w:rsidRDefault="00BE7182" w:rsidP="00BE7182">
            <w:pPr>
              <w:cnfStyle w:val="000000010000" w:firstRow="0" w:lastRow="0" w:firstColumn="0" w:lastColumn="0" w:oddVBand="0" w:evenVBand="0" w:oddHBand="0" w:evenHBand="1" w:firstRowFirstColumn="0" w:firstRowLastColumn="0" w:lastRowFirstColumn="0" w:lastRowLastColumn="0"/>
            </w:pPr>
            <w:r w:rsidRPr="002C4A19">
              <w:t>Sampling and analysis of water, sediments, soil, air/dust and food (where relevant)</w:t>
            </w:r>
          </w:p>
        </w:tc>
        <w:sdt>
          <w:sdtPr>
            <w:id w:val="-335311548"/>
            <w14:checkbox>
              <w14:checked w14:val="0"/>
              <w14:checkedState w14:val="2612" w14:font="MS Gothic"/>
              <w14:uncheckedState w14:val="2610" w14:font="MS Gothic"/>
            </w14:checkbox>
          </w:sdtPr>
          <w:sdtEndPr/>
          <w:sdtContent>
            <w:tc>
              <w:tcPr>
                <w:tcW w:w="584" w:type="pct"/>
                <w:tcBorders>
                  <w:top w:val="nil"/>
                  <w:left w:val="nil"/>
                  <w:bottom w:val="nil"/>
                </w:tcBorders>
              </w:tcPr>
              <w:p w14:paraId="24A5B828" w14:textId="77777777" w:rsidR="00BE7182" w:rsidRPr="002C4A19" w:rsidRDefault="00BE7182" w:rsidP="00C05784">
                <w:pPr>
                  <w:jc w:val="center"/>
                  <w:cnfStyle w:val="000000010000" w:firstRow="0" w:lastRow="0" w:firstColumn="0" w:lastColumn="0" w:oddVBand="0" w:evenVBand="0" w:oddHBand="0" w:evenHBand="1" w:firstRowFirstColumn="0" w:firstRowLastColumn="0" w:lastRowFirstColumn="0" w:lastRowLastColumn="0"/>
                </w:pPr>
                <w:r w:rsidRPr="002C4A19">
                  <w:rPr>
                    <w:rFonts w:hint="eastAsia"/>
                  </w:rPr>
                  <w:t>☐</w:t>
                </w:r>
              </w:p>
            </w:tc>
          </w:sdtContent>
        </w:sdt>
      </w:tr>
      <w:tr w:rsidR="00BE7182" w:rsidRPr="002C4A19" w14:paraId="15DA161A" w14:textId="77777777" w:rsidTr="00E6161F">
        <w:tc>
          <w:tcPr>
            <w:cnfStyle w:val="001000000000" w:firstRow="0" w:lastRow="0" w:firstColumn="1" w:lastColumn="0" w:oddVBand="0" w:evenVBand="0" w:oddHBand="0" w:evenHBand="0" w:firstRowFirstColumn="0" w:firstRowLastColumn="0" w:lastRowFirstColumn="0" w:lastRowLastColumn="0"/>
            <w:tcW w:w="1223" w:type="pct"/>
            <w:vMerge/>
            <w:tcBorders>
              <w:top w:val="nil"/>
              <w:bottom w:val="nil"/>
              <w:right w:val="nil"/>
            </w:tcBorders>
          </w:tcPr>
          <w:p w14:paraId="1FD44DE8" w14:textId="77777777" w:rsidR="00BE7182" w:rsidRPr="002C4A19" w:rsidRDefault="00BE7182" w:rsidP="00BE7182"/>
        </w:tc>
        <w:tc>
          <w:tcPr>
            <w:tcW w:w="3193" w:type="pct"/>
            <w:tcBorders>
              <w:top w:val="nil"/>
              <w:left w:val="nil"/>
              <w:bottom w:val="nil"/>
              <w:right w:val="nil"/>
            </w:tcBorders>
          </w:tcPr>
          <w:p w14:paraId="2EBD88CF" w14:textId="77777777" w:rsidR="00BE7182" w:rsidRPr="002C4A19" w:rsidRDefault="00BE7182" w:rsidP="00BE7182">
            <w:pPr>
              <w:cnfStyle w:val="000000000000" w:firstRow="0" w:lastRow="0" w:firstColumn="0" w:lastColumn="0" w:oddVBand="0" w:evenVBand="0" w:oddHBand="0" w:evenHBand="0" w:firstRowFirstColumn="0" w:firstRowLastColumn="0" w:lastRowFirstColumn="0" w:lastRowLastColumn="0"/>
            </w:pPr>
            <w:r w:rsidRPr="002C4A19">
              <w:t>Information on biota behaviour relevant to assessing exposure</w:t>
            </w:r>
          </w:p>
        </w:tc>
        <w:sdt>
          <w:sdtPr>
            <w:id w:val="852685911"/>
            <w14:checkbox>
              <w14:checked w14:val="0"/>
              <w14:checkedState w14:val="2612" w14:font="MS Gothic"/>
              <w14:uncheckedState w14:val="2610" w14:font="MS Gothic"/>
            </w14:checkbox>
          </w:sdtPr>
          <w:sdtEndPr/>
          <w:sdtContent>
            <w:tc>
              <w:tcPr>
                <w:tcW w:w="584" w:type="pct"/>
                <w:tcBorders>
                  <w:top w:val="nil"/>
                  <w:left w:val="nil"/>
                  <w:bottom w:val="nil"/>
                </w:tcBorders>
              </w:tcPr>
              <w:p w14:paraId="38364AA3" w14:textId="77777777" w:rsidR="00BE7182" w:rsidRPr="002C4A19" w:rsidRDefault="00BE7182" w:rsidP="00C05784">
                <w:pPr>
                  <w:jc w:val="center"/>
                  <w:cnfStyle w:val="000000000000" w:firstRow="0" w:lastRow="0" w:firstColumn="0" w:lastColumn="0" w:oddVBand="0" w:evenVBand="0" w:oddHBand="0" w:evenHBand="0" w:firstRowFirstColumn="0" w:firstRowLastColumn="0" w:lastRowFirstColumn="0" w:lastRowLastColumn="0"/>
                </w:pPr>
                <w:r w:rsidRPr="002C4A19">
                  <w:rPr>
                    <w:rFonts w:hint="eastAsia"/>
                  </w:rPr>
                  <w:t>☐</w:t>
                </w:r>
              </w:p>
            </w:tc>
          </w:sdtContent>
        </w:sdt>
      </w:tr>
      <w:tr w:rsidR="00BE7182" w:rsidRPr="002C4A19" w14:paraId="6FA1B592" w14:textId="77777777" w:rsidTr="00AA64E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3" w:type="pct"/>
            <w:tcBorders>
              <w:top w:val="nil"/>
              <w:bottom w:val="nil"/>
              <w:right w:val="nil"/>
            </w:tcBorders>
            <w:shd w:val="clear" w:color="auto" w:fill="auto"/>
          </w:tcPr>
          <w:p w14:paraId="6A8E907A" w14:textId="77777777" w:rsidR="00BE7182" w:rsidRPr="002C4A19" w:rsidRDefault="00BE7182" w:rsidP="00BE7182"/>
        </w:tc>
        <w:tc>
          <w:tcPr>
            <w:tcW w:w="3777" w:type="pct"/>
            <w:gridSpan w:val="2"/>
            <w:tcBorders>
              <w:top w:val="nil"/>
              <w:left w:val="nil"/>
              <w:bottom w:val="nil"/>
            </w:tcBorders>
          </w:tcPr>
          <w:p w14:paraId="7A497886" w14:textId="77777777" w:rsidR="00BE7182" w:rsidRPr="009F225A" w:rsidRDefault="00BE7182" w:rsidP="00AA64E8">
            <w:pPr>
              <w:cnfStyle w:val="000000010000" w:firstRow="0" w:lastRow="0" w:firstColumn="0" w:lastColumn="0" w:oddVBand="0" w:evenVBand="0" w:oddHBand="0" w:evenHBand="1" w:firstRowFirstColumn="0" w:firstRowLastColumn="0" w:lastRowFirstColumn="0" w:lastRowLastColumn="0"/>
            </w:pPr>
            <w:r w:rsidRPr="002C4A19">
              <w:t xml:space="preserve">Refer to ASC NEPM Schedules </w:t>
            </w:r>
            <w:hyperlink r:id="rId51" w:history="1">
              <w:r w:rsidRPr="009F225A">
                <w:t>B4</w:t>
              </w:r>
            </w:hyperlink>
            <w:r w:rsidRPr="002C4A19">
              <w:t xml:space="preserve">, </w:t>
            </w:r>
            <w:hyperlink r:id="rId52" w:history="1">
              <w:r w:rsidRPr="009F225A">
                <w:t>B5a</w:t>
              </w:r>
            </w:hyperlink>
            <w:r w:rsidRPr="002C4A19">
              <w:t xml:space="preserve">, </w:t>
            </w:r>
            <w:hyperlink r:id="rId53" w:history="1">
              <w:r w:rsidRPr="009F225A">
                <w:t>B5b</w:t>
              </w:r>
            </w:hyperlink>
            <w:r w:rsidRPr="002C4A19">
              <w:t xml:space="preserve">, </w:t>
            </w:r>
            <w:hyperlink r:id="rId54" w:history="1">
              <w:r w:rsidRPr="009F225A">
                <w:t>B5c</w:t>
              </w:r>
            </w:hyperlink>
            <w:r w:rsidRPr="002C4A19">
              <w:t xml:space="preserve">, </w:t>
            </w:r>
            <w:hyperlink r:id="rId55" w:history="1">
              <w:r w:rsidRPr="009F225A">
                <w:t>B6</w:t>
              </w:r>
            </w:hyperlink>
            <w:r w:rsidRPr="002C4A19">
              <w:t xml:space="preserve"> and </w:t>
            </w:r>
            <w:hyperlink r:id="rId56" w:history="1">
              <w:r w:rsidRPr="009F225A">
                <w:t>B7</w:t>
              </w:r>
            </w:hyperlink>
          </w:p>
        </w:tc>
      </w:tr>
      <w:tr w:rsidR="00BE7182" w:rsidRPr="002C4A19" w14:paraId="6CECB682" w14:textId="77777777" w:rsidTr="00AA64E8">
        <w:tc>
          <w:tcPr>
            <w:cnfStyle w:val="001000000000" w:firstRow="0" w:lastRow="0" w:firstColumn="1" w:lastColumn="0" w:oddVBand="0" w:evenVBand="0" w:oddHBand="0" w:evenHBand="0" w:firstRowFirstColumn="0" w:firstRowLastColumn="0" w:lastRowFirstColumn="0" w:lastRowLastColumn="0"/>
            <w:tcW w:w="1223" w:type="pct"/>
            <w:vMerge w:val="restart"/>
            <w:tcBorders>
              <w:top w:val="nil"/>
              <w:bottom w:val="nil"/>
            </w:tcBorders>
            <w:shd w:val="clear" w:color="auto" w:fill="D9DBDA" w:themeFill="background2"/>
          </w:tcPr>
          <w:p w14:paraId="29BF9CD9" w14:textId="77777777" w:rsidR="00BE7182" w:rsidRPr="002C4A19" w:rsidRDefault="00BE7182" w:rsidP="00BE7182">
            <w:r w:rsidRPr="002C4A19">
              <w:t>Hazard/toxicity assessment</w:t>
            </w:r>
          </w:p>
          <w:p w14:paraId="36F0FF95" w14:textId="77777777" w:rsidR="00BE7182" w:rsidRDefault="00BE7182" w:rsidP="00BE7182">
            <w:r w:rsidRPr="002C4A19">
              <w:t>(not required for fate and transport modelling)</w:t>
            </w:r>
          </w:p>
          <w:p w14:paraId="5689CD4C" w14:textId="77777777" w:rsidR="00BE7182" w:rsidRPr="000E43BA" w:rsidRDefault="00BE7182" w:rsidP="00BE7182">
            <w:r>
              <w:t>(*when generating site specific reference doses)</w:t>
            </w:r>
          </w:p>
        </w:tc>
        <w:tc>
          <w:tcPr>
            <w:tcW w:w="3193" w:type="pct"/>
            <w:tcBorders>
              <w:top w:val="nil"/>
              <w:bottom w:val="nil"/>
            </w:tcBorders>
          </w:tcPr>
          <w:p w14:paraId="7F95B219" w14:textId="77777777" w:rsidR="00BE7182" w:rsidRPr="002C4A19" w:rsidRDefault="00BE7182" w:rsidP="00BE7182">
            <w:pPr>
              <w:cnfStyle w:val="000000000000" w:firstRow="0" w:lastRow="0" w:firstColumn="0" w:lastColumn="0" w:oddVBand="0" w:evenVBand="0" w:oddHBand="0" w:evenHBand="0" w:firstRowFirstColumn="0" w:firstRowLastColumn="0" w:lastRowFirstColumn="0" w:lastRowLastColumn="0"/>
            </w:pPr>
            <w:r w:rsidRPr="002C4A19">
              <w:t>Review qualitative and quantitative toxicity information (relevant to reference values) and identify most appropriate reference value</w:t>
            </w:r>
            <w:r>
              <w:t>*</w:t>
            </w:r>
          </w:p>
        </w:tc>
        <w:sdt>
          <w:sdtPr>
            <w:id w:val="-811875104"/>
            <w14:checkbox>
              <w14:checked w14:val="0"/>
              <w14:checkedState w14:val="2612" w14:font="MS Gothic"/>
              <w14:uncheckedState w14:val="2610" w14:font="MS Gothic"/>
            </w14:checkbox>
          </w:sdtPr>
          <w:sdtEndPr/>
          <w:sdtContent>
            <w:tc>
              <w:tcPr>
                <w:tcW w:w="584" w:type="pct"/>
                <w:tcBorders>
                  <w:top w:val="nil"/>
                  <w:bottom w:val="nil"/>
                </w:tcBorders>
              </w:tcPr>
              <w:p w14:paraId="2CDE72F4" w14:textId="77777777" w:rsidR="00BE7182" w:rsidRPr="002C4A19" w:rsidRDefault="00BE7182" w:rsidP="00C05784">
                <w:pPr>
                  <w:jc w:val="center"/>
                  <w:cnfStyle w:val="000000000000" w:firstRow="0" w:lastRow="0" w:firstColumn="0" w:lastColumn="0" w:oddVBand="0" w:evenVBand="0" w:oddHBand="0" w:evenHBand="0" w:firstRowFirstColumn="0" w:firstRowLastColumn="0" w:lastRowFirstColumn="0" w:lastRowLastColumn="0"/>
                </w:pPr>
                <w:r w:rsidRPr="002C4A19">
                  <w:rPr>
                    <w:rFonts w:hint="eastAsia"/>
                  </w:rPr>
                  <w:t>☐</w:t>
                </w:r>
              </w:p>
            </w:tc>
          </w:sdtContent>
        </w:sdt>
      </w:tr>
      <w:tr w:rsidR="00BE7182" w:rsidRPr="002C4A19" w14:paraId="2D47944D" w14:textId="77777777" w:rsidTr="00E616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3" w:type="pct"/>
            <w:vMerge/>
            <w:tcBorders>
              <w:top w:val="nil"/>
              <w:bottom w:val="nil"/>
              <w:right w:val="nil"/>
            </w:tcBorders>
          </w:tcPr>
          <w:p w14:paraId="50227816" w14:textId="77777777" w:rsidR="00BE7182" w:rsidRPr="002C4A19" w:rsidRDefault="00BE7182" w:rsidP="00BE7182"/>
        </w:tc>
        <w:tc>
          <w:tcPr>
            <w:tcW w:w="3193" w:type="pct"/>
            <w:tcBorders>
              <w:top w:val="nil"/>
              <w:left w:val="nil"/>
              <w:bottom w:val="nil"/>
              <w:right w:val="nil"/>
            </w:tcBorders>
          </w:tcPr>
          <w:p w14:paraId="5565BC55" w14:textId="77777777" w:rsidR="00BE7182" w:rsidRPr="002C4A19" w:rsidRDefault="00BE7182" w:rsidP="00BE7182">
            <w:pPr>
              <w:cnfStyle w:val="000000010000" w:firstRow="0" w:lastRow="0" w:firstColumn="0" w:lastColumn="0" w:oddVBand="0" w:evenVBand="0" w:oddHBand="0" w:evenHBand="1" w:firstRowFirstColumn="0" w:firstRowLastColumn="0" w:lastRowFirstColumn="0" w:lastRowLastColumn="0"/>
            </w:pPr>
            <w:r w:rsidRPr="002C4A19">
              <w:t>Detailed literature review or relevant toxicological studies</w:t>
            </w:r>
            <w:r>
              <w:t>*</w:t>
            </w:r>
          </w:p>
        </w:tc>
        <w:sdt>
          <w:sdtPr>
            <w:id w:val="-1819792498"/>
            <w14:checkbox>
              <w14:checked w14:val="0"/>
              <w14:checkedState w14:val="2612" w14:font="MS Gothic"/>
              <w14:uncheckedState w14:val="2610" w14:font="MS Gothic"/>
            </w14:checkbox>
          </w:sdtPr>
          <w:sdtEndPr/>
          <w:sdtContent>
            <w:tc>
              <w:tcPr>
                <w:tcW w:w="584" w:type="pct"/>
                <w:tcBorders>
                  <w:top w:val="nil"/>
                  <w:left w:val="nil"/>
                  <w:bottom w:val="nil"/>
                </w:tcBorders>
              </w:tcPr>
              <w:p w14:paraId="3AF6E8A3" w14:textId="77777777" w:rsidR="00BE7182" w:rsidRPr="002C4A19" w:rsidRDefault="00BE7182" w:rsidP="00C05784">
                <w:pPr>
                  <w:jc w:val="center"/>
                  <w:cnfStyle w:val="000000010000" w:firstRow="0" w:lastRow="0" w:firstColumn="0" w:lastColumn="0" w:oddVBand="0" w:evenVBand="0" w:oddHBand="0" w:evenHBand="1" w:firstRowFirstColumn="0" w:firstRowLastColumn="0" w:lastRowFirstColumn="0" w:lastRowLastColumn="0"/>
                </w:pPr>
                <w:r w:rsidRPr="002C4A19">
                  <w:rPr>
                    <w:rFonts w:hint="eastAsia"/>
                  </w:rPr>
                  <w:t>☐</w:t>
                </w:r>
              </w:p>
            </w:tc>
          </w:sdtContent>
        </w:sdt>
      </w:tr>
      <w:tr w:rsidR="00BE7182" w:rsidRPr="002C4A19" w14:paraId="6B099EF4" w14:textId="77777777" w:rsidTr="00AA64E8">
        <w:tc>
          <w:tcPr>
            <w:cnfStyle w:val="001000000000" w:firstRow="0" w:lastRow="0" w:firstColumn="1" w:lastColumn="0" w:oddVBand="0" w:evenVBand="0" w:oddHBand="0" w:evenHBand="0" w:firstRowFirstColumn="0" w:firstRowLastColumn="0" w:lastRowFirstColumn="0" w:lastRowLastColumn="0"/>
            <w:tcW w:w="1223" w:type="pct"/>
            <w:vMerge/>
            <w:tcBorders>
              <w:top w:val="nil"/>
              <w:bottom w:val="nil"/>
              <w:right w:val="nil"/>
            </w:tcBorders>
            <w:shd w:val="clear" w:color="auto" w:fill="D9DBDA" w:themeFill="background2"/>
          </w:tcPr>
          <w:p w14:paraId="2E1114B5" w14:textId="77777777" w:rsidR="00BE7182" w:rsidRPr="002C4A19" w:rsidRDefault="00BE7182" w:rsidP="00BE7182"/>
        </w:tc>
        <w:tc>
          <w:tcPr>
            <w:tcW w:w="3193" w:type="pct"/>
            <w:tcBorders>
              <w:top w:val="nil"/>
              <w:left w:val="nil"/>
              <w:bottom w:val="nil"/>
              <w:right w:val="nil"/>
            </w:tcBorders>
          </w:tcPr>
          <w:p w14:paraId="60542936" w14:textId="77777777" w:rsidR="00BE7182" w:rsidRPr="002C4A19" w:rsidRDefault="00BE7182" w:rsidP="00BE7182">
            <w:pPr>
              <w:cnfStyle w:val="000000000000" w:firstRow="0" w:lastRow="0" w:firstColumn="0" w:lastColumn="0" w:oddVBand="0" w:evenVBand="0" w:oddHBand="0" w:evenHBand="0" w:firstRowFirstColumn="0" w:firstRowLastColumn="0" w:lastRowFirstColumn="0" w:lastRowLastColumn="0"/>
            </w:pPr>
            <w:r w:rsidRPr="002C4A19">
              <w:t>Determine appropriate dose-response relationships for contaminants of potential concern</w:t>
            </w:r>
            <w:r>
              <w:t xml:space="preserve"> and identify if responses are threshold or non-threshold*</w:t>
            </w:r>
          </w:p>
        </w:tc>
        <w:sdt>
          <w:sdtPr>
            <w:id w:val="982279363"/>
            <w14:checkbox>
              <w14:checked w14:val="0"/>
              <w14:checkedState w14:val="2612" w14:font="MS Gothic"/>
              <w14:uncheckedState w14:val="2610" w14:font="MS Gothic"/>
            </w14:checkbox>
          </w:sdtPr>
          <w:sdtEndPr/>
          <w:sdtContent>
            <w:tc>
              <w:tcPr>
                <w:tcW w:w="584" w:type="pct"/>
                <w:tcBorders>
                  <w:top w:val="nil"/>
                  <w:left w:val="nil"/>
                  <w:bottom w:val="nil"/>
                </w:tcBorders>
              </w:tcPr>
              <w:p w14:paraId="17BDE512" w14:textId="77777777" w:rsidR="00BE7182" w:rsidRPr="002C4A19" w:rsidRDefault="00BE7182" w:rsidP="00C05784">
                <w:pPr>
                  <w:jc w:val="center"/>
                  <w:cnfStyle w:val="000000000000" w:firstRow="0" w:lastRow="0" w:firstColumn="0" w:lastColumn="0" w:oddVBand="0" w:evenVBand="0" w:oddHBand="0" w:evenHBand="0" w:firstRowFirstColumn="0" w:firstRowLastColumn="0" w:lastRowFirstColumn="0" w:lastRowLastColumn="0"/>
                </w:pPr>
                <w:r w:rsidRPr="002C4A19">
                  <w:rPr>
                    <w:rFonts w:hint="eastAsia"/>
                  </w:rPr>
                  <w:t>☐</w:t>
                </w:r>
              </w:p>
            </w:tc>
          </w:sdtContent>
        </w:sdt>
      </w:tr>
      <w:tr w:rsidR="00BE7182" w:rsidRPr="002C4A19" w14:paraId="600741F2" w14:textId="77777777" w:rsidTr="00E616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3" w:type="pct"/>
            <w:vMerge/>
            <w:tcBorders>
              <w:top w:val="nil"/>
              <w:bottom w:val="nil"/>
              <w:right w:val="nil"/>
            </w:tcBorders>
          </w:tcPr>
          <w:p w14:paraId="6B23F86A" w14:textId="77777777" w:rsidR="00BE7182" w:rsidRPr="002C4A19" w:rsidRDefault="00BE7182" w:rsidP="00BE7182"/>
        </w:tc>
        <w:tc>
          <w:tcPr>
            <w:tcW w:w="3193" w:type="pct"/>
            <w:tcBorders>
              <w:top w:val="nil"/>
              <w:left w:val="nil"/>
              <w:bottom w:val="nil"/>
              <w:right w:val="nil"/>
            </w:tcBorders>
          </w:tcPr>
          <w:p w14:paraId="5DFDEB6C" w14:textId="77777777" w:rsidR="00BE7182" w:rsidRPr="002C4A19" w:rsidRDefault="00BE7182" w:rsidP="00BE7182">
            <w:pPr>
              <w:cnfStyle w:val="000000010000" w:firstRow="0" w:lastRow="0" w:firstColumn="0" w:lastColumn="0" w:oddVBand="0" w:evenVBand="0" w:oddHBand="0" w:evenHBand="1" w:firstRowFirstColumn="0" w:firstRowLastColumn="0" w:lastRowFirstColumn="0" w:lastRowLastColumn="0"/>
            </w:pPr>
            <w:r w:rsidRPr="002C4A19">
              <w:t>Potential ecological effects at the individual organism, population and community levels</w:t>
            </w:r>
          </w:p>
        </w:tc>
        <w:sdt>
          <w:sdtPr>
            <w:id w:val="-1898114008"/>
            <w14:checkbox>
              <w14:checked w14:val="0"/>
              <w14:checkedState w14:val="2612" w14:font="MS Gothic"/>
              <w14:uncheckedState w14:val="2610" w14:font="MS Gothic"/>
            </w14:checkbox>
          </w:sdtPr>
          <w:sdtEndPr/>
          <w:sdtContent>
            <w:tc>
              <w:tcPr>
                <w:tcW w:w="584" w:type="pct"/>
                <w:tcBorders>
                  <w:top w:val="nil"/>
                  <w:left w:val="nil"/>
                  <w:bottom w:val="nil"/>
                </w:tcBorders>
              </w:tcPr>
              <w:p w14:paraId="713D843E" w14:textId="77777777" w:rsidR="00BE7182" w:rsidRPr="002C4A19" w:rsidRDefault="00BE7182" w:rsidP="00C05784">
                <w:pPr>
                  <w:jc w:val="center"/>
                  <w:cnfStyle w:val="000000010000" w:firstRow="0" w:lastRow="0" w:firstColumn="0" w:lastColumn="0" w:oddVBand="0" w:evenVBand="0" w:oddHBand="0" w:evenHBand="1" w:firstRowFirstColumn="0" w:firstRowLastColumn="0" w:lastRowFirstColumn="0" w:lastRowLastColumn="0"/>
                </w:pPr>
                <w:r w:rsidRPr="002C4A19">
                  <w:rPr>
                    <w:rFonts w:hint="eastAsia"/>
                  </w:rPr>
                  <w:t>☐</w:t>
                </w:r>
              </w:p>
            </w:tc>
          </w:sdtContent>
        </w:sdt>
      </w:tr>
      <w:tr w:rsidR="00BE7182" w:rsidRPr="002C4A19" w14:paraId="385827D3" w14:textId="77777777" w:rsidTr="00AA64E8">
        <w:tc>
          <w:tcPr>
            <w:cnfStyle w:val="001000000000" w:firstRow="0" w:lastRow="0" w:firstColumn="1" w:lastColumn="0" w:oddVBand="0" w:evenVBand="0" w:oddHBand="0" w:evenHBand="0" w:firstRowFirstColumn="0" w:firstRowLastColumn="0" w:lastRowFirstColumn="0" w:lastRowLastColumn="0"/>
            <w:tcW w:w="1223" w:type="pct"/>
            <w:vMerge/>
            <w:tcBorders>
              <w:top w:val="nil"/>
              <w:bottom w:val="nil"/>
              <w:right w:val="nil"/>
            </w:tcBorders>
            <w:shd w:val="clear" w:color="auto" w:fill="D9DBDA" w:themeFill="background2"/>
          </w:tcPr>
          <w:p w14:paraId="1179D1D6" w14:textId="77777777" w:rsidR="00BE7182" w:rsidRPr="002C4A19" w:rsidRDefault="00BE7182" w:rsidP="00BE7182"/>
        </w:tc>
        <w:tc>
          <w:tcPr>
            <w:tcW w:w="3193" w:type="pct"/>
            <w:tcBorders>
              <w:top w:val="nil"/>
              <w:left w:val="nil"/>
              <w:bottom w:val="nil"/>
              <w:right w:val="nil"/>
            </w:tcBorders>
          </w:tcPr>
          <w:p w14:paraId="0973A7F5" w14:textId="77777777" w:rsidR="00BE7182" w:rsidRPr="002C4A19" w:rsidRDefault="00BE7182" w:rsidP="00BE7182">
            <w:pPr>
              <w:cnfStyle w:val="000000000000" w:firstRow="0" w:lastRow="0" w:firstColumn="0" w:lastColumn="0" w:oddVBand="0" w:evenVBand="0" w:oddHBand="0" w:evenHBand="0" w:firstRowFirstColumn="0" w:firstRowLastColumn="0" w:lastRowFirstColumn="0" w:lastRowLastColumn="0"/>
            </w:pPr>
            <w:r w:rsidRPr="002C4A19">
              <w:t>Identify the critical toxic effects</w:t>
            </w:r>
          </w:p>
        </w:tc>
        <w:sdt>
          <w:sdtPr>
            <w:id w:val="568308502"/>
            <w14:checkbox>
              <w14:checked w14:val="0"/>
              <w14:checkedState w14:val="2612" w14:font="MS Gothic"/>
              <w14:uncheckedState w14:val="2610" w14:font="MS Gothic"/>
            </w14:checkbox>
          </w:sdtPr>
          <w:sdtEndPr/>
          <w:sdtContent>
            <w:tc>
              <w:tcPr>
                <w:tcW w:w="584" w:type="pct"/>
                <w:tcBorders>
                  <w:top w:val="nil"/>
                  <w:left w:val="nil"/>
                  <w:bottom w:val="nil"/>
                </w:tcBorders>
              </w:tcPr>
              <w:p w14:paraId="34FF11BC" w14:textId="77777777" w:rsidR="00BE7182" w:rsidRPr="002C4A19" w:rsidRDefault="00BE7182" w:rsidP="00C05784">
                <w:pPr>
                  <w:jc w:val="center"/>
                  <w:cnfStyle w:val="000000000000" w:firstRow="0" w:lastRow="0" w:firstColumn="0" w:lastColumn="0" w:oddVBand="0" w:evenVBand="0" w:oddHBand="0" w:evenHBand="0" w:firstRowFirstColumn="0" w:firstRowLastColumn="0" w:lastRowFirstColumn="0" w:lastRowLastColumn="0"/>
                </w:pPr>
                <w:r w:rsidRPr="002C4A19">
                  <w:rPr>
                    <w:rFonts w:hint="eastAsia"/>
                  </w:rPr>
                  <w:t>☐</w:t>
                </w:r>
              </w:p>
            </w:tc>
          </w:sdtContent>
        </w:sdt>
      </w:tr>
      <w:tr w:rsidR="00BE7182" w:rsidRPr="002C4A19" w14:paraId="71EA1AA0" w14:textId="77777777" w:rsidTr="00E616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3" w:type="pct"/>
            <w:vMerge/>
            <w:tcBorders>
              <w:top w:val="nil"/>
              <w:bottom w:val="nil"/>
              <w:right w:val="nil"/>
            </w:tcBorders>
          </w:tcPr>
          <w:p w14:paraId="28FC8AEB" w14:textId="77777777" w:rsidR="00BE7182" w:rsidRPr="002C4A19" w:rsidRDefault="00BE7182" w:rsidP="00BE7182"/>
        </w:tc>
        <w:tc>
          <w:tcPr>
            <w:tcW w:w="3193" w:type="pct"/>
            <w:tcBorders>
              <w:top w:val="nil"/>
              <w:left w:val="nil"/>
              <w:bottom w:val="nil"/>
              <w:right w:val="nil"/>
            </w:tcBorders>
          </w:tcPr>
          <w:p w14:paraId="7B6A14DC" w14:textId="77777777" w:rsidR="00BE7182" w:rsidRPr="002C4A19" w:rsidRDefault="00BE7182" w:rsidP="00BE7182">
            <w:pPr>
              <w:cnfStyle w:val="000000010000" w:firstRow="0" w:lastRow="0" w:firstColumn="0" w:lastColumn="0" w:oddVBand="0" w:evenVBand="0" w:oddHBand="0" w:evenHBand="1" w:firstRowFirstColumn="0" w:firstRowLastColumn="0" w:lastRowFirstColumn="0" w:lastRowLastColumn="0"/>
            </w:pPr>
            <w:r w:rsidRPr="002C4A19">
              <w:t>Known toxicity modifying factors</w:t>
            </w:r>
            <w:r>
              <w:t>*</w:t>
            </w:r>
          </w:p>
        </w:tc>
        <w:sdt>
          <w:sdtPr>
            <w:id w:val="1666510746"/>
            <w14:checkbox>
              <w14:checked w14:val="0"/>
              <w14:checkedState w14:val="2612" w14:font="MS Gothic"/>
              <w14:uncheckedState w14:val="2610" w14:font="MS Gothic"/>
            </w14:checkbox>
          </w:sdtPr>
          <w:sdtEndPr/>
          <w:sdtContent>
            <w:tc>
              <w:tcPr>
                <w:tcW w:w="584" w:type="pct"/>
                <w:tcBorders>
                  <w:top w:val="nil"/>
                  <w:left w:val="nil"/>
                  <w:bottom w:val="nil"/>
                </w:tcBorders>
              </w:tcPr>
              <w:p w14:paraId="2FAF44AB" w14:textId="77777777" w:rsidR="00BE7182" w:rsidRPr="002C4A19" w:rsidRDefault="00BE7182" w:rsidP="00C05784">
                <w:pPr>
                  <w:jc w:val="center"/>
                  <w:cnfStyle w:val="000000010000" w:firstRow="0" w:lastRow="0" w:firstColumn="0" w:lastColumn="0" w:oddVBand="0" w:evenVBand="0" w:oddHBand="0" w:evenHBand="1" w:firstRowFirstColumn="0" w:firstRowLastColumn="0" w:lastRowFirstColumn="0" w:lastRowLastColumn="0"/>
                </w:pPr>
                <w:r w:rsidRPr="002C4A19">
                  <w:rPr>
                    <w:rFonts w:hint="eastAsia"/>
                  </w:rPr>
                  <w:t>☐</w:t>
                </w:r>
              </w:p>
            </w:tc>
          </w:sdtContent>
        </w:sdt>
      </w:tr>
      <w:tr w:rsidR="00BE7182" w:rsidRPr="002C4A19" w14:paraId="74A8C154" w14:textId="77777777" w:rsidTr="00AA64E8">
        <w:tc>
          <w:tcPr>
            <w:cnfStyle w:val="001000000000" w:firstRow="0" w:lastRow="0" w:firstColumn="1" w:lastColumn="0" w:oddVBand="0" w:evenVBand="0" w:oddHBand="0" w:evenHBand="0" w:firstRowFirstColumn="0" w:firstRowLastColumn="0" w:lastRowFirstColumn="0" w:lastRowLastColumn="0"/>
            <w:tcW w:w="1223" w:type="pct"/>
            <w:vMerge/>
            <w:tcBorders>
              <w:top w:val="nil"/>
              <w:bottom w:val="nil"/>
              <w:right w:val="nil"/>
            </w:tcBorders>
            <w:shd w:val="clear" w:color="auto" w:fill="D9DBDA" w:themeFill="background2"/>
          </w:tcPr>
          <w:p w14:paraId="3D0C6968" w14:textId="77777777" w:rsidR="00BE7182" w:rsidRPr="002C4A19" w:rsidRDefault="00BE7182" w:rsidP="00BE7182"/>
        </w:tc>
        <w:tc>
          <w:tcPr>
            <w:tcW w:w="3193" w:type="pct"/>
            <w:tcBorders>
              <w:top w:val="nil"/>
              <w:left w:val="nil"/>
              <w:bottom w:val="nil"/>
              <w:right w:val="nil"/>
            </w:tcBorders>
          </w:tcPr>
          <w:p w14:paraId="2034893C" w14:textId="77777777" w:rsidR="00BE7182" w:rsidRPr="002C4A19" w:rsidRDefault="00BE7182" w:rsidP="00BE7182">
            <w:pPr>
              <w:cnfStyle w:val="000000000000" w:firstRow="0" w:lastRow="0" w:firstColumn="0" w:lastColumn="0" w:oddVBand="0" w:evenVBand="0" w:oddHBand="0" w:evenHBand="0" w:firstRowFirstColumn="0" w:firstRowLastColumn="0" w:lastRowFirstColumn="0" w:lastRowLastColumn="0"/>
            </w:pPr>
            <w:r w:rsidRPr="002C4A19">
              <w:t>Characterise potential for adverse health effects, including summary of the effects on each body system (for example renal, hepatic, cardiovascular and developmental) and the types of effects (for example genotoxic and carcinogenic)</w:t>
            </w:r>
          </w:p>
        </w:tc>
        <w:sdt>
          <w:sdtPr>
            <w:id w:val="-1597710825"/>
            <w14:checkbox>
              <w14:checked w14:val="0"/>
              <w14:checkedState w14:val="2612" w14:font="MS Gothic"/>
              <w14:uncheckedState w14:val="2610" w14:font="MS Gothic"/>
            </w14:checkbox>
          </w:sdtPr>
          <w:sdtEndPr/>
          <w:sdtContent>
            <w:tc>
              <w:tcPr>
                <w:tcW w:w="584" w:type="pct"/>
                <w:tcBorders>
                  <w:top w:val="nil"/>
                  <w:left w:val="nil"/>
                  <w:bottom w:val="nil"/>
                </w:tcBorders>
              </w:tcPr>
              <w:p w14:paraId="1A817D18" w14:textId="77777777" w:rsidR="00BE7182" w:rsidRPr="002C4A19" w:rsidRDefault="00BE7182" w:rsidP="00C05784">
                <w:pPr>
                  <w:jc w:val="center"/>
                  <w:cnfStyle w:val="000000000000" w:firstRow="0" w:lastRow="0" w:firstColumn="0" w:lastColumn="0" w:oddVBand="0" w:evenVBand="0" w:oddHBand="0" w:evenHBand="0" w:firstRowFirstColumn="0" w:firstRowLastColumn="0" w:lastRowFirstColumn="0" w:lastRowLastColumn="0"/>
                </w:pPr>
                <w:r w:rsidRPr="002C4A19">
                  <w:rPr>
                    <w:rFonts w:hint="eastAsia"/>
                  </w:rPr>
                  <w:t>☐</w:t>
                </w:r>
              </w:p>
            </w:tc>
          </w:sdtContent>
        </w:sdt>
      </w:tr>
      <w:tr w:rsidR="00BE7182" w:rsidRPr="002C4A19" w14:paraId="5FFFA472" w14:textId="77777777" w:rsidTr="00E616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3" w:type="pct"/>
            <w:vMerge/>
            <w:tcBorders>
              <w:top w:val="nil"/>
              <w:bottom w:val="nil"/>
              <w:right w:val="nil"/>
            </w:tcBorders>
          </w:tcPr>
          <w:p w14:paraId="090DBBE4" w14:textId="77777777" w:rsidR="00BE7182" w:rsidRPr="002C4A19" w:rsidRDefault="00BE7182" w:rsidP="00BE7182"/>
        </w:tc>
        <w:tc>
          <w:tcPr>
            <w:tcW w:w="3193" w:type="pct"/>
            <w:tcBorders>
              <w:top w:val="nil"/>
              <w:left w:val="nil"/>
              <w:bottom w:val="nil"/>
              <w:right w:val="nil"/>
            </w:tcBorders>
          </w:tcPr>
          <w:p w14:paraId="6EEDBD6B" w14:textId="77777777" w:rsidR="00BE7182" w:rsidRPr="002C4A19" w:rsidRDefault="00BE7182" w:rsidP="00BE7182">
            <w:pPr>
              <w:cnfStyle w:val="000000010000" w:firstRow="0" w:lastRow="0" w:firstColumn="0" w:lastColumn="0" w:oddVBand="0" w:evenVBand="0" w:oddHBand="0" w:evenHBand="1" w:firstRowFirstColumn="0" w:firstRowLastColumn="0" w:lastRowFirstColumn="0" w:lastRowLastColumn="0"/>
            </w:pPr>
            <w:r w:rsidRPr="005123CD">
              <w:t>Discuss all relevant toxicological data and check for accuracy</w:t>
            </w:r>
            <w:r>
              <w:t>*</w:t>
            </w:r>
          </w:p>
        </w:tc>
        <w:sdt>
          <w:sdtPr>
            <w:id w:val="-1368975835"/>
            <w14:checkbox>
              <w14:checked w14:val="0"/>
              <w14:checkedState w14:val="2612" w14:font="MS Gothic"/>
              <w14:uncheckedState w14:val="2610" w14:font="MS Gothic"/>
            </w14:checkbox>
          </w:sdtPr>
          <w:sdtEndPr/>
          <w:sdtContent>
            <w:tc>
              <w:tcPr>
                <w:tcW w:w="584" w:type="pct"/>
                <w:tcBorders>
                  <w:top w:val="nil"/>
                  <w:left w:val="nil"/>
                  <w:bottom w:val="nil"/>
                </w:tcBorders>
              </w:tcPr>
              <w:p w14:paraId="3188966D" w14:textId="77777777" w:rsidR="00BE7182" w:rsidRPr="002C4A19" w:rsidRDefault="00BE7182" w:rsidP="00C05784">
                <w:pPr>
                  <w:jc w:val="center"/>
                  <w:cnfStyle w:val="000000010000" w:firstRow="0" w:lastRow="0" w:firstColumn="0" w:lastColumn="0" w:oddVBand="0" w:evenVBand="0" w:oddHBand="0" w:evenHBand="1" w:firstRowFirstColumn="0" w:firstRowLastColumn="0" w:lastRowFirstColumn="0" w:lastRowLastColumn="0"/>
                </w:pPr>
                <w:r w:rsidRPr="002C4A19">
                  <w:rPr>
                    <w:rFonts w:hint="eastAsia"/>
                  </w:rPr>
                  <w:t>☐</w:t>
                </w:r>
              </w:p>
            </w:tc>
          </w:sdtContent>
        </w:sdt>
      </w:tr>
      <w:tr w:rsidR="00BE7182" w:rsidRPr="002C4A19" w14:paraId="2976E2BA" w14:textId="77777777" w:rsidTr="00AA64E8">
        <w:tc>
          <w:tcPr>
            <w:cnfStyle w:val="001000000000" w:firstRow="0" w:lastRow="0" w:firstColumn="1" w:lastColumn="0" w:oddVBand="0" w:evenVBand="0" w:oddHBand="0" w:evenHBand="0" w:firstRowFirstColumn="0" w:firstRowLastColumn="0" w:lastRowFirstColumn="0" w:lastRowLastColumn="0"/>
            <w:tcW w:w="1223" w:type="pct"/>
            <w:vMerge/>
            <w:tcBorders>
              <w:top w:val="nil"/>
              <w:bottom w:val="nil"/>
              <w:right w:val="nil"/>
            </w:tcBorders>
            <w:shd w:val="clear" w:color="auto" w:fill="D9DBDA" w:themeFill="background2"/>
          </w:tcPr>
          <w:p w14:paraId="6D5482E0" w14:textId="77777777" w:rsidR="00BE7182" w:rsidRPr="002C4A19" w:rsidRDefault="00BE7182" w:rsidP="00BE7182"/>
        </w:tc>
        <w:tc>
          <w:tcPr>
            <w:tcW w:w="3193" w:type="pct"/>
            <w:tcBorders>
              <w:top w:val="nil"/>
              <w:left w:val="nil"/>
              <w:bottom w:val="nil"/>
              <w:right w:val="nil"/>
            </w:tcBorders>
          </w:tcPr>
          <w:p w14:paraId="5E2DC6EE" w14:textId="77777777" w:rsidR="00BE7182" w:rsidRPr="002C4A19" w:rsidRDefault="00BE7182" w:rsidP="00BE7182">
            <w:pPr>
              <w:cnfStyle w:val="000000000000" w:firstRow="0" w:lastRow="0" w:firstColumn="0" w:lastColumn="0" w:oddVBand="0" w:evenVBand="0" w:oddHBand="0" w:evenHBand="0" w:firstRowFirstColumn="0" w:firstRowLastColumn="0" w:lastRowFirstColumn="0" w:lastRowLastColumn="0"/>
            </w:pPr>
            <w:r w:rsidRPr="002C4A19">
              <w:t>Justify the reference value(s) and toxicity data that have been selected</w:t>
            </w:r>
          </w:p>
        </w:tc>
        <w:sdt>
          <w:sdtPr>
            <w:id w:val="503016878"/>
            <w14:checkbox>
              <w14:checked w14:val="0"/>
              <w14:checkedState w14:val="2612" w14:font="MS Gothic"/>
              <w14:uncheckedState w14:val="2610" w14:font="MS Gothic"/>
            </w14:checkbox>
          </w:sdtPr>
          <w:sdtEndPr/>
          <w:sdtContent>
            <w:tc>
              <w:tcPr>
                <w:tcW w:w="584" w:type="pct"/>
                <w:tcBorders>
                  <w:top w:val="nil"/>
                  <w:left w:val="nil"/>
                  <w:bottom w:val="nil"/>
                </w:tcBorders>
              </w:tcPr>
              <w:p w14:paraId="1D358688" w14:textId="77777777" w:rsidR="00BE7182" w:rsidRPr="002C4A19" w:rsidRDefault="00BE7182" w:rsidP="00C05784">
                <w:pPr>
                  <w:jc w:val="center"/>
                  <w:cnfStyle w:val="000000000000" w:firstRow="0" w:lastRow="0" w:firstColumn="0" w:lastColumn="0" w:oddVBand="0" w:evenVBand="0" w:oddHBand="0" w:evenHBand="0" w:firstRowFirstColumn="0" w:firstRowLastColumn="0" w:lastRowFirstColumn="0" w:lastRowLastColumn="0"/>
                </w:pPr>
                <w:r w:rsidRPr="002C4A19">
                  <w:rPr>
                    <w:rFonts w:hint="eastAsia"/>
                  </w:rPr>
                  <w:t>☐</w:t>
                </w:r>
              </w:p>
            </w:tc>
          </w:sdtContent>
        </w:sdt>
      </w:tr>
      <w:tr w:rsidR="00BE7182" w:rsidRPr="002C4A19" w14:paraId="40F7E31B" w14:textId="77777777" w:rsidTr="00E616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3" w:type="pct"/>
            <w:vMerge/>
            <w:tcBorders>
              <w:top w:val="nil"/>
              <w:bottom w:val="nil"/>
              <w:right w:val="nil"/>
            </w:tcBorders>
          </w:tcPr>
          <w:p w14:paraId="50E4D2CF" w14:textId="77777777" w:rsidR="00BE7182" w:rsidRPr="002C4A19" w:rsidRDefault="00BE7182" w:rsidP="00BE7182"/>
        </w:tc>
        <w:tc>
          <w:tcPr>
            <w:tcW w:w="3193" w:type="pct"/>
            <w:tcBorders>
              <w:top w:val="nil"/>
              <w:left w:val="nil"/>
              <w:bottom w:val="nil"/>
              <w:right w:val="nil"/>
            </w:tcBorders>
          </w:tcPr>
          <w:p w14:paraId="757835D9" w14:textId="77777777" w:rsidR="00BE7182" w:rsidRPr="0021226D" w:rsidRDefault="00BE7182" w:rsidP="00BE7182">
            <w:pPr>
              <w:cnfStyle w:val="000000010000" w:firstRow="0" w:lastRow="0" w:firstColumn="0" w:lastColumn="0" w:oddVBand="0" w:evenVBand="0" w:oddHBand="0" w:evenHBand="1" w:firstRowFirstColumn="0" w:firstRowLastColumn="0" w:lastRowFirstColumn="0" w:lastRowLastColumn="0"/>
            </w:pPr>
            <w:r w:rsidRPr="002C4A19">
              <w:t xml:space="preserve">Follow hierarchy of toxicity assessment (ASC NEPM Schedule </w:t>
            </w:r>
            <w:hyperlink r:id="rId57" w:history="1">
              <w:r w:rsidRPr="009F225A">
                <w:t>B4</w:t>
              </w:r>
            </w:hyperlink>
            <w:r w:rsidRPr="002C4A19">
              <w:t>, Table 4 – Sources of informat</w:t>
            </w:r>
            <w:r w:rsidRPr="00324D7E">
              <w:t>ion for toxicity assessment)</w:t>
            </w:r>
            <w:r>
              <w:t>*</w:t>
            </w:r>
          </w:p>
        </w:tc>
        <w:sdt>
          <w:sdtPr>
            <w:id w:val="-1091617500"/>
            <w14:checkbox>
              <w14:checked w14:val="0"/>
              <w14:checkedState w14:val="2612" w14:font="MS Gothic"/>
              <w14:uncheckedState w14:val="2610" w14:font="MS Gothic"/>
            </w14:checkbox>
          </w:sdtPr>
          <w:sdtEndPr/>
          <w:sdtContent>
            <w:tc>
              <w:tcPr>
                <w:tcW w:w="584" w:type="pct"/>
                <w:tcBorders>
                  <w:top w:val="nil"/>
                  <w:left w:val="nil"/>
                  <w:bottom w:val="nil"/>
                </w:tcBorders>
              </w:tcPr>
              <w:p w14:paraId="1FB6C031" w14:textId="77777777" w:rsidR="00BE7182" w:rsidRPr="002C4A19" w:rsidRDefault="00BE7182" w:rsidP="00C05784">
                <w:pPr>
                  <w:jc w:val="center"/>
                  <w:cnfStyle w:val="000000010000" w:firstRow="0" w:lastRow="0" w:firstColumn="0" w:lastColumn="0" w:oddVBand="0" w:evenVBand="0" w:oddHBand="0" w:evenHBand="1" w:firstRowFirstColumn="0" w:firstRowLastColumn="0" w:lastRowFirstColumn="0" w:lastRowLastColumn="0"/>
                </w:pPr>
                <w:r w:rsidRPr="002C4A19">
                  <w:rPr>
                    <w:rFonts w:hint="eastAsia"/>
                  </w:rPr>
                  <w:t>☐</w:t>
                </w:r>
              </w:p>
            </w:tc>
          </w:sdtContent>
        </w:sdt>
      </w:tr>
      <w:tr w:rsidR="00BE7182" w:rsidRPr="002C4A19" w14:paraId="4D966778" w14:textId="77777777" w:rsidTr="00AA64E8">
        <w:tc>
          <w:tcPr>
            <w:cnfStyle w:val="001000000000" w:firstRow="0" w:lastRow="0" w:firstColumn="1" w:lastColumn="0" w:oddVBand="0" w:evenVBand="0" w:oddHBand="0" w:evenHBand="0" w:firstRowFirstColumn="0" w:firstRowLastColumn="0" w:lastRowFirstColumn="0" w:lastRowLastColumn="0"/>
            <w:tcW w:w="1223" w:type="pct"/>
            <w:vMerge/>
            <w:tcBorders>
              <w:top w:val="nil"/>
              <w:bottom w:val="nil"/>
              <w:right w:val="nil"/>
            </w:tcBorders>
            <w:shd w:val="clear" w:color="auto" w:fill="D9DBDA" w:themeFill="background2"/>
          </w:tcPr>
          <w:p w14:paraId="00D04B58" w14:textId="77777777" w:rsidR="00BE7182" w:rsidRPr="002C4A19" w:rsidRDefault="00BE7182" w:rsidP="00BE7182"/>
        </w:tc>
        <w:tc>
          <w:tcPr>
            <w:tcW w:w="3193" w:type="pct"/>
            <w:tcBorders>
              <w:top w:val="nil"/>
              <w:left w:val="nil"/>
              <w:bottom w:val="nil"/>
              <w:right w:val="nil"/>
            </w:tcBorders>
          </w:tcPr>
          <w:p w14:paraId="51E71BDA" w14:textId="77777777" w:rsidR="00BE7182" w:rsidRPr="002C4A19" w:rsidRDefault="00BE7182" w:rsidP="00BE7182">
            <w:pPr>
              <w:cnfStyle w:val="000000000000" w:firstRow="0" w:lastRow="0" w:firstColumn="0" w:lastColumn="0" w:oddVBand="0" w:evenVBand="0" w:oddHBand="0" w:evenHBand="0" w:firstRowFirstColumn="0" w:firstRowLastColumn="0" w:lastRowFirstColumn="0" w:lastRowLastColumn="0"/>
            </w:pPr>
            <w:r w:rsidRPr="002C4A19">
              <w:t>Results of in-situ field or laboratory toxicity tests</w:t>
            </w:r>
            <w:r>
              <w:t>*</w:t>
            </w:r>
          </w:p>
        </w:tc>
        <w:sdt>
          <w:sdtPr>
            <w:id w:val="-2028854463"/>
            <w14:checkbox>
              <w14:checked w14:val="0"/>
              <w14:checkedState w14:val="2612" w14:font="MS Gothic"/>
              <w14:uncheckedState w14:val="2610" w14:font="MS Gothic"/>
            </w14:checkbox>
          </w:sdtPr>
          <w:sdtEndPr/>
          <w:sdtContent>
            <w:tc>
              <w:tcPr>
                <w:tcW w:w="584" w:type="pct"/>
                <w:tcBorders>
                  <w:top w:val="nil"/>
                  <w:left w:val="nil"/>
                  <w:bottom w:val="nil"/>
                </w:tcBorders>
              </w:tcPr>
              <w:p w14:paraId="2A244C78" w14:textId="77777777" w:rsidR="00BE7182" w:rsidRPr="002C4A19" w:rsidRDefault="00BE7182" w:rsidP="00C05784">
                <w:pPr>
                  <w:jc w:val="center"/>
                  <w:cnfStyle w:val="000000000000" w:firstRow="0" w:lastRow="0" w:firstColumn="0" w:lastColumn="0" w:oddVBand="0" w:evenVBand="0" w:oddHBand="0" w:evenHBand="0" w:firstRowFirstColumn="0" w:firstRowLastColumn="0" w:lastRowFirstColumn="0" w:lastRowLastColumn="0"/>
                </w:pPr>
                <w:r w:rsidRPr="002C4A19">
                  <w:rPr>
                    <w:rFonts w:hint="eastAsia"/>
                  </w:rPr>
                  <w:t>☐</w:t>
                </w:r>
              </w:p>
            </w:tc>
          </w:sdtContent>
        </w:sdt>
      </w:tr>
      <w:tr w:rsidR="00BE7182" w:rsidRPr="002C4A19" w14:paraId="5B9AAF3E" w14:textId="77777777" w:rsidTr="00AA64E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3" w:type="pct"/>
            <w:vMerge w:val="restart"/>
            <w:tcBorders>
              <w:top w:val="nil"/>
              <w:bottom w:val="nil"/>
              <w:right w:val="nil"/>
            </w:tcBorders>
            <w:shd w:val="clear" w:color="auto" w:fill="auto"/>
          </w:tcPr>
          <w:p w14:paraId="1E0C3233" w14:textId="77777777" w:rsidR="00BE7182" w:rsidRPr="002C4A19" w:rsidRDefault="00BE7182" w:rsidP="00BE7182">
            <w:r w:rsidRPr="002C4A19">
              <w:t>Risk characterisation</w:t>
            </w:r>
          </w:p>
        </w:tc>
        <w:tc>
          <w:tcPr>
            <w:tcW w:w="3193" w:type="pct"/>
            <w:tcBorders>
              <w:top w:val="nil"/>
              <w:left w:val="nil"/>
              <w:bottom w:val="nil"/>
              <w:right w:val="nil"/>
            </w:tcBorders>
          </w:tcPr>
          <w:p w14:paraId="54EE8C91" w14:textId="77777777" w:rsidR="00BE7182" w:rsidRPr="002C4A19" w:rsidRDefault="00BE7182" w:rsidP="00BE7182">
            <w:pPr>
              <w:cnfStyle w:val="000000010000" w:firstRow="0" w:lastRow="0" w:firstColumn="0" w:lastColumn="0" w:oddVBand="0" w:evenVBand="0" w:oddHBand="0" w:evenHBand="1" w:firstRowFirstColumn="0" w:firstRowLastColumn="0" w:lastRowFirstColumn="0" w:lastRowLastColumn="0"/>
            </w:pPr>
            <w:r w:rsidRPr="002C4A19">
              <w:t>Development of site-specific target levels (if required)</w:t>
            </w:r>
          </w:p>
        </w:tc>
        <w:sdt>
          <w:sdtPr>
            <w:id w:val="-1278637707"/>
            <w14:checkbox>
              <w14:checked w14:val="0"/>
              <w14:checkedState w14:val="2612" w14:font="MS Gothic"/>
              <w14:uncheckedState w14:val="2610" w14:font="MS Gothic"/>
            </w14:checkbox>
          </w:sdtPr>
          <w:sdtEndPr/>
          <w:sdtContent>
            <w:tc>
              <w:tcPr>
                <w:tcW w:w="584" w:type="pct"/>
                <w:tcBorders>
                  <w:top w:val="nil"/>
                  <w:left w:val="nil"/>
                  <w:bottom w:val="nil"/>
                </w:tcBorders>
              </w:tcPr>
              <w:p w14:paraId="5E937FCC" w14:textId="77777777" w:rsidR="00BE7182" w:rsidRPr="002C4A19" w:rsidRDefault="00BE7182" w:rsidP="00C05784">
                <w:pPr>
                  <w:jc w:val="center"/>
                  <w:cnfStyle w:val="000000010000" w:firstRow="0" w:lastRow="0" w:firstColumn="0" w:lastColumn="0" w:oddVBand="0" w:evenVBand="0" w:oddHBand="0" w:evenHBand="1" w:firstRowFirstColumn="0" w:firstRowLastColumn="0" w:lastRowFirstColumn="0" w:lastRowLastColumn="0"/>
                </w:pPr>
                <w:r w:rsidRPr="002C4A19">
                  <w:rPr>
                    <w:rFonts w:hint="eastAsia"/>
                  </w:rPr>
                  <w:t>☐</w:t>
                </w:r>
              </w:p>
            </w:tc>
          </w:sdtContent>
        </w:sdt>
      </w:tr>
      <w:tr w:rsidR="00BE7182" w:rsidRPr="002C4A19" w14:paraId="61B16032" w14:textId="77777777" w:rsidTr="00E6161F">
        <w:tc>
          <w:tcPr>
            <w:cnfStyle w:val="001000000000" w:firstRow="0" w:lastRow="0" w:firstColumn="1" w:lastColumn="0" w:oddVBand="0" w:evenVBand="0" w:oddHBand="0" w:evenHBand="0" w:firstRowFirstColumn="0" w:firstRowLastColumn="0" w:lastRowFirstColumn="0" w:lastRowLastColumn="0"/>
            <w:tcW w:w="1223" w:type="pct"/>
            <w:vMerge/>
            <w:tcBorders>
              <w:top w:val="nil"/>
              <w:bottom w:val="nil"/>
              <w:right w:val="nil"/>
            </w:tcBorders>
          </w:tcPr>
          <w:p w14:paraId="5841BA35" w14:textId="77777777" w:rsidR="00BE7182" w:rsidRPr="002C4A19" w:rsidRDefault="00BE7182" w:rsidP="00BE7182"/>
        </w:tc>
        <w:tc>
          <w:tcPr>
            <w:tcW w:w="3193" w:type="pct"/>
            <w:tcBorders>
              <w:top w:val="nil"/>
              <w:left w:val="nil"/>
              <w:bottom w:val="nil"/>
              <w:right w:val="nil"/>
            </w:tcBorders>
          </w:tcPr>
          <w:p w14:paraId="6C91778A" w14:textId="77777777" w:rsidR="00BE7182" w:rsidRPr="002C4A19" w:rsidRDefault="00BE7182" w:rsidP="00BE7182">
            <w:pPr>
              <w:cnfStyle w:val="000000000000" w:firstRow="0" w:lastRow="0" w:firstColumn="0" w:lastColumn="0" w:oddVBand="0" w:evenVBand="0" w:oddHBand="0" w:evenHBand="0" w:firstRowFirstColumn="0" w:firstRowLastColumn="0" w:lastRowFirstColumn="0" w:lastRowLastColumn="0"/>
            </w:pPr>
            <w:r w:rsidRPr="002C4A19">
              <w:t>Presentation of all equations used in the risk assessment with modelling used (including units, conversion factors, clear definition of all parameters and values)</w:t>
            </w:r>
          </w:p>
        </w:tc>
        <w:sdt>
          <w:sdtPr>
            <w:id w:val="1233275154"/>
            <w14:checkbox>
              <w14:checked w14:val="0"/>
              <w14:checkedState w14:val="2612" w14:font="MS Gothic"/>
              <w14:uncheckedState w14:val="2610" w14:font="MS Gothic"/>
            </w14:checkbox>
          </w:sdtPr>
          <w:sdtEndPr/>
          <w:sdtContent>
            <w:tc>
              <w:tcPr>
                <w:tcW w:w="584" w:type="pct"/>
                <w:tcBorders>
                  <w:top w:val="nil"/>
                  <w:left w:val="nil"/>
                  <w:bottom w:val="nil"/>
                </w:tcBorders>
              </w:tcPr>
              <w:p w14:paraId="23A3E5BE" w14:textId="77777777" w:rsidR="00BE7182" w:rsidRPr="002C4A19" w:rsidRDefault="00BE7182" w:rsidP="00C05784">
                <w:pPr>
                  <w:jc w:val="center"/>
                  <w:cnfStyle w:val="000000000000" w:firstRow="0" w:lastRow="0" w:firstColumn="0" w:lastColumn="0" w:oddVBand="0" w:evenVBand="0" w:oddHBand="0" w:evenHBand="0" w:firstRowFirstColumn="0" w:firstRowLastColumn="0" w:lastRowFirstColumn="0" w:lastRowLastColumn="0"/>
                </w:pPr>
                <w:r w:rsidRPr="002C4A19">
                  <w:rPr>
                    <w:rFonts w:hint="eastAsia"/>
                  </w:rPr>
                  <w:t>☐</w:t>
                </w:r>
              </w:p>
            </w:tc>
          </w:sdtContent>
        </w:sdt>
      </w:tr>
      <w:tr w:rsidR="00BE7182" w:rsidRPr="002C4A19" w14:paraId="1D614D5B" w14:textId="77777777" w:rsidTr="00AA64E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3" w:type="pct"/>
            <w:vMerge/>
            <w:tcBorders>
              <w:top w:val="nil"/>
              <w:bottom w:val="nil"/>
              <w:right w:val="nil"/>
            </w:tcBorders>
            <w:shd w:val="clear" w:color="auto" w:fill="auto"/>
          </w:tcPr>
          <w:p w14:paraId="6CC44484" w14:textId="77777777" w:rsidR="00BE7182" w:rsidRPr="002C4A19" w:rsidRDefault="00BE7182" w:rsidP="00BE7182"/>
        </w:tc>
        <w:tc>
          <w:tcPr>
            <w:tcW w:w="3193" w:type="pct"/>
            <w:tcBorders>
              <w:top w:val="nil"/>
              <w:left w:val="nil"/>
              <w:bottom w:val="nil"/>
              <w:right w:val="nil"/>
            </w:tcBorders>
          </w:tcPr>
          <w:p w14:paraId="40855A70" w14:textId="603CD609" w:rsidR="00BE7182" w:rsidRPr="002C4A19" w:rsidRDefault="005861A5" w:rsidP="00BE7182">
            <w:pPr>
              <w:cnfStyle w:val="000000010000" w:firstRow="0" w:lastRow="0" w:firstColumn="0" w:lastColumn="0" w:oddVBand="0" w:evenVBand="0" w:oddHBand="0" w:evenHBand="1" w:firstRowFirstColumn="0" w:firstRowLastColumn="0" w:lastRowFirstColumn="0" w:lastRowLastColumn="0"/>
            </w:pPr>
            <w:r>
              <w:t>Identify any data gaps in the risk assessment, including all pathways and receptors that could not be assessed.</w:t>
            </w:r>
          </w:p>
        </w:tc>
        <w:sdt>
          <w:sdtPr>
            <w:id w:val="-229772519"/>
            <w14:checkbox>
              <w14:checked w14:val="0"/>
              <w14:checkedState w14:val="2612" w14:font="MS Gothic"/>
              <w14:uncheckedState w14:val="2610" w14:font="MS Gothic"/>
            </w14:checkbox>
          </w:sdtPr>
          <w:sdtEndPr/>
          <w:sdtContent>
            <w:tc>
              <w:tcPr>
                <w:tcW w:w="584" w:type="pct"/>
                <w:tcBorders>
                  <w:top w:val="nil"/>
                  <w:left w:val="nil"/>
                  <w:bottom w:val="nil"/>
                </w:tcBorders>
              </w:tcPr>
              <w:p w14:paraId="56EB5679" w14:textId="77777777" w:rsidR="00BE7182" w:rsidRPr="002C4A19" w:rsidRDefault="00BE7182" w:rsidP="00C05784">
                <w:pPr>
                  <w:jc w:val="center"/>
                  <w:cnfStyle w:val="000000010000" w:firstRow="0" w:lastRow="0" w:firstColumn="0" w:lastColumn="0" w:oddVBand="0" w:evenVBand="0" w:oddHBand="0" w:evenHBand="1" w:firstRowFirstColumn="0" w:firstRowLastColumn="0" w:lastRowFirstColumn="0" w:lastRowLastColumn="0"/>
                </w:pPr>
                <w:r w:rsidRPr="002C4A19">
                  <w:rPr>
                    <w:rFonts w:hint="eastAsia"/>
                  </w:rPr>
                  <w:t>☐</w:t>
                </w:r>
              </w:p>
            </w:tc>
          </w:sdtContent>
        </w:sdt>
      </w:tr>
      <w:tr w:rsidR="00BE7182" w:rsidRPr="002C4A19" w14:paraId="3C71258E" w14:textId="77777777" w:rsidTr="00E6161F">
        <w:tc>
          <w:tcPr>
            <w:cnfStyle w:val="001000000000" w:firstRow="0" w:lastRow="0" w:firstColumn="1" w:lastColumn="0" w:oddVBand="0" w:evenVBand="0" w:oddHBand="0" w:evenHBand="0" w:firstRowFirstColumn="0" w:firstRowLastColumn="0" w:lastRowFirstColumn="0" w:lastRowLastColumn="0"/>
            <w:tcW w:w="1223" w:type="pct"/>
            <w:vMerge/>
            <w:tcBorders>
              <w:top w:val="nil"/>
              <w:bottom w:val="nil"/>
              <w:right w:val="nil"/>
            </w:tcBorders>
          </w:tcPr>
          <w:p w14:paraId="38E15707" w14:textId="77777777" w:rsidR="00BE7182" w:rsidRPr="002C4A19" w:rsidRDefault="00BE7182" w:rsidP="00BE7182"/>
        </w:tc>
        <w:tc>
          <w:tcPr>
            <w:tcW w:w="3193" w:type="pct"/>
            <w:tcBorders>
              <w:top w:val="nil"/>
              <w:left w:val="nil"/>
              <w:bottom w:val="nil"/>
              <w:right w:val="nil"/>
            </w:tcBorders>
          </w:tcPr>
          <w:p w14:paraId="37D47F82" w14:textId="77777777" w:rsidR="00BE7182" w:rsidRPr="002C4A19" w:rsidRDefault="00BE7182" w:rsidP="00BE7182">
            <w:pPr>
              <w:cnfStyle w:val="000000000000" w:firstRow="0" w:lastRow="0" w:firstColumn="0" w:lastColumn="0" w:oddVBand="0" w:evenVBand="0" w:oddHBand="0" w:evenHBand="0" w:firstRowFirstColumn="0" w:firstRowLastColumn="0" w:lastRowFirstColumn="0" w:lastRowLastColumn="0"/>
            </w:pPr>
            <w:r w:rsidRPr="002C4A19">
              <w:t>Chemical mixtures, concentrations of contaminants of potential concern</w:t>
            </w:r>
          </w:p>
        </w:tc>
        <w:sdt>
          <w:sdtPr>
            <w:id w:val="201368309"/>
            <w14:checkbox>
              <w14:checked w14:val="0"/>
              <w14:checkedState w14:val="2612" w14:font="MS Gothic"/>
              <w14:uncheckedState w14:val="2610" w14:font="MS Gothic"/>
            </w14:checkbox>
          </w:sdtPr>
          <w:sdtEndPr/>
          <w:sdtContent>
            <w:tc>
              <w:tcPr>
                <w:tcW w:w="584" w:type="pct"/>
                <w:tcBorders>
                  <w:top w:val="nil"/>
                  <w:left w:val="nil"/>
                  <w:bottom w:val="nil"/>
                </w:tcBorders>
              </w:tcPr>
              <w:p w14:paraId="6E2C8181" w14:textId="77777777" w:rsidR="00BE7182" w:rsidRPr="002C4A19" w:rsidRDefault="00BE7182" w:rsidP="00C05784">
                <w:pPr>
                  <w:jc w:val="center"/>
                  <w:cnfStyle w:val="000000000000" w:firstRow="0" w:lastRow="0" w:firstColumn="0" w:lastColumn="0" w:oddVBand="0" w:evenVBand="0" w:oddHBand="0" w:evenHBand="0" w:firstRowFirstColumn="0" w:firstRowLastColumn="0" w:lastRowFirstColumn="0" w:lastRowLastColumn="0"/>
                </w:pPr>
                <w:r w:rsidRPr="002C4A19">
                  <w:rPr>
                    <w:rFonts w:hint="eastAsia"/>
                  </w:rPr>
                  <w:t>☐</w:t>
                </w:r>
              </w:p>
            </w:tc>
          </w:sdtContent>
        </w:sdt>
      </w:tr>
      <w:tr w:rsidR="00BE7182" w:rsidRPr="002C4A19" w14:paraId="139686F5" w14:textId="77777777" w:rsidTr="00AA64E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3" w:type="pct"/>
            <w:vMerge/>
            <w:tcBorders>
              <w:top w:val="nil"/>
              <w:bottom w:val="nil"/>
              <w:right w:val="nil"/>
            </w:tcBorders>
            <w:shd w:val="clear" w:color="auto" w:fill="auto"/>
          </w:tcPr>
          <w:p w14:paraId="5BBA7D72" w14:textId="77777777" w:rsidR="00BE7182" w:rsidRPr="002C4A19" w:rsidRDefault="00BE7182" w:rsidP="00BE7182"/>
        </w:tc>
        <w:tc>
          <w:tcPr>
            <w:tcW w:w="3193" w:type="pct"/>
            <w:tcBorders>
              <w:top w:val="nil"/>
              <w:left w:val="nil"/>
              <w:bottom w:val="nil"/>
              <w:right w:val="nil"/>
            </w:tcBorders>
            <w:shd w:val="clear" w:color="auto" w:fill="D9DBDA"/>
          </w:tcPr>
          <w:p w14:paraId="1C6B557C" w14:textId="0D12C8AA" w:rsidR="00BE7182" w:rsidRPr="002C4A19" w:rsidRDefault="00BE7182" w:rsidP="00BE7182">
            <w:pPr>
              <w:cnfStyle w:val="000000010000" w:firstRow="0" w:lastRow="0" w:firstColumn="0" w:lastColumn="0" w:oddVBand="0" w:evenVBand="0" w:oddHBand="0" w:evenHBand="1" w:firstRowFirstColumn="0" w:firstRowLastColumn="0" w:lastRowFirstColumn="0" w:lastRowLastColumn="0"/>
            </w:pPr>
            <w:r w:rsidRPr="002C4A19">
              <w:t>Identify any data gaps in the risk assessment, including all pathways and receptors that could not</w:t>
            </w:r>
            <w:r w:rsidR="00CE53A7">
              <w:br/>
            </w:r>
            <w:r w:rsidRPr="002C4A19">
              <w:t>be assessed</w:t>
            </w:r>
          </w:p>
        </w:tc>
        <w:sdt>
          <w:sdtPr>
            <w:id w:val="1059527041"/>
            <w14:checkbox>
              <w14:checked w14:val="0"/>
              <w14:checkedState w14:val="2612" w14:font="MS Gothic"/>
              <w14:uncheckedState w14:val="2610" w14:font="MS Gothic"/>
            </w14:checkbox>
          </w:sdtPr>
          <w:sdtEndPr/>
          <w:sdtContent>
            <w:tc>
              <w:tcPr>
                <w:tcW w:w="584" w:type="pct"/>
                <w:tcBorders>
                  <w:top w:val="nil"/>
                  <w:left w:val="nil"/>
                  <w:bottom w:val="nil"/>
                </w:tcBorders>
              </w:tcPr>
              <w:p w14:paraId="5CBB2C12" w14:textId="77777777" w:rsidR="00BE7182" w:rsidRPr="002C4A19" w:rsidRDefault="00BE7182" w:rsidP="00C05784">
                <w:pPr>
                  <w:jc w:val="center"/>
                  <w:cnfStyle w:val="000000010000" w:firstRow="0" w:lastRow="0" w:firstColumn="0" w:lastColumn="0" w:oddVBand="0" w:evenVBand="0" w:oddHBand="0" w:evenHBand="1" w:firstRowFirstColumn="0" w:firstRowLastColumn="0" w:lastRowFirstColumn="0" w:lastRowLastColumn="0"/>
                </w:pPr>
                <w:r w:rsidRPr="002C4A19">
                  <w:rPr>
                    <w:rFonts w:hint="eastAsia"/>
                  </w:rPr>
                  <w:t>☐</w:t>
                </w:r>
              </w:p>
            </w:tc>
          </w:sdtContent>
        </w:sdt>
      </w:tr>
      <w:tr w:rsidR="00BE7182" w:rsidRPr="002C4A19" w14:paraId="05C8B0E2" w14:textId="77777777" w:rsidTr="00E6161F">
        <w:tc>
          <w:tcPr>
            <w:cnfStyle w:val="001000000000" w:firstRow="0" w:lastRow="0" w:firstColumn="1" w:lastColumn="0" w:oddVBand="0" w:evenVBand="0" w:oddHBand="0" w:evenHBand="0" w:firstRowFirstColumn="0" w:firstRowLastColumn="0" w:lastRowFirstColumn="0" w:lastRowLastColumn="0"/>
            <w:tcW w:w="1223" w:type="pct"/>
            <w:vMerge/>
            <w:tcBorders>
              <w:top w:val="nil"/>
              <w:bottom w:val="nil"/>
              <w:right w:val="nil"/>
            </w:tcBorders>
          </w:tcPr>
          <w:p w14:paraId="10C4255F" w14:textId="77777777" w:rsidR="00BE7182" w:rsidRPr="002C4A19" w:rsidRDefault="00BE7182" w:rsidP="00BE7182"/>
        </w:tc>
        <w:tc>
          <w:tcPr>
            <w:tcW w:w="3193" w:type="pct"/>
            <w:tcBorders>
              <w:top w:val="nil"/>
              <w:left w:val="nil"/>
              <w:bottom w:val="nil"/>
              <w:right w:val="nil"/>
            </w:tcBorders>
          </w:tcPr>
          <w:p w14:paraId="4FDA621C" w14:textId="77777777" w:rsidR="00BE7182" w:rsidRPr="002C4A19" w:rsidRDefault="00BE7182" w:rsidP="00BE7182">
            <w:pPr>
              <w:cnfStyle w:val="000000000000" w:firstRow="0" w:lastRow="0" w:firstColumn="0" w:lastColumn="0" w:oddVBand="0" w:evenVBand="0" w:oddHBand="0" w:evenHBand="0" w:firstRowFirstColumn="0" w:firstRowLastColumn="0" w:lastRowFirstColumn="0" w:lastRowLastColumn="0"/>
            </w:pPr>
            <w:r w:rsidRPr="002C4A19">
              <w:t>Summary of key issues, including the assumptions made when conducting the risk assessment</w:t>
            </w:r>
          </w:p>
        </w:tc>
        <w:sdt>
          <w:sdtPr>
            <w:id w:val="-1008057815"/>
            <w14:checkbox>
              <w14:checked w14:val="0"/>
              <w14:checkedState w14:val="2612" w14:font="MS Gothic"/>
              <w14:uncheckedState w14:val="2610" w14:font="MS Gothic"/>
            </w14:checkbox>
          </w:sdtPr>
          <w:sdtEndPr/>
          <w:sdtContent>
            <w:tc>
              <w:tcPr>
                <w:tcW w:w="584" w:type="pct"/>
                <w:tcBorders>
                  <w:top w:val="nil"/>
                  <w:left w:val="nil"/>
                  <w:bottom w:val="nil"/>
                </w:tcBorders>
              </w:tcPr>
              <w:p w14:paraId="07F2B9A5" w14:textId="77777777" w:rsidR="00BE7182" w:rsidRPr="002C4A19" w:rsidRDefault="00BE7182" w:rsidP="00C05784">
                <w:pPr>
                  <w:jc w:val="center"/>
                  <w:cnfStyle w:val="000000000000" w:firstRow="0" w:lastRow="0" w:firstColumn="0" w:lastColumn="0" w:oddVBand="0" w:evenVBand="0" w:oddHBand="0" w:evenHBand="0" w:firstRowFirstColumn="0" w:firstRowLastColumn="0" w:lastRowFirstColumn="0" w:lastRowLastColumn="0"/>
                </w:pPr>
                <w:r w:rsidRPr="002C4A19">
                  <w:rPr>
                    <w:rFonts w:hint="eastAsia"/>
                  </w:rPr>
                  <w:t>☐</w:t>
                </w:r>
              </w:p>
            </w:tc>
          </w:sdtContent>
        </w:sdt>
      </w:tr>
      <w:tr w:rsidR="00BE7182" w:rsidRPr="002C4A19" w14:paraId="1CA21303" w14:textId="77777777" w:rsidTr="00AA64E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3" w:type="pct"/>
            <w:vMerge/>
            <w:tcBorders>
              <w:top w:val="nil"/>
              <w:bottom w:val="nil"/>
              <w:right w:val="nil"/>
            </w:tcBorders>
            <w:shd w:val="clear" w:color="auto" w:fill="auto"/>
          </w:tcPr>
          <w:p w14:paraId="7F367B94" w14:textId="77777777" w:rsidR="00BE7182" w:rsidRPr="002C4A19" w:rsidRDefault="00BE7182" w:rsidP="00BE7182"/>
        </w:tc>
        <w:tc>
          <w:tcPr>
            <w:tcW w:w="3193" w:type="pct"/>
            <w:tcBorders>
              <w:top w:val="nil"/>
              <w:left w:val="nil"/>
              <w:bottom w:val="nil"/>
              <w:right w:val="nil"/>
            </w:tcBorders>
          </w:tcPr>
          <w:p w14:paraId="682FE6C8" w14:textId="77777777" w:rsidR="00BE7182" w:rsidRPr="002C4A19" w:rsidRDefault="00BE7182" w:rsidP="00BE7182">
            <w:pPr>
              <w:cnfStyle w:val="000000010000" w:firstRow="0" w:lastRow="0" w:firstColumn="0" w:lastColumn="0" w:oddVBand="0" w:evenVBand="0" w:oddHBand="0" w:evenHBand="1" w:firstRowFirstColumn="0" w:firstRowLastColumn="0" w:lastRowFirstColumn="0" w:lastRowLastColumn="0"/>
            </w:pPr>
            <w:r w:rsidRPr="002C4A19">
              <w:t>Identification of risk driving contaminants and exposure pathways based on the risk analysis</w:t>
            </w:r>
          </w:p>
        </w:tc>
        <w:sdt>
          <w:sdtPr>
            <w:id w:val="1054584873"/>
            <w14:checkbox>
              <w14:checked w14:val="0"/>
              <w14:checkedState w14:val="2612" w14:font="MS Gothic"/>
              <w14:uncheckedState w14:val="2610" w14:font="MS Gothic"/>
            </w14:checkbox>
          </w:sdtPr>
          <w:sdtEndPr/>
          <w:sdtContent>
            <w:tc>
              <w:tcPr>
                <w:tcW w:w="584" w:type="pct"/>
                <w:tcBorders>
                  <w:top w:val="nil"/>
                  <w:left w:val="nil"/>
                  <w:bottom w:val="nil"/>
                </w:tcBorders>
              </w:tcPr>
              <w:p w14:paraId="10B576FA" w14:textId="77777777" w:rsidR="00BE7182" w:rsidRPr="002C4A19" w:rsidRDefault="00BE7182" w:rsidP="00C05784">
                <w:pPr>
                  <w:jc w:val="center"/>
                  <w:cnfStyle w:val="000000010000" w:firstRow="0" w:lastRow="0" w:firstColumn="0" w:lastColumn="0" w:oddVBand="0" w:evenVBand="0" w:oddHBand="0" w:evenHBand="1" w:firstRowFirstColumn="0" w:firstRowLastColumn="0" w:lastRowFirstColumn="0" w:lastRowLastColumn="0"/>
                </w:pPr>
                <w:r w:rsidRPr="002C4A19">
                  <w:rPr>
                    <w:rFonts w:hint="eastAsia"/>
                  </w:rPr>
                  <w:t>☐</w:t>
                </w:r>
              </w:p>
            </w:tc>
          </w:sdtContent>
        </w:sdt>
      </w:tr>
      <w:tr w:rsidR="00BE7182" w:rsidRPr="002C4A19" w14:paraId="354BF683" w14:textId="77777777" w:rsidTr="00AA64E8">
        <w:tc>
          <w:tcPr>
            <w:cnfStyle w:val="001000000000" w:firstRow="0" w:lastRow="0" w:firstColumn="1" w:lastColumn="0" w:oddVBand="0" w:evenVBand="0" w:oddHBand="0" w:evenHBand="0" w:firstRowFirstColumn="0" w:firstRowLastColumn="0" w:lastRowFirstColumn="0" w:lastRowLastColumn="0"/>
            <w:tcW w:w="1223" w:type="pct"/>
            <w:vMerge w:val="restart"/>
            <w:tcBorders>
              <w:top w:val="nil"/>
              <w:bottom w:val="nil"/>
              <w:right w:val="nil"/>
            </w:tcBorders>
            <w:shd w:val="clear" w:color="auto" w:fill="D9DBDA" w:themeFill="background2"/>
          </w:tcPr>
          <w:p w14:paraId="10C02ACA" w14:textId="77777777" w:rsidR="00BE7182" w:rsidRPr="002C4A19" w:rsidRDefault="00BE7182" w:rsidP="00BE7182">
            <w:r w:rsidRPr="002C4A19">
              <w:t>Uncertainty analysis</w:t>
            </w:r>
          </w:p>
        </w:tc>
        <w:tc>
          <w:tcPr>
            <w:tcW w:w="3193" w:type="pct"/>
            <w:tcBorders>
              <w:top w:val="nil"/>
              <w:left w:val="nil"/>
              <w:bottom w:val="nil"/>
              <w:right w:val="nil"/>
            </w:tcBorders>
          </w:tcPr>
          <w:p w14:paraId="373652E9" w14:textId="77777777" w:rsidR="00BE7182" w:rsidRPr="002C4A19" w:rsidRDefault="00BE7182" w:rsidP="00BE7182">
            <w:pPr>
              <w:cnfStyle w:val="000000000000" w:firstRow="0" w:lastRow="0" w:firstColumn="0" w:lastColumn="0" w:oddVBand="0" w:evenVBand="0" w:oddHBand="0" w:evenHBand="0" w:firstRowFirstColumn="0" w:firstRowLastColumn="0" w:lastRowFirstColumn="0" w:lastRowLastColumn="0"/>
            </w:pPr>
            <w:r w:rsidRPr="002C4A19">
              <w:t>Summary of the analyses of uncertainty that have been undertaken for each component of the risk assessment</w:t>
            </w:r>
          </w:p>
        </w:tc>
        <w:sdt>
          <w:sdtPr>
            <w:id w:val="593982637"/>
            <w14:checkbox>
              <w14:checked w14:val="0"/>
              <w14:checkedState w14:val="2612" w14:font="MS Gothic"/>
              <w14:uncheckedState w14:val="2610" w14:font="MS Gothic"/>
            </w14:checkbox>
          </w:sdtPr>
          <w:sdtEndPr/>
          <w:sdtContent>
            <w:tc>
              <w:tcPr>
                <w:tcW w:w="584" w:type="pct"/>
                <w:tcBorders>
                  <w:top w:val="nil"/>
                  <w:left w:val="nil"/>
                  <w:bottom w:val="nil"/>
                </w:tcBorders>
              </w:tcPr>
              <w:p w14:paraId="3A179215" w14:textId="77777777" w:rsidR="00BE7182" w:rsidRPr="002C4A19" w:rsidRDefault="00BE7182" w:rsidP="00C05784">
                <w:pPr>
                  <w:jc w:val="center"/>
                  <w:cnfStyle w:val="000000000000" w:firstRow="0" w:lastRow="0" w:firstColumn="0" w:lastColumn="0" w:oddVBand="0" w:evenVBand="0" w:oddHBand="0" w:evenHBand="0" w:firstRowFirstColumn="0" w:firstRowLastColumn="0" w:lastRowFirstColumn="0" w:lastRowLastColumn="0"/>
                </w:pPr>
                <w:r w:rsidRPr="002C4A19">
                  <w:rPr>
                    <w:rFonts w:hint="eastAsia"/>
                  </w:rPr>
                  <w:t>☐</w:t>
                </w:r>
              </w:p>
            </w:tc>
          </w:sdtContent>
        </w:sdt>
      </w:tr>
      <w:tr w:rsidR="00BE7182" w:rsidRPr="002C4A19" w14:paraId="5942794F" w14:textId="77777777" w:rsidTr="00E616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3" w:type="pct"/>
            <w:vMerge/>
            <w:tcBorders>
              <w:top w:val="nil"/>
              <w:bottom w:val="nil"/>
              <w:right w:val="nil"/>
            </w:tcBorders>
          </w:tcPr>
          <w:p w14:paraId="3E3CD2FC" w14:textId="77777777" w:rsidR="00BE7182" w:rsidRPr="002C4A19" w:rsidRDefault="00BE7182" w:rsidP="00BE7182"/>
        </w:tc>
        <w:tc>
          <w:tcPr>
            <w:tcW w:w="3193" w:type="pct"/>
            <w:tcBorders>
              <w:top w:val="nil"/>
              <w:left w:val="nil"/>
              <w:bottom w:val="nil"/>
              <w:right w:val="nil"/>
            </w:tcBorders>
          </w:tcPr>
          <w:p w14:paraId="3E76EDC1" w14:textId="77777777" w:rsidR="00BE7182" w:rsidRPr="002C4A19" w:rsidRDefault="00BE7182" w:rsidP="00BE7182">
            <w:pPr>
              <w:cnfStyle w:val="000000010000" w:firstRow="0" w:lastRow="0" w:firstColumn="0" w:lastColumn="0" w:oddVBand="0" w:evenVBand="0" w:oddHBand="0" w:evenHBand="1" w:firstRowFirstColumn="0" w:firstRowLastColumn="0" w:lastRowFirstColumn="0" w:lastRowLastColumn="0"/>
            </w:pPr>
            <w:r w:rsidRPr="002C4A19">
              <w:t>Presentation of a sensitivity/uncertainty analysis</w:t>
            </w:r>
          </w:p>
        </w:tc>
        <w:sdt>
          <w:sdtPr>
            <w:id w:val="1927607027"/>
            <w14:checkbox>
              <w14:checked w14:val="0"/>
              <w14:checkedState w14:val="2612" w14:font="MS Gothic"/>
              <w14:uncheckedState w14:val="2610" w14:font="MS Gothic"/>
            </w14:checkbox>
          </w:sdtPr>
          <w:sdtEndPr/>
          <w:sdtContent>
            <w:tc>
              <w:tcPr>
                <w:tcW w:w="584" w:type="pct"/>
                <w:tcBorders>
                  <w:top w:val="nil"/>
                  <w:left w:val="nil"/>
                  <w:bottom w:val="nil"/>
                </w:tcBorders>
              </w:tcPr>
              <w:p w14:paraId="738BE7A4" w14:textId="77777777" w:rsidR="00BE7182" w:rsidRPr="002C4A19" w:rsidRDefault="00BE7182" w:rsidP="00C05784">
                <w:pPr>
                  <w:jc w:val="center"/>
                  <w:cnfStyle w:val="000000010000" w:firstRow="0" w:lastRow="0" w:firstColumn="0" w:lastColumn="0" w:oddVBand="0" w:evenVBand="0" w:oddHBand="0" w:evenHBand="1" w:firstRowFirstColumn="0" w:firstRowLastColumn="0" w:lastRowFirstColumn="0" w:lastRowLastColumn="0"/>
                </w:pPr>
                <w:r w:rsidRPr="002C4A19">
                  <w:rPr>
                    <w:rFonts w:hint="eastAsia"/>
                  </w:rPr>
                  <w:t>☐</w:t>
                </w:r>
              </w:p>
            </w:tc>
          </w:sdtContent>
        </w:sdt>
      </w:tr>
      <w:tr w:rsidR="00BE7182" w:rsidRPr="002C4A19" w14:paraId="605B7E72" w14:textId="77777777" w:rsidTr="00AA64E8">
        <w:tc>
          <w:tcPr>
            <w:cnfStyle w:val="001000000000" w:firstRow="0" w:lastRow="0" w:firstColumn="1" w:lastColumn="0" w:oddVBand="0" w:evenVBand="0" w:oddHBand="0" w:evenHBand="0" w:firstRowFirstColumn="0" w:firstRowLastColumn="0" w:lastRowFirstColumn="0" w:lastRowLastColumn="0"/>
            <w:tcW w:w="1223" w:type="pct"/>
            <w:vMerge/>
            <w:tcBorders>
              <w:top w:val="nil"/>
              <w:bottom w:val="nil"/>
              <w:right w:val="nil"/>
            </w:tcBorders>
            <w:shd w:val="clear" w:color="auto" w:fill="D9DBDA" w:themeFill="background2"/>
          </w:tcPr>
          <w:p w14:paraId="6634B9EB" w14:textId="77777777" w:rsidR="00BE7182" w:rsidRPr="002C4A19" w:rsidRDefault="00BE7182" w:rsidP="00BE7182"/>
        </w:tc>
        <w:tc>
          <w:tcPr>
            <w:tcW w:w="3193" w:type="pct"/>
            <w:tcBorders>
              <w:top w:val="nil"/>
              <w:left w:val="nil"/>
              <w:bottom w:val="nil"/>
              <w:right w:val="nil"/>
            </w:tcBorders>
          </w:tcPr>
          <w:p w14:paraId="0FCD4DA2" w14:textId="77777777" w:rsidR="00BE7182" w:rsidRPr="002C4A19" w:rsidRDefault="00BE7182" w:rsidP="00BE7182">
            <w:pPr>
              <w:cnfStyle w:val="000000000000" w:firstRow="0" w:lastRow="0" w:firstColumn="0" w:lastColumn="0" w:oddVBand="0" w:evenVBand="0" w:oddHBand="0" w:evenHBand="0" w:firstRowFirstColumn="0" w:firstRowLastColumn="0" w:lastRowFirstColumn="0" w:lastRowLastColumn="0"/>
            </w:pPr>
            <w:r w:rsidRPr="002C4A19">
              <w:t>Discussion of the implications of the uncertainty for the findings of the report</w:t>
            </w:r>
          </w:p>
        </w:tc>
        <w:sdt>
          <w:sdtPr>
            <w:id w:val="441570838"/>
            <w14:checkbox>
              <w14:checked w14:val="0"/>
              <w14:checkedState w14:val="2612" w14:font="MS Gothic"/>
              <w14:uncheckedState w14:val="2610" w14:font="MS Gothic"/>
            </w14:checkbox>
          </w:sdtPr>
          <w:sdtEndPr/>
          <w:sdtContent>
            <w:tc>
              <w:tcPr>
                <w:tcW w:w="584" w:type="pct"/>
                <w:tcBorders>
                  <w:top w:val="nil"/>
                  <w:left w:val="nil"/>
                  <w:bottom w:val="nil"/>
                </w:tcBorders>
              </w:tcPr>
              <w:p w14:paraId="5227EA7C" w14:textId="77777777" w:rsidR="00BE7182" w:rsidRPr="002C4A19" w:rsidRDefault="00BE7182" w:rsidP="00C05784">
                <w:pPr>
                  <w:jc w:val="center"/>
                  <w:cnfStyle w:val="000000000000" w:firstRow="0" w:lastRow="0" w:firstColumn="0" w:lastColumn="0" w:oddVBand="0" w:evenVBand="0" w:oddHBand="0" w:evenHBand="0" w:firstRowFirstColumn="0" w:firstRowLastColumn="0" w:lastRowFirstColumn="0" w:lastRowLastColumn="0"/>
                </w:pPr>
                <w:r w:rsidRPr="002C4A19">
                  <w:rPr>
                    <w:rFonts w:hint="eastAsia"/>
                  </w:rPr>
                  <w:t>☐</w:t>
                </w:r>
              </w:p>
            </w:tc>
          </w:sdtContent>
        </w:sdt>
      </w:tr>
      <w:tr w:rsidR="00BE7182" w:rsidRPr="002C4A19" w14:paraId="1AFF12D0" w14:textId="77777777" w:rsidTr="00E616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3" w:type="pct"/>
            <w:vMerge/>
            <w:tcBorders>
              <w:top w:val="nil"/>
              <w:bottom w:val="nil"/>
              <w:right w:val="nil"/>
            </w:tcBorders>
          </w:tcPr>
          <w:p w14:paraId="310ECEBB" w14:textId="77777777" w:rsidR="00BE7182" w:rsidRPr="002C4A19" w:rsidRDefault="00BE7182" w:rsidP="00BE7182"/>
        </w:tc>
        <w:tc>
          <w:tcPr>
            <w:tcW w:w="3193" w:type="pct"/>
            <w:tcBorders>
              <w:top w:val="nil"/>
              <w:left w:val="nil"/>
              <w:bottom w:val="nil"/>
              <w:right w:val="nil"/>
            </w:tcBorders>
          </w:tcPr>
          <w:p w14:paraId="201DA451" w14:textId="77777777" w:rsidR="00BE7182" w:rsidRPr="002C4A19" w:rsidRDefault="00BE7182" w:rsidP="00BE7182">
            <w:pPr>
              <w:cnfStyle w:val="000000010000" w:firstRow="0" w:lastRow="0" w:firstColumn="0" w:lastColumn="0" w:oddVBand="0" w:evenVBand="0" w:oddHBand="0" w:evenHBand="1" w:firstRowFirstColumn="0" w:firstRowLastColumn="0" w:lastRowFirstColumn="0" w:lastRowLastColumn="0"/>
            </w:pPr>
            <w:r w:rsidRPr="002C4A19">
              <w:t>Methods of reducing uncertainty</w:t>
            </w:r>
          </w:p>
        </w:tc>
        <w:sdt>
          <w:sdtPr>
            <w:id w:val="1631979630"/>
            <w14:checkbox>
              <w14:checked w14:val="0"/>
              <w14:checkedState w14:val="2612" w14:font="MS Gothic"/>
              <w14:uncheckedState w14:val="2610" w14:font="MS Gothic"/>
            </w14:checkbox>
          </w:sdtPr>
          <w:sdtEndPr/>
          <w:sdtContent>
            <w:tc>
              <w:tcPr>
                <w:tcW w:w="584" w:type="pct"/>
                <w:tcBorders>
                  <w:top w:val="nil"/>
                  <w:left w:val="nil"/>
                  <w:bottom w:val="nil"/>
                </w:tcBorders>
              </w:tcPr>
              <w:p w14:paraId="2C357CBC" w14:textId="77777777" w:rsidR="00BE7182" w:rsidRPr="002C4A19" w:rsidRDefault="00BE7182" w:rsidP="00C05784">
                <w:pPr>
                  <w:jc w:val="center"/>
                  <w:cnfStyle w:val="000000010000" w:firstRow="0" w:lastRow="0" w:firstColumn="0" w:lastColumn="0" w:oddVBand="0" w:evenVBand="0" w:oddHBand="0" w:evenHBand="1" w:firstRowFirstColumn="0" w:firstRowLastColumn="0" w:lastRowFirstColumn="0" w:lastRowLastColumn="0"/>
                </w:pPr>
                <w:r w:rsidRPr="002C4A19">
                  <w:rPr>
                    <w:rFonts w:hint="eastAsia"/>
                  </w:rPr>
                  <w:t>☐</w:t>
                </w:r>
              </w:p>
            </w:tc>
          </w:sdtContent>
        </w:sdt>
      </w:tr>
      <w:tr w:rsidR="00BE7182" w:rsidRPr="002C4A19" w14:paraId="2465C4AC" w14:textId="77777777" w:rsidTr="00BA01B3">
        <w:tc>
          <w:tcPr>
            <w:cnfStyle w:val="001000000000" w:firstRow="0" w:lastRow="0" w:firstColumn="1" w:lastColumn="0" w:oddVBand="0" w:evenVBand="0" w:oddHBand="0" w:evenHBand="0" w:firstRowFirstColumn="0" w:firstRowLastColumn="0" w:lastRowFirstColumn="0" w:lastRowLastColumn="0"/>
            <w:tcW w:w="1223" w:type="pct"/>
            <w:vMerge w:val="restart"/>
            <w:tcBorders>
              <w:top w:val="nil"/>
              <w:bottom w:val="nil"/>
              <w:right w:val="nil"/>
            </w:tcBorders>
          </w:tcPr>
          <w:p w14:paraId="46817939" w14:textId="77777777" w:rsidR="00BE7182" w:rsidRPr="002C4A19" w:rsidRDefault="00BE7182" w:rsidP="00BE7182">
            <w:r w:rsidRPr="002C4A19">
              <w:t>Conclusions and recommendations</w:t>
            </w:r>
          </w:p>
        </w:tc>
        <w:tc>
          <w:tcPr>
            <w:tcW w:w="3193" w:type="pct"/>
            <w:tcBorders>
              <w:top w:val="nil"/>
              <w:left w:val="nil"/>
              <w:bottom w:val="nil"/>
              <w:right w:val="nil"/>
            </w:tcBorders>
          </w:tcPr>
          <w:p w14:paraId="70145A5E" w14:textId="77777777" w:rsidR="00BE7182" w:rsidRPr="002C4A19" w:rsidRDefault="00BE7182" w:rsidP="00BE7182">
            <w:pPr>
              <w:cnfStyle w:val="000000000000" w:firstRow="0" w:lastRow="0" w:firstColumn="0" w:lastColumn="0" w:oddVBand="0" w:evenVBand="0" w:oddHBand="0" w:evenHBand="0" w:firstRowFirstColumn="0" w:firstRowLastColumn="0" w:lastRowFirstColumn="0" w:lastRowLastColumn="0"/>
            </w:pPr>
            <w:r w:rsidRPr="002C4A19">
              <w:t>Summary of the results of the risk assessment</w:t>
            </w:r>
          </w:p>
        </w:tc>
        <w:sdt>
          <w:sdtPr>
            <w:id w:val="-1508280518"/>
            <w14:checkbox>
              <w14:checked w14:val="0"/>
              <w14:checkedState w14:val="2612" w14:font="MS Gothic"/>
              <w14:uncheckedState w14:val="2610" w14:font="MS Gothic"/>
            </w14:checkbox>
          </w:sdtPr>
          <w:sdtEndPr/>
          <w:sdtContent>
            <w:tc>
              <w:tcPr>
                <w:tcW w:w="584" w:type="pct"/>
                <w:tcBorders>
                  <w:top w:val="nil"/>
                  <w:left w:val="nil"/>
                  <w:bottom w:val="nil"/>
                </w:tcBorders>
              </w:tcPr>
              <w:p w14:paraId="57DBC01C" w14:textId="77777777" w:rsidR="00BE7182" w:rsidRPr="002C4A19" w:rsidRDefault="00BE7182" w:rsidP="00C05784">
                <w:pPr>
                  <w:jc w:val="center"/>
                  <w:cnfStyle w:val="000000000000" w:firstRow="0" w:lastRow="0" w:firstColumn="0" w:lastColumn="0" w:oddVBand="0" w:evenVBand="0" w:oddHBand="0" w:evenHBand="0" w:firstRowFirstColumn="0" w:firstRowLastColumn="0" w:lastRowFirstColumn="0" w:lastRowLastColumn="0"/>
                </w:pPr>
                <w:r w:rsidRPr="002C4A19">
                  <w:rPr>
                    <w:rFonts w:hint="eastAsia"/>
                  </w:rPr>
                  <w:t>☐</w:t>
                </w:r>
              </w:p>
            </w:tc>
          </w:sdtContent>
        </w:sdt>
      </w:tr>
      <w:tr w:rsidR="00BE7182" w:rsidRPr="002C4A19" w14:paraId="0CD57FDC" w14:textId="77777777" w:rsidTr="00BA01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3" w:type="pct"/>
            <w:vMerge/>
            <w:tcBorders>
              <w:top w:val="nil"/>
              <w:bottom w:val="nil"/>
              <w:right w:val="nil"/>
            </w:tcBorders>
            <w:shd w:val="clear" w:color="auto" w:fill="auto"/>
          </w:tcPr>
          <w:p w14:paraId="6F36AD6F" w14:textId="77777777" w:rsidR="00BE7182" w:rsidRPr="002C4A19" w:rsidRDefault="00BE7182" w:rsidP="00BE7182"/>
        </w:tc>
        <w:tc>
          <w:tcPr>
            <w:tcW w:w="3193" w:type="pct"/>
            <w:tcBorders>
              <w:top w:val="nil"/>
              <w:left w:val="nil"/>
              <w:bottom w:val="nil"/>
              <w:right w:val="nil"/>
            </w:tcBorders>
          </w:tcPr>
          <w:p w14:paraId="1FA868F2" w14:textId="77777777" w:rsidR="00BE7182" w:rsidRPr="002C4A19" w:rsidRDefault="00BE7182" w:rsidP="00BE7182">
            <w:pPr>
              <w:cnfStyle w:val="000000010000" w:firstRow="0" w:lastRow="0" w:firstColumn="0" w:lastColumn="0" w:oddVBand="0" w:evenVBand="0" w:oddHBand="0" w:evenHBand="1" w:firstRowFirstColumn="0" w:firstRowLastColumn="0" w:lastRowFirstColumn="0" w:lastRowLastColumn="0"/>
            </w:pPr>
            <w:r w:rsidRPr="002C4A19">
              <w:t>Conclusions drawn based on the above assessment</w:t>
            </w:r>
          </w:p>
        </w:tc>
        <w:sdt>
          <w:sdtPr>
            <w:id w:val="664590056"/>
            <w14:checkbox>
              <w14:checked w14:val="0"/>
              <w14:checkedState w14:val="2612" w14:font="MS Gothic"/>
              <w14:uncheckedState w14:val="2610" w14:font="MS Gothic"/>
            </w14:checkbox>
          </w:sdtPr>
          <w:sdtEndPr/>
          <w:sdtContent>
            <w:tc>
              <w:tcPr>
                <w:tcW w:w="584" w:type="pct"/>
                <w:tcBorders>
                  <w:top w:val="nil"/>
                  <w:left w:val="nil"/>
                  <w:bottom w:val="nil"/>
                </w:tcBorders>
              </w:tcPr>
              <w:p w14:paraId="1ACEDBDD" w14:textId="77777777" w:rsidR="00BE7182" w:rsidRPr="002C4A19" w:rsidRDefault="00BE7182" w:rsidP="00C05784">
                <w:pPr>
                  <w:jc w:val="center"/>
                  <w:cnfStyle w:val="000000010000" w:firstRow="0" w:lastRow="0" w:firstColumn="0" w:lastColumn="0" w:oddVBand="0" w:evenVBand="0" w:oddHBand="0" w:evenHBand="1" w:firstRowFirstColumn="0" w:firstRowLastColumn="0" w:lastRowFirstColumn="0" w:lastRowLastColumn="0"/>
                </w:pPr>
                <w:r w:rsidRPr="002C4A19">
                  <w:rPr>
                    <w:rFonts w:hint="eastAsia"/>
                  </w:rPr>
                  <w:t>☐</w:t>
                </w:r>
              </w:p>
            </w:tc>
          </w:sdtContent>
        </w:sdt>
      </w:tr>
      <w:tr w:rsidR="00BE7182" w:rsidRPr="002C4A19" w14:paraId="7513E507" w14:textId="77777777" w:rsidTr="00BA01B3">
        <w:tc>
          <w:tcPr>
            <w:cnfStyle w:val="001000000000" w:firstRow="0" w:lastRow="0" w:firstColumn="1" w:lastColumn="0" w:oddVBand="0" w:evenVBand="0" w:oddHBand="0" w:evenHBand="0" w:firstRowFirstColumn="0" w:firstRowLastColumn="0" w:lastRowFirstColumn="0" w:lastRowLastColumn="0"/>
            <w:tcW w:w="1223" w:type="pct"/>
            <w:vMerge/>
            <w:tcBorders>
              <w:top w:val="nil"/>
              <w:bottom w:val="nil"/>
              <w:right w:val="nil"/>
            </w:tcBorders>
          </w:tcPr>
          <w:p w14:paraId="7596D4D7" w14:textId="77777777" w:rsidR="00BE7182" w:rsidRPr="002C4A19" w:rsidRDefault="00BE7182" w:rsidP="00BE7182"/>
        </w:tc>
        <w:tc>
          <w:tcPr>
            <w:tcW w:w="3193" w:type="pct"/>
            <w:tcBorders>
              <w:top w:val="nil"/>
              <w:left w:val="nil"/>
              <w:bottom w:val="nil"/>
              <w:right w:val="nil"/>
            </w:tcBorders>
          </w:tcPr>
          <w:p w14:paraId="3670259B" w14:textId="77777777" w:rsidR="00BE7182" w:rsidRPr="002C4A19" w:rsidRDefault="00BE7182" w:rsidP="00BE7182">
            <w:pPr>
              <w:cnfStyle w:val="000000000000" w:firstRow="0" w:lastRow="0" w:firstColumn="0" w:lastColumn="0" w:oddVBand="0" w:evenVBand="0" w:oddHBand="0" w:evenHBand="0" w:firstRowFirstColumn="0" w:firstRowLastColumn="0" w:lastRowFirstColumn="0" w:lastRowLastColumn="0"/>
            </w:pPr>
            <w:r w:rsidRPr="002C4A19">
              <w:t>Discussion of uncertainties and sensitivities</w:t>
            </w:r>
          </w:p>
        </w:tc>
        <w:tc>
          <w:tcPr>
            <w:tcW w:w="584" w:type="pct"/>
            <w:tcBorders>
              <w:top w:val="nil"/>
              <w:left w:val="nil"/>
              <w:bottom w:val="nil"/>
            </w:tcBorders>
          </w:tcPr>
          <w:p w14:paraId="075F7B90" w14:textId="77777777" w:rsidR="00BE7182" w:rsidRPr="002C4A19" w:rsidRDefault="00312BEF" w:rsidP="00C05784">
            <w:pPr>
              <w:jc w:val="center"/>
              <w:cnfStyle w:val="000000000000" w:firstRow="0" w:lastRow="0" w:firstColumn="0" w:lastColumn="0" w:oddVBand="0" w:evenVBand="0" w:oddHBand="0" w:evenHBand="0" w:firstRowFirstColumn="0" w:firstRowLastColumn="0" w:lastRowFirstColumn="0" w:lastRowLastColumn="0"/>
            </w:pPr>
            <w:sdt>
              <w:sdtPr>
                <w:id w:val="-646814022"/>
                <w14:checkbox>
                  <w14:checked w14:val="0"/>
                  <w14:checkedState w14:val="2612" w14:font="MS Gothic"/>
                  <w14:uncheckedState w14:val="2610" w14:font="MS Gothic"/>
                </w14:checkbox>
              </w:sdtPr>
              <w:sdtEndPr/>
              <w:sdtContent>
                <w:r w:rsidR="00BE7182" w:rsidRPr="002C4A19">
                  <w:rPr>
                    <w:rFonts w:hint="eastAsia"/>
                  </w:rPr>
                  <w:t>☐</w:t>
                </w:r>
              </w:sdtContent>
            </w:sdt>
          </w:p>
        </w:tc>
      </w:tr>
      <w:tr w:rsidR="00BE7182" w:rsidRPr="002C4A19" w14:paraId="378B170D" w14:textId="77777777" w:rsidTr="00BA01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3" w:type="pct"/>
            <w:vMerge/>
            <w:tcBorders>
              <w:top w:val="nil"/>
              <w:bottom w:val="nil"/>
              <w:right w:val="nil"/>
            </w:tcBorders>
            <w:shd w:val="clear" w:color="auto" w:fill="auto"/>
          </w:tcPr>
          <w:p w14:paraId="174633B5" w14:textId="77777777" w:rsidR="00BE7182" w:rsidRPr="002C4A19" w:rsidRDefault="00BE7182" w:rsidP="00BE7182"/>
        </w:tc>
        <w:tc>
          <w:tcPr>
            <w:tcW w:w="3193" w:type="pct"/>
            <w:tcBorders>
              <w:top w:val="nil"/>
              <w:left w:val="nil"/>
              <w:bottom w:val="nil"/>
              <w:right w:val="nil"/>
            </w:tcBorders>
          </w:tcPr>
          <w:p w14:paraId="7B3A6B76" w14:textId="77777777" w:rsidR="00BE7182" w:rsidRPr="002C4A19" w:rsidRDefault="00BE7182" w:rsidP="00BE7182">
            <w:pPr>
              <w:cnfStyle w:val="000000010000" w:firstRow="0" w:lastRow="0" w:firstColumn="0" w:lastColumn="0" w:oddVBand="0" w:evenVBand="0" w:oddHBand="0" w:evenHBand="1" w:firstRowFirstColumn="0" w:firstRowLastColumn="0" w:lastRowFirstColumn="0" w:lastRowLastColumn="0"/>
            </w:pPr>
            <w:r w:rsidRPr="002C4A19">
              <w:t xml:space="preserve">Recommendations </w:t>
            </w:r>
          </w:p>
        </w:tc>
        <w:tc>
          <w:tcPr>
            <w:tcW w:w="584" w:type="pct"/>
            <w:tcBorders>
              <w:top w:val="nil"/>
              <w:left w:val="nil"/>
              <w:bottom w:val="nil"/>
            </w:tcBorders>
          </w:tcPr>
          <w:p w14:paraId="0B397D5D" w14:textId="77777777" w:rsidR="00BE7182" w:rsidRPr="002C4A19" w:rsidRDefault="00312BEF" w:rsidP="00C05784">
            <w:pPr>
              <w:jc w:val="center"/>
              <w:cnfStyle w:val="000000010000" w:firstRow="0" w:lastRow="0" w:firstColumn="0" w:lastColumn="0" w:oddVBand="0" w:evenVBand="0" w:oddHBand="0" w:evenHBand="1" w:firstRowFirstColumn="0" w:firstRowLastColumn="0" w:lastRowFirstColumn="0" w:lastRowLastColumn="0"/>
            </w:pPr>
            <w:sdt>
              <w:sdtPr>
                <w:id w:val="890462143"/>
                <w14:checkbox>
                  <w14:checked w14:val="0"/>
                  <w14:checkedState w14:val="2612" w14:font="MS Gothic"/>
                  <w14:uncheckedState w14:val="2610" w14:font="MS Gothic"/>
                </w14:checkbox>
              </w:sdtPr>
              <w:sdtEndPr/>
              <w:sdtContent>
                <w:r w:rsidR="00BE7182" w:rsidRPr="002C4A19">
                  <w:rPr>
                    <w:rFonts w:hint="eastAsia"/>
                  </w:rPr>
                  <w:t>☐</w:t>
                </w:r>
              </w:sdtContent>
            </w:sdt>
          </w:p>
        </w:tc>
      </w:tr>
    </w:tbl>
    <w:p w14:paraId="6E002563" w14:textId="77777777" w:rsidR="00BE7182" w:rsidRPr="00BE7182" w:rsidRDefault="00BE7182" w:rsidP="00BE7182">
      <w:pPr>
        <w:rPr>
          <w:rFonts w:ascii="Arial" w:hAnsi="Arial" w:cs="Arial"/>
        </w:rPr>
      </w:pPr>
      <w:r w:rsidRPr="00BE7182">
        <w:rPr>
          <w:rFonts w:ascii="Arial" w:hAnsi="Arial" w:cs="Arial"/>
        </w:rPr>
        <w:br w:type="page"/>
      </w:r>
    </w:p>
    <w:p w14:paraId="69C4E536" w14:textId="22C969B0" w:rsidR="00BE7182" w:rsidRPr="00D10D19" w:rsidRDefault="00BE7182" w:rsidP="00D10D19">
      <w:pPr>
        <w:pStyle w:val="Heading3"/>
      </w:pPr>
      <w:bookmarkStart w:id="333" w:name="_Table_2.5_Remedial"/>
      <w:bookmarkStart w:id="334" w:name="_Toc184042"/>
      <w:bookmarkStart w:id="335" w:name="_Toc34906668"/>
      <w:bookmarkStart w:id="336" w:name="_Toc35351785"/>
      <w:bookmarkEnd w:id="333"/>
      <w:r w:rsidRPr="00D10D19">
        <w:lastRenderedPageBreak/>
        <w:t>Table 2</w:t>
      </w:r>
      <w:r w:rsidR="00014318" w:rsidRPr="00D10D19">
        <w:t>.</w:t>
      </w:r>
      <w:r w:rsidRPr="00D10D19">
        <w:t>5</w:t>
      </w:r>
      <w:r w:rsidRPr="00D10D19">
        <w:tab/>
        <w:t>Remedial action plan</w:t>
      </w:r>
      <w:bookmarkEnd w:id="334"/>
      <w:bookmarkEnd w:id="335"/>
      <w:bookmarkEnd w:id="336"/>
    </w:p>
    <w:tbl>
      <w:tblPr>
        <w:tblStyle w:val="TableGrid"/>
        <w:tblW w:w="5000" w:type="pct"/>
        <w:tblBorders>
          <w:top w:val="none" w:sz="0" w:space="0" w:color="auto"/>
          <w:bottom w:val="none" w:sz="0" w:space="0" w:color="auto"/>
          <w:insideH w:val="none" w:sz="0" w:space="0" w:color="auto"/>
        </w:tblBorders>
        <w:tblLook w:val="04A0" w:firstRow="1" w:lastRow="0" w:firstColumn="1" w:lastColumn="0" w:noHBand="0" w:noVBand="1"/>
        <w:tblCaption w:val="Remedial action plan"/>
        <w:tblDescription w:val="Table with tick boxes showing the required information for the different sections of the report"/>
      </w:tblPr>
      <w:tblGrid>
        <w:gridCol w:w="4536"/>
        <w:gridCol w:w="8588"/>
        <w:gridCol w:w="1729"/>
      </w:tblGrid>
      <w:tr w:rsidR="00BE7182" w:rsidRPr="002C4A19" w14:paraId="52DDA084" w14:textId="77777777" w:rsidTr="00C84FFE">
        <w:trPr>
          <w:cnfStyle w:val="100000000000" w:firstRow="1" w:lastRow="0" w:firstColumn="0" w:lastColumn="0" w:oddVBand="0" w:evenVBand="0" w:oddHBand="0"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5000" w:type="pct"/>
            <w:gridSpan w:val="3"/>
          </w:tcPr>
          <w:p w14:paraId="419A2DD8" w14:textId="77777777" w:rsidR="00BE7182" w:rsidRPr="002C4A19" w:rsidRDefault="00BE7182" w:rsidP="00014318">
            <w:pPr>
              <w:jc w:val="center"/>
            </w:pPr>
            <w:r w:rsidRPr="002C4A19">
              <w:t>Remedial action plan</w:t>
            </w:r>
          </w:p>
        </w:tc>
      </w:tr>
      <w:tr w:rsidR="00BE7182" w:rsidRPr="002C4A19" w14:paraId="67998119" w14:textId="77777777" w:rsidTr="00C84FFE">
        <w:trPr>
          <w:trHeight w:val="162"/>
        </w:trPr>
        <w:tc>
          <w:tcPr>
            <w:cnfStyle w:val="001000000000" w:firstRow="0" w:lastRow="0" w:firstColumn="1" w:lastColumn="0" w:oddVBand="0" w:evenVBand="0" w:oddHBand="0" w:evenHBand="0" w:firstRowFirstColumn="0" w:firstRowLastColumn="0" w:lastRowFirstColumn="0" w:lastRowLastColumn="0"/>
            <w:tcW w:w="1527" w:type="pct"/>
            <w:shd w:val="clear" w:color="auto" w:fill="007DAD"/>
          </w:tcPr>
          <w:p w14:paraId="1B63DB1F" w14:textId="77777777" w:rsidR="00BE7182" w:rsidRPr="00D7424A" w:rsidRDefault="00BE7182" w:rsidP="00BE7182">
            <w:pPr>
              <w:rPr>
                <w:b/>
                <w:color w:val="FFFFFF" w:themeColor="background1"/>
              </w:rPr>
            </w:pPr>
            <w:r w:rsidRPr="00D7424A">
              <w:rPr>
                <w:b/>
                <w:color w:val="FFFFFF" w:themeColor="background1"/>
              </w:rPr>
              <w:t>Report section</w:t>
            </w:r>
          </w:p>
        </w:tc>
        <w:tc>
          <w:tcPr>
            <w:tcW w:w="2891" w:type="pct"/>
            <w:shd w:val="clear" w:color="auto" w:fill="007DAD"/>
          </w:tcPr>
          <w:p w14:paraId="60D9EEB4" w14:textId="77777777" w:rsidR="00BE7182" w:rsidRPr="00D7424A" w:rsidRDefault="00BE7182" w:rsidP="00BE7182">
            <w:pPr>
              <w:cnfStyle w:val="000000000000" w:firstRow="0" w:lastRow="0" w:firstColumn="0" w:lastColumn="0" w:oddVBand="0" w:evenVBand="0" w:oddHBand="0" w:evenHBand="0" w:firstRowFirstColumn="0" w:firstRowLastColumn="0" w:lastRowFirstColumn="0" w:lastRowLastColumn="0"/>
              <w:rPr>
                <w:b/>
                <w:color w:val="FFFFFF" w:themeColor="background1"/>
              </w:rPr>
            </w:pPr>
            <w:r w:rsidRPr="00D7424A">
              <w:rPr>
                <w:b/>
                <w:color w:val="FFFFFF" w:themeColor="background1"/>
              </w:rPr>
              <w:t>Required information</w:t>
            </w:r>
          </w:p>
        </w:tc>
        <w:tc>
          <w:tcPr>
            <w:tcW w:w="583" w:type="pct"/>
            <w:shd w:val="clear" w:color="auto" w:fill="007DAD"/>
          </w:tcPr>
          <w:p w14:paraId="23A7634F" w14:textId="77777777" w:rsidR="00BE7182" w:rsidRPr="00D7424A" w:rsidRDefault="00BE7182" w:rsidP="00C05784">
            <w:pPr>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D7424A">
              <w:rPr>
                <w:b/>
                <w:color w:val="FFFFFF" w:themeColor="background1"/>
              </w:rPr>
              <w:t>Included</w:t>
            </w:r>
          </w:p>
        </w:tc>
      </w:tr>
      <w:tr w:rsidR="00BE7182" w:rsidRPr="002C4A19" w14:paraId="651F0811" w14:textId="77777777" w:rsidTr="00C84F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7" w:type="pct"/>
          </w:tcPr>
          <w:p w14:paraId="06FA8D27" w14:textId="77777777" w:rsidR="00BE7182" w:rsidRPr="002C4A19" w:rsidRDefault="00BE7182" w:rsidP="00BE7182">
            <w:r w:rsidRPr="002C4A19">
              <w:t>Document control</w:t>
            </w:r>
          </w:p>
        </w:tc>
        <w:tc>
          <w:tcPr>
            <w:tcW w:w="2891" w:type="pct"/>
          </w:tcPr>
          <w:p w14:paraId="5505C850" w14:textId="77777777" w:rsidR="00BE7182" w:rsidRPr="002C4A19" w:rsidRDefault="00BE7182" w:rsidP="00BE7182">
            <w:pPr>
              <w:cnfStyle w:val="000000010000" w:firstRow="0" w:lastRow="0" w:firstColumn="0" w:lastColumn="0" w:oddVBand="0" w:evenVBand="0" w:oddHBand="0" w:evenHBand="1" w:firstRowFirstColumn="0" w:firstRowLastColumn="0" w:lastRowFirstColumn="0" w:lastRowLastColumn="0"/>
            </w:pPr>
            <w:r w:rsidRPr="002C4A19">
              <w:t>Date, version number, author and reviewer (including certification details) and who commissioned the report</w:t>
            </w:r>
          </w:p>
        </w:tc>
        <w:sdt>
          <w:sdtPr>
            <w:id w:val="894085024"/>
            <w14:checkbox>
              <w14:checked w14:val="0"/>
              <w14:checkedState w14:val="2612" w14:font="MS Gothic"/>
              <w14:uncheckedState w14:val="2610" w14:font="MS Gothic"/>
            </w14:checkbox>
          </w:sdtPr>
          <w:sdtEndPr/>
          <w:sdtContent>
            <w:tc>
              <w:tcPr>
                <w:tcW w:w="583" w:type="pct"/>
              </w:tcPr>
              <w:p w14:paraId="59E29946" w14:textId="77777777" w:rsidR="00BE7182" w:rsidRPr="002C4A19" w:rsidRDefault="00BE7182" w:rsidP="00C05784">
                <w:pPr>
                  <w:jc w:val="center"/>
                  <w:cnfStyle w:val="000000010000" w:firstRow="0" w:lastRow="0" w:firstColumn="0" w:lastColumn="0" w:oddVBand="0" w:evenVBand="0" w:oddHBand="0" w:evenHBand="1" w:firstRowFirstColumn="0" w:firstRowLastColumn="0" w:lastRowFirstColumn="0" w:lastRowLastColumn="0"/>
                </w:pPr>
                <w:r w:rsidRPr="002C4A19">
                  <w:rPr>
                    <w:rFonts w:hint="eastAsia"/>
                  </w:rPr>
                  <w:t>☐</w:t>
                </w:r>
              </w:p>
            </w:tc>
          </w:sdtContent>
        </w:sdt>
      </w:tr>
      <w:tr w:rsidR="00BE7182" w:rsidRPr="002C4A19" w14:paraId="5DDB13ED" w14:textId="77777777" w:rsidTr="00C84FFE">
        <w:tc>
          <w:tcPr>
            <w:cnfStyle w:val="001000000000" w:firstRow="0" w:lastRow="0" w:firstColumn="1" w:lastColumn="0" w:oddVBand="0" w:evenVBand="0" w:oddHBand="0" w:evenHBand="0" w:firstRowFirstColumn="0" w:firstRowLastColumn="0" w:lastRowFirstColumn="0" w:lastRowLastColumn="0"/>
            <w:tcW w:w="1527" w:type="pct"/>
            <w:vMerge w:val="restart"/>
          </w:tcPr>
          <w:p w14:paraId="728554C1" w14:textId="77777777" w:rsidR="00BE7182" w:rsidRPr="002C4A19" w:rsidRDefault="00BE7182" w:rsidP="00BE7182">
            <w:r w:rsidRPr="002C4A19">
              <w:t>Executive summary</w:t>
            </w:r>
          </w:p>
        </w:tc>
        <w:tc>
          <w:tcPr>
            <w:tcW w:w="2891" w:type="pct"/>
          </w:tcPr>
          <w:p w14:paraId="0011757D" w14:textId="77777777" w:rsidR="00BE7182" w:rsidRPr="002C4A19" w:rsidRDefault="00BE7182" w:rsidP="00BE7182">
            <w:pPr>
              <w:cnfStyle w:val="000000000000" w:firstRow="0" w:lastRow="0" w:firstColumn="0" w:lastColumn="0" w:oddVBand="0" w:evenVBand="0" w:oddHBand="0" w:evenHBand="0" w:firstRowFirstColumn="0" w:firstRowLastColumn="0" w:lastRowFirstColumn="0" w:lastRowLastColumn="0"/>
            </w:pPr>
            <w:r w:rsidRPr="002C4A19">
              <w:t>Background – include a summary of site contamination</w:t>
            </w:r>
          </w:p>
        </w:tc>
        <w:sdt>
          <w:sdtPr>
            <w:id w:val="-1364358556"/>
            <w14:checkbox>
              <w14:checked w14:val="0"/>
              <w14:checkedState w14:val="2612" w14:font="MS Gothic"/>
              <w14:uncheckedState w14:val="2610" w14:font="MS Gothic"/>
            </w14:checkbox>
          </w:sdtPr>
          <w:sdtEndPr/>
          <w:sdtContent>
            <w:tc>
              <w:tcPr>
                <w:tcW w:w="583" w:type="pct"/>
              </w:tcPr>
              <w:p w14:paraId="38D4FC2D" w14:textId="77777777" w:rsidR="00BE7182" w:rsidRPr="002C4A19" w:rsidRDefault="00BE7182" w:rsidP="00C05784">
                <w:pPr>
                  <w:jc w:val="center"/>
                  <w:cnfStyle w:val="000000000000" w:firstRow="0" w:lastRow="0" w:firstColumn="0" w:lastColumn="0" w:oddVBand="0" w:evenVBand="0" w:oddHBand="0" w:evenHBand="0" w:firstRowFirstColumn="0" w:firstRowLastColumn="0" w:lastRowFirstColumn="0" w:lastRowLastColumn="0"/>
                </w:pPr>
                <w:r w:rsidRPr="002C4A19">
                  <w:rPr>
                    <w:rFonts w:hint="eastAsia"/>
                  </w:rPr>
                  <w:t>☐</w:t>
                </w:r>
              </w:p>
            </w:tc>
          </w:sdtContent>
        </w:sdt>
      </w:tr>
      <w:tr w:rsidR="00BE7182" w:rsidRPr="002C4A19" w14:paraId="43B69FB8" w14:textId="77777777" w:rsidTr="00C84F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7" w:type="pct"/>
            <w:vMerge/>
          </w:tcPr>
          <w:p w14:paraId="389860D0" w14:textId="77777777" w:rsidR="00BE7182" w:rsidRPr="002C4A19" w:rsidRDefault="00BE7182" w:rsidP="00BE7182"/>
        </w:tc>
        <w:tc>
          <w:tcPr>
            <w:tcW w:w="2891" w:type="pct"/>
          </w:tcPr>
          <w:p w14:paraId="48C6CCC0" w14:textId="77777777" w:rsidR="00BE7182" w:rsidRPr="002C4A19" w:rsidRDefault="00BE7182" w:rsidP="00BE7182">
            <w:pPr>
              <w:cnfStyle w:val="000000010000" w:firstRow="0" w:lastRow="0" w:firstColumn="0" w:lastColumn="0" w:oddVBand="0" w:evenVBand="0" w:oddHBand="0" w:evenHBand="1" w:firstRowFirstColumn="0" w:firstRowLastColumn="0" w:lastRowFirstColumn="0" w:lastRowLastColumn="0"/>
            </w:pPr>
            <w:r w:rsidRPr="002C4A19">
              <w:t>Objectives of the remediation</w:t>
            </w:r>
          </w:p>
        </w:tc>
        <w:sdt>
          <w:sdtPr>
            <w:id w:val="1021438088"/>
            <w14:checkbox>
              <w14:checked w14:val="0"/>
              <w14:checkedState w14:val="2612" w14:font="MS Gothic"/>
              <w14:uncheckedState w14:val="2610" w14:font="MS Gothic"/>
            </w14:checkbox>
          </w:sdtPr>
          <w:sdtEndPr/>
          <w:sdtContent>
            <w:tc>
              <w:tcPr>
                <w:tcW w:w="583" w:type="pct"/>
              </w:tcPr>
              <w:p w14:paraId="0DA9BCA4" w14:textId="77777777" w:rsidR="00BE7182" w:rsidRPr="002C4A19" w:rsidRDefault="00BE7182" w:rsidP="00C05784">
                <w:pPr>
                  <w:jc w:val="center"/>
                  <w:cnfStyle w:val="000000010000" w:firstRow="0" w:lastRow="0" w:firstColumn="0" w:lastColumn="0" w:oddVBand="0" w:evenVBand="0" w:oddHBand="0" w:evenHBand="1" w:firstRowFirstColumn="0" w:firstRowLastColumn="0" w:lastRowFirstColumn="0" w:lastRowLastColumn="0"/>
                </w:pPr>
                <w:r w:rsidRPr="002C4A19">
                  <w:rPr>
                    <w:rFonts w:hint="eastAsia"/>
                  </w:rPr>
                  <w:t>☐</w:t>
                </w:r>
              </w:p>
            </w:tc>
          </w:sdtContent>
        </w:sdt>
      </w:tr>
      <w:tr w:rsidR="00BE7182" w:rsidRPr="002C4A19" w14:paraId="767B2C7C" w14:textId="77777777" w:rsidTr="00C84FFE">
        <w:tc>
          <w:tcPr>
            <w:cnfStyle w:val="001000000000" w:firstRow="0" w:lastRow="0" w:firstColumn="1" w:lastColumn="0" w:oddVBand="0" w:evenVBand="0" w:oddHBand="0" w:evenHBand="0" w:firstRowFirstColumn="0" w:firstRowLastColumn="0" w:lastRowFirstColumn="0" w:lastRowLastColumn="0"/>
            <w:tcW w:w="1527" w:type="pct"/>
            <w:vMerge/>
          </w:tcPr>
          <w:p w14:paraId="501A1BE7" w14:textId="77777777" w:rsidR="00BE7182" w:rsidRPr="002C4A19" w:rsidRDefault="00BE7182" w:rsidP="00BE7182"/>
        </w:tc>
        <w:tc>
          <w:tcPr>
            <w:tcW w:w="2891" w:type="pct"/>
          </w:tcPr>
          <w:p w14:paraId="14AD4064" w14:textId="77777777" w:rsidR="00BE7182" w:rsidRPr="002C4A19" w:rsidRDefault="00BE7182" w:rsidP="00BE7182">
            <w:pPr>
              <w:cnfStyle w:val="000000000000" w:firstRow="0" w:lastRow="0" w:firstColumn="0" w:lastColumn="0" w:oddVBand="0" w:evenVBand="0" w:oddHBand="0" w:evenHBand="0" w:firstRowFirstColumn="0" w:firstRowLastColumn="0" w:lastRowFirstColumn="0" w:lastRowLastColumn="0"/>
            </w:pPr>
            <w:r w:rsidRPr="002C4A19">
              <w:t>Summary of selected scope of remediation works</w:t>
            </w:r>
          </w:p>
        </w:tc>
        <w:sdt>
          <w:sdtPr>
            <w:id w:val="-2109807189"/>
            <w14:checkbox>
              <w14:checked w14:val="0"/>
              <w14:checkedState w14:val="2612" w14:font="MS Gothic"/>
              <w14:uncheckedState w14:val="2610" w14:font="MS Gothic"/>
            </w14:checkbox>
          </w:sdtPr>
          <w:sdtEndPr/>
          <w:sdtContent>
            <w:tc>
              <w:tcPr>
                <w:tcW w:w="583" w:type="pct"/>
              </w:tcPr>
              <w:p w14:paraId="558BFD24" w14:textId="77777777" w:rsidR="00BE7182" w:rsidRPr="002C4A19" w:rsidRDefault="00BE7182" w:rsidP="00C05784">
                <w:pPr>
                  <w:jc w:val="center"/>
                  <w:cnfStyle w:val="000000000000" w:firstRow="0" w:lastRow="0" w:firstColumn="0" w:lastColumn="0" w:oddVBand="0" w:evenVBand="0" w:oddHBand="0" w:evenHBand="0" w:firstRowFirstColumn="0" w:firstRowLastColumn="0" w:lastRowFirstColumn="0" w:lastRowLastColumn="0"/>
                </w:pPr>
                <w:r w:rsidRPr="002C4A19">
                  <w:rPr>
                    <w:rFonts w:hint="eastAsia"/>
                  </w:rPr>
                  <w:t>☐</w:t>
                </w:r>
              </w:p>
            </w:tc>
          </w:sdtContent>
        </w:sdt>
      </w:tr>
      <w:tr w:rsidR="00BE7182" w:rsidRPr="002C4A19" w14:paraId="656C0DE5" w14:textId="77777777" w:rsidTr="00C84F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7" w:type="pct"/>
          </w:tcPr>
          <w:p w14:paraId="6E668C27" w14:textId="77777777" w:rsidR="00BE7182" w:rsidRPr="002C4A19" w:rsidRDefault="00BE7182" w:rsidP="00BE7182">
            <w:r w:rsidRPr="002C4A19">
              <w:t>Objectives</w:t>
            </w:r>
          </w:p>
        </w:tc>
        <w:tc>
          <w:tcPr>
            <w:tcW w:w="2891" w:type="pct"/>
          </w:tcPr>
          <w:p w14:paraId="6F1B9ECA" w14:textId="77777777" w:rsidR="00BE7182" w:rsidRPr="002C4A19" w:rsidRDefault="00BE7182" w:rsidP="00BE7182">
            <w:pPr>
              <w:cnfStyle w:val="000000010000" w:firstRow="0" w:lastRow="0" w:firstColumn="0" w:lastColumn="0" w:oddVBand="0" w:evenVBand="0" w:oddHBand="0" w:evenHBand="1" w:firstRowFirstColumn="0" w:firstRowLastColumn="0" w:lastRowFirstColumn="0" w:lastRowLastColumn="0"/>
            </w:pPr>
            <w:r w:rsidRPr="002C4A19">
              <w:t>Objectives of the remediation</w:t>
            </w:r>
          </w:p>
        </w:tc>
        <w:tc>
          <w:tcPr>
            <w:tcW w:w="583" w:type="pct"/>
          </w:tcPr>
          <w:p w14:paraId="11A79782" w14:textId="77777777" w:rsidR="00BE7182" w:rsidRPr="002C4A19" w:rsidRDefault="00BE7182" w:rsidP="00C05784">
            <w:pPr>
              <w:jc w:val="center"/>
              <w:cnfStyle w:val="000000010000" w:firstRow="0" w:lastRow="0" w:firstColumn="0" w:lastColumn="0" w:oddVBand="0" w:evenVBand="0" w:oddHBand="0" w:evenHBand="1" w:firstRowFirstColumn="0" w:firstRowLastColumn="0" w:lastRowFirstColumn="0" w:lastRowLastColumn="0"/>
            </w:pPr>
          </w:p>
        </w:tc>
      </w:tr>
      <w:tr w:rsidR="00BE7182" w:rsidRPr="002C4A19" w14:paraId="4921A32F" w14:textId="77777777" w:rsidTr="00C84FFE">
        <w:tc>
          <w:tcPr>
            <w:cnfStyle w:val="001000000000" w:firstRow="0" w:lastRow="0" w:firstColumn="1" w:lastColumn="0" w:oddVBand="0" w:evenVBand="0" w:oddHBand="0" w:evenHBand="0" w:firstRowFirstColumn="0" w:firstRowLastColumn="0" w:lastRowFirstColumn="0" w:lastRowLastColumn="0"/>
            <w:tcW w:w="1527" w:type="pct"/>
          </w:tcPr>
          <w:p w14:paraId="7D5E08D1" w14:textId="77777777" w:rsidR="00BE7182" w:rsidRPr="002C4A19" w:rsidRDefault="00BE7182" w:rsidP="00BE7182">
            <w:r w:rsidRPr="002C4A19">
              <w:t>Scope of work</w:t>
            </w:r>
          </w:p>
        </w:tc>
        <w:tc>
          <w:tcPr>
            <w:tcW w:w="2891" w:type="pct"/>
          </w:tcPr>
          <w:p w14:paraId="1B853915" w14:textId="77777777" w:rsidR="00BE7182" w:rsidRPr="002C4A19" w:rsidRDefault="00BE7182" w:rsidP="00BE7182">
            <w:pPr>
              <w:cnfStyle w:val="000000000000" w:firstRow="0" w:lastRow="0" w:firstColumn="0" w:lastColumn="0" w:oddVBand="0" w:evenVBand="0" w:oddHBand="0" w:evenHBand="0" w:firstRowFirstColumn="0" w:firstRowLastColumn="0" w:lastRowFirstColumn="0" w:lastRowLastColumn="0"/>
            </w:pPr>
            <w:r>
              <w:t>S</w:t>
            </w:r>
            <w:r w:rsidRPr="002C4A19">
              <w:t>ummary of the scope of work</w:t>
            </w:r>
          </w:p>
        </w:tc>
        <w:sdt>
          <w:sdtPr>
            <w:id w:val="1885674929"/>
            <w14:checkbox>
              <w14:checked w14:val="0"/>
              <w14:checkedState w14:val="2612" w14:font="MS Gothic"/>
              <w14:uncheckedState w14:val="2610" w14:font="MS Gothic"/>
            </w14:checkbox>
          </w:sdtPr>
          <w:sdtEndPr/>
          <w:sdtContent>
            <w:tc>
              <w:tcPr>
                <w:tcW w:w="583" w:type="pct"/>
              </w:tcPr>
              <w:p w14:paraId="60EB978B" w14:textId="77777777" w:rsidR="00BE7182" w:rsidRPr="002C4A19" w:rsidRDefault="00BE7182" w:rsidP="00C05784">
                <w:pPr>
                  <w:jc w:val="center"/>
                  <w:cnfStyle w:val="000000000000" w:firstRow="0" w:lastRow="0" w:firstColumn="0" w:lastColumn="0" w:oddVBand="0" w:evenVBand="0" w:oddHBand="0" w:evenHBand="0" w:firstRowFirstColumn="0" w:firstRowLastColumn="0" w:lastRowFirstColumn="0" w:lastRowLastColumn="0"/>
                </w:pPr>
                <w:r w:rsidRPr="002C4A19">
                  <w:rPr>
                    <w:rFonts w:hint="eastAsia"/>
                  </w:rPr>
                  <w:t>☐</w:t>
                </w:r>
              </w:p>
            </w:tc>
          </w:sdtContent>
        </w:sdt>
      </w:tr>
      <w:tr w:rsidR="00BE7182" w:rsidRPr="002C4A19" w14:paraId="27794637" w14:textId="77777777" w:rsidTr="00C84F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7" w:type="pct"/>
          </w:tcPr>
          <w:p w14:paraId="2A7E2D4C" w14:textId="77777777" w:rsidR="00BE7182" w:rsidRPr="002C4A19" w:rsidRDefault="00BE7182" w:rsidP="00BE7182">
            <w:r w:rsidRPr="002C4A19">
              <w:t>Site identification</w:t>
            </w:r>
          </w:p>
        </w:tc>
        <w:tc>
          <w:tcPr>
            <w:tcW w:w="2891" w:type="pct"/>
          </w:tcPr>
          <w:p w14:paraId="459C93AD" w14:textId="77777777" w:rsidR="00BE7182" w:rsidRPr="00324D7E" w:rsidRDefault="00BE7182" w:rsidP="00BE7182">
            <w:pPr>
              <w:cnfStyle w:val="000000010000" w:firstRow="0" w:lastRow="0" w:firstColumn="0" w:lastColumn="0" w:oddVBand="0" w:evenVBand="0" w:oddHBand="0" w:evenHBand="1" w:firstRowFirstColumn="0" w:firstRowLastColumn="0" w:lastRowFirstColumn="0" w:lastRowLastColumn="0"/>
            </w:pPr>
            <w:r w:rsidRPr="002C4A19">
              <w:t xml:space="preserve">Site identification and detail items from </w:t>
            </w:r>
            <w:hyperlink r:id="rId58" w:history="1">
              <w:r w:rsidRPr="009F225A">
                <w:t>ASC NEPM Field Checklist</w:t>
              </w:r>
            </w:hyperlink>
            <w:r w:rsidRPr="002C4A19">
              <w:t xml:space="preserve"> 'Site information' sheet</w:t>
            </w:r>
          </w:p>
        </w:tc>
        <w:sdt>
          <w:sdtPr>
            <w:id w:val="-1422173885"/>
            <w14:checkbox>
              <w14:checked w14:val="0"/>
              <w14:checkedState w14:val="2612" w14:font="MS Gothic"/>
              <w14:uncheckedState w14:val="2610" w14:font="MS Gothic"/>
            </w14:checkbox>
          </w:sdtPr>
          <w:sdtEndPr/>
          <w:sdtContent>
            <w:tc>
              <w:tcPr>
                <w:tcW w:w="583" w:type="pct"/>
              </w:tcPr>
              <w:p w14:paraId="22DA303D" w14:textId="77777777" w:rsidR="00BE7182" w:rsidRPr="002C4A19" w:rsidRDefault="00BE7182" w:rsidP="00C05784">
                <w:pPr>
                  <w:jc w:val="center"/>
                  <w:cnfStyle w:val="000000010000" w:firstRow="0" w:lastRow="0" w:firstColumn="0" w:lastColumn="0" w:oddVBand="0" w:evenVBand="0" w:oddHBand="0" w:evenHBand="1" w:firstRowFirstColumn="0" w:firstRowLastColumn="0" w:lastRowFirstColumn="0" w:lastRowLastColumn="0"/>
                </w:pPr>
                <w:r w:rsidRPr="002C4A19">
                  <w:rPr>
                    <w:rFonts w:hint="eastAsia"/>
                  </w:rPr>
                  <w:t>☐</w:t>
                </w:r>
              </w:p>
            </w:tc>
          </w:sdtContent>
        </w:sdt>
      </w:tr>
      <w:tr w:rsidR="00BE7182" w:rsidRPr="002C4A19" w14:paraId="36202381" w14:textId="77777777" w:rsidTr="00C84FFE">
        <w:tc>
          <w:tcPr>
            <w:cnfStyle w:val="001000000000" w:firstRow="0" w:lastRow="0" w:firstColumn="1" w:lastColumn="0" w:oddVBand="0" w:evenVBand="0" w:oddHBand="0" w:evenHBand="0" w:firstRowFirstColumn="0" w:firstRowLastColumn="0" w:lastRowFirstColumn="0" w:lastRowLastColumn="0"/>
            <w:tcW w:w="1527" w:type="pct"/>
          </w:tcPr>
          <w:p w14:paraId="72876C57" w14:textId="77777777" w:rsidR="00BE7182" w:rsidRPr="002C4A19" w:rsidRDefault="00BE7182" w:rsidP="00BE7182">
            <w:r w:rsidRPr="002C4A19">
              <w:t>Site history</w:t>
            </w:r>
          </w:p>
        </w:tc>
        <w:tc>
          <w:tcPr>
            <w:tcW w:w="2891" w:type="pct"/>
          </w:tcPr>
          <w:p w14:paraId="505446EE" w14:textId="77777777" w:rsidR="00BE7182" w:rsidRPr="00314F0D" w:rsidRDefault="00BE7182" w:rsidP="00BE7182">
            <w:pPr>
              <w:cnfStyle w:val="000000000000" w:firstRow="0" w:lastRow="0" w:firstColumn="0" w:lastColumn="0" w:oddVBand="0" w:evenVBand="0" w:oddHBand="0" w:evenHBand="0" w:firstRowFirstColumn="0" w:firstRowLastColumn="0" w:lastRowFirstColumn="0" w:lastRowLastColumn="0"/>
            </w:pPr>
            <w:r w:rsidRPr="002C4A19">
              <w:t xml:space="preserve">Site history items from </w:t>
            </w:r>
            <w:hyperlink r:id="rId59" w:history="1">
              <w:r w:rsidRPr="009F225A">
                <w:t>ASC NEPM Field Checklist</w:t>
              </w:r>
            </w:hyperlink>
            <w:r w:rsidRPr="002C4A19">
              <w:t xml:space="preserve"> 'Site information' sheet. A summary is </w:t>
            </w:r>
            <w:r w:rsidRPr="00324D7E">
              <w:t>enough if detailed information was included in an available referenced previous report</w:t>
            </w:r>
            <w:r w:rsidRPr="00314F0D">
              <w:t>.</w:t>
            </w:r>
          </w:p>
        </w:tc>
        <w:sdt>
          <w:sdtPr>
            <w:id w:val="1935474930"/>
            <w14:checkbox>
              <w14:checked w14:val="0"/>
              <w14:checkedState w14:val="2612" w14:font="MS Gothic"/>
              <w14:uncheckedState w14:val="2610" w14:font="MS Gothic"/>
            </w14:checkbox>
          </w:sdtPr>
          <w:sdtEndPr/>
          <w:sdtContent>
            <w:tc>
              <w:tcPr>
                <w:tcW w:w="583" w:type="pct"/>
              </w:tcPr>
              <w:p w14:paraId="4C320615" w14:textId="77777777" w:rsidR="00BE7182" w:rsidRPr="002C4A19" w:rsidRDefault="00BE7182" w:rsidP="00C05784">
                <w:pPr>
                  <w:jc w:val="center"/>
                  <w:cnfStyle w:val="000000000000" w:firstRow="0" w:lastRow="0" w:firstColumn="0" w:lastColumn="0" w:oddVBand="0" w:evenVBand="0" w:oddHBand="0" w:evenHBand="0" w:firstRowFirstColumn="0" w:firstRowLastColumn="0" w:lastRowFirstColumn="0" w:lastRowLastColumn="0"/>
                </w:pPr>
                <w:r w:rsidRPr="002C4A19">
                  <w:rPr>
                    <w:rFonts w:hint="eastAsia"/>
                  </w:rPr>
                  <w:t>☐</w:t>
                </w:r>
              </w:p>
            </w:tc>
          </w:sdtContent>
        </w:sdt>
      </w:tr>
      <w:tr w:rsidR="00BE7182" w:rsidRPr="002C4A19" w14:paraId="7C54D196" w14:textId="77777777" w:rsidTr="00C84F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7" w:type="pct"/>
          </w:tcPr>
          <w:p w14:paraId="09FED778" w14:textId="77777777" w:rsidR="00BE7182" w:rsidRPr="002C4A19" w:rsidRDefault="00BE7182" w:rsidP="00BE7182">
            <w:r w:rsidRPr="002C4A19">
              <w:t>Site condition and surrounding environment</w:t>
            </w:r>
          </w:p>
        </w:tc>
        <w:tc>
          <w:tcPr>
            <w:tcW w:w="2891" w:type="pct"/>
          </w:tcPr>
          <w:p w14:paraId="109CD4A3" w14:textId="77777777" w:rsidR="00BE7182" w:rsidRPr="00314F0D" w:rsidRDefault="00BE7182" w:rsidP="00BE7182">
            <w:pPr>
              <w:cnfStyle w:val="000000010000" w:firstRow="0" w:lastRow="0" w:firstColumn="0" w:lastColumn="0" w:oddVBand="0" w:evenVBand="0" w:oddHBand="0" w:evenHBand="1" w:firstRowFirstColumn="0" w:firstRowLastColumn="0" w:lastRowFirstColumn="0" w:lastRowLastColumn="0"/>
            </w:pPr>
            <w:r w:rsidRPr="002C4A19">
              <w:t xml:space="preserve">Site condition and surrounding environment items from </w:t>
            </w:r>
            <w:hyperlink r:id="rId60" w:history="1">
              <w:r w:rsidRPr="009F225A">
                <w:t>ASC NEPM Field Checklist</w:t>
              </w:r>
            </w:hyperlink>
            <w:r w:rsidRPr="002C4A19">
              <w:t xml:space="preserve"> 'Site information' sheet. A summary is </w:t>
            </w:r>
            <w:r w:rsidRPr="00324D7E">
              <w:t>enough if det</w:t>
            </w:r>
            <w:r w:rsidRPr="0021226D">
              <w:t xml:space="preserve">ailed information was included in an available referenced </w:t>
            </w:r>
            <w:r w:rsidRPr="00314F0D">
              <w:t>previous report.</w:t>
            </w:r>
          </w:p>
        </w:tc>
        <w:sdt>
          <w:sdtPr>
            <w:id w:val="-532728387"/>
            <w14:checkbox>
              <w14:checked w14:val="0"/>
              <w14:checkedState w14:val="2612" w14:font="MS Gothic"/>
              <w14:uncheckedState w14:val="2610" w14:font="MS Gothic"/>
            </w14:checkbox>
          </w:sdtPr>
          <w:sdtEndPr/>
          <w:sdtContent>
            <w:tc>
              <w:tcPr>
                <w:tcW w:w="583" w:type="pct"/>
              </w:tcPr>
              <w:p w14:paraId="6B9633F9" w14:textId="77777777" w:rsidR="00BE7182" w:rsidRPr="002C4A19" w:rsidRDefault="00BE7182" w:rsidP="00C05784">
                <w:pPr>
                  <w:jc w:val="center"/>
                  <w:cnfStyle w:val="000000010000" w:firstRow="0" w:lastRow="0" w:firstColumn="0" w:lastColumn="0" w:oddVBand="0" w:evenVBand="0" w:oddHBand="0" w:evenHBand="1" w:firstRowFirstColumn="0" w:firstRowLastColumn="0" w:lastRowFirstColumn="0" w:lastRowLastColumn="0"/>
                </w:pPr>
                <w:r w:rsidRPr="002C4A19">
                  <w:rPr>
                    <w:rFonts w:hint="eastAsia"/>
                  </w:rPr>
                  <w:t>☐</w:t>
                </w:r>
              </w:p>
            </w:tc>
          </w:sdtContent>
        </w:sdt>
      </w:tr>
      <w:tr w:rsidR="00BE7182" w:rsidRPr="009F225A" w14:paraId="41F84414" w14:textId="77777777" w:rsidTr="00C84FFE">
        <w:tc>
          <w:tcPr>
            <w:cnfStyle w:val="001000000000" w:firstRow="0" w:lastRow="0" w:firstColumn="1" w:lastColumn="0" w:oddVBand="0" w:evenVBand="0" w:oddHBand="0" w:evenHBand="0" w:firstRowFirstColumn="0" w:firstRowLastColumn="0" w:lastRowFirstColumn="0" w:lastRowLastColumn="0"/>
            <w:tcW w:w="1527" w:type="pct"/>
            <w:vMerge w:val="restart"/>
          </w:tcPr>
          <w:p w14:paraId="5CF96AB1" w14:textId="77777777" w:rsidR="00BE7182" w:rsidRPr="002C4A19" w:rsidRDefault="00BE7182" w:rsidP="00BE7182">
            <w:r w:rsidRPr="002C4A19">
              <w:t>Remediation criteria</w:t>
            </w:r>
          </w:p>
        </w:tc>
        <w:tc>
          <w:tcPr>
            <w:tcW w:w="2891" w:type="pct"/>
          </w:tcPr>
          <w:p w14:paraId="677EE43C" w14:textId="77777777" w:rsidR="00BE7182" w:rsidRPr="00324D7E" w:rsidRDefault="00BE7182" w:rsidP="00BE7182">
            <w:pPr>
              <w:cnfStyle w:val="000000000000" w:firstRow="0" w:lastRow="0" w:firstColumn="0" w:lastColumn="0" w:oddVBand="0" w:evenVBand="0" w:oddHBand="0" w:evenHBand="0" w:firstRowFirstColumn="0" w:firstRowLastColumn="0" w:lastRowFirstColumn="0" w:lastRowLastColumn="0"/>
            </w:pPr>
            <w:r w:rsidRPr="00324D7E">
              <w:t>Table listing all selected remediation criteria and references</w:t>
            </w:r>
          </w:p>
        </w:tc>
        <w:sdt>
          <w:sdtPr>
            <w:rPr>
              <w:rFonts w:ascii="MS Gothic" w:eastAsia="MS Gothic" w:hAnsi="MS Gothic"/>
            </w:rPr>
            <w:id w:val="-1153285958"/>
            <w14:checkbox>
              <w14:checked w14:val="0"/>
              <w14:checkedState w14:val="2612" w14:font="MS Gothic"/>
              <w14:uncheckedState w14:val="2610" w14:font="MS Gothic"/>
            </w14:checkbox>
          </w:sdtPr>
          <w:sdtEndPr/>
          <w:sdtContent>
            <w:tc>
              <w:tcPr>
                <w:tcW w:w="583" w:type="pct"/>
              </w:tcPr>
              <w:p w14:paraId="0A06CD22" w14:textId="77777777" w:rsidR="00BE7182" w:rsidRPr="002C4A19" w:rsidRDefault="00BE7182" w:rsidP="00C05784">
                <w:pPr>
                  <w:jc w:val="center"/>
                  <w:cnfStyle w:val="000000000000" w:firstRow="0" w:lastRow="0" w:firstColumn="0" w:lastColumn="0" w:oddVBand="0" w:evenVBand="0" w:oddHBand="0" w:evenHBand="0" w:firstRowFirstColumn="0" w:firstRowLastColumn="0" w:lastRowFirstColumn="0" w:lastRowLastColumn="0"/>
                </w:pPr>
                <w:r w:rsidRPr="00D43FDF">
                  <w:rPr>
                    <w:rFonts w:ascii="MS Gothic" w:eastAsia="MS Gothic" w:hAnsi="MS Gothic" w:cs="Segoe UI Symbol"/>
                  </w:rPr>
                  <w:t>☐</w:t>
                </w:r>
              </w:p>
            </w:tc>
          </w:sdtContent>
        </w:sdt>
      </w:tr>
      <w:tr w:rsidR="00BE7182" w:rsidRPr="002C4A19" w14:paraId="01F041F6" w14:textId="77777777" w:rsidTr="00C84F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7" w:type="pct"/>
            <w:vMerge/>
          </w:tcPr>
          <w:p w14:paraId="6C588BFA" w14:textId="77777777" w:rsidR="00BE7182" w:rsidRPr="002C4A19" w:rsidRDefault="00BE7182" w:rsidP="00BE7182"/>
        </w:tc>
        <w:tc>
          <w:tcPr>
            <w:tcW w:w="2891" w:type="pct"/>
          </w:tcPr>
          <w:p w14:paraId="1BFEF86C" w14:textId="77777777" w:rsidR="00BE7182" w:rsidRPr="002C4A19" w:rsidRDefault="00BE7182" w:rsidP="00BE7182">
            <w:pPr>
              <w:cnfStyle w:val="000000010000" w:firstRow="0" w:lastRow="0" w:firstColumn="0" w:lastColumn="0" w:oddVBand="0" w:evenVBand="0" w:oddHBand="0" w:evenHBand="1" w:firstRowFirstColumn="0" w:firstRowLastColumn="0" w:lastRowFirstColumn="0" w:lastRowLastColumn="0"/>
            </w:pPr>
            <w:r w:rsidRPr="002C4A19">
              <w:t>Rationale for the selection of criteria, including assumptions and limitations of the criteria</w:t>
            </w:r>
            <w:r>
              <w:t xml:space="preserve"> and any deviations from the approved guidelines</w:t>
            </w:r>
            <w:r w:rsidRPr="002C4A19">
              <w:t>.</w:t>
            </w:r>
          </w:p>
        </w:tc>
        <w:sdt>
          <w:sdtPr>
            <w:id w:val="1728417955"/>
            <w14:checkbox>
              <w14:checked w14:val="0"/>
              <w14:checkedState w14:val="2612" w14:font="MS Gothic"/>
              <w14:uncheckedState w14:val="2610" w14:font="MS Gothic"/>
            </w14:checkbox>
          </w:sdtPr>
          <w:sdtEndPr/>
          <w:sdtContent>
            <w:tc>
              <w:tcPr>
                <w:tcW w:w="583" w:type="pct"/>
              </w:tcPr>
              <w:p w14:paraId="1F8D11CA" w14:textId="77777777" w:rsidR="00BE7182" w:rsidRPr="002C4A19" w:rsidRDefault="00BE7182" w:rsidP="00C05784">
                <w:pPr>
                  <w:jc w:val="center"/>
                  <w:cnfStyle w:val="000000010000" w:firstRow="0" w:lastRow="0" w:firstColumn="0" w:lastColumn="0" w:oddVBand="0" w:evenVBand="0" w:oddHBand="0" w:evenHBand="1" w:firstRowFirstColumn="0" w:firstRowLastColumn="0" w:lastRowFirstColumn="0" w:lastRowLastColumn="0"/>
                </w:pPr>
                <w:r w:rsidRPr="002C4A19">
                  <w:rPr>
                    <w:rFonts w:hint="eastAsia"/>
                  </w:rPr>
                  <w:t>☐</w:t>
                </w:r>
              </w:p>
            </w:tc>
          </w:sdtContent>
        </w:sdt>
      </w:tr>
      <w:tr w:rsidR="00BE7182" w:rsidRPr="002C4A19" w14:paraId="572F8ED9" w14:textId="77777777" w:rsidTr="00C84FFE">
        <w:tc>
          <w:tcPr>
            <w:cnfStyle w:val="001000000000" w:firstRow="0" w:lastRow="0" w:firstColumn="1" w:lastColumn="0" w:oddVBand="0" w:evenVBand="0" w:oddHBand="0" w:evenHBand="0" w:firstRowFirstColumn="0" w:firstRowLastColumn="0" w:lastRowFirstColumn="0" w:lastRowLastColumn="0"/>
            <w:tcW w:w="1527" w:type="pct"/>
            <w:vMerge/>
          </w:tcPr>
          <w:p w14:paraId="791F2A18" w14:textId="77777777" w:rsidR="00BE7182" w:rsidRPr="002C4A19" w:rsidRDefault="00BE7182" w:rsidP="00BE7182"/>
        </w:tc>
        <w:tc>
          <w:tcPr>
            <w:tcW w:w="2891" w:type="pct"/>
          </w:tcPr>
          <w:p w14:paraId="3B9ECF9C" w14:textId="77777777" w:rsidR="00BE7182" w:rsidRPr="002C4A19" w:rsidRDefault="00BE7182" w:rsidP="00BE7182">
            <w:pPr>
              <w:cnfStyle w:val="000000000000" w:firstRow="0" w:lastRow="0" w:firstColumn="0" w:lastColumn="0" w:oddVBand="0" w:evenVBand="0" w:oddHBand="0" w:evenHBand="0" w:firstRowFirstColumn="0" w:firstRowLastColumn="0" w:lastRowFirstColumn="0" w:lastRowLastColumn="0"/>
            </w:pPr>
            <w:r w:rsidRPr="002C4A19">
              <w:t xml:space="preserve">Rationale for any site-specific remediation criteria developed through a site-specific risk assessment. Refer to ASC NEPM Schedules </w:t>
            </w:r>
            <w:hyperlink r:id="rId61" w:history="1">
              <w:r w:rsidRPr="009F225A">
                <w:t>B4</w:t>
              </w:r>
            </w:hyperlink>
            <w:r w:rsidRPr="002C4A19">
              <w:t xml:space="preserve">, </w:t>
            </w:r>
            <w:hyperlink r:id="rId62" w:history="1">
              <w:r w:rsidRPr="009F225A">
                <w:t>B5a</w:t>
              </w:r>
            </w:hyperlink>
            <w:r w:rsidRPr="002C4A19">
              <w:t xml:space="preserve">, </w:t>
            </w:r>
            <w:hyperlink r:id="rId63" w:history="1">
              <w:r w:rsidRPr="009F225A">
                <w:t>B5b</w:t>
              </w:r>
            </w:hyperlink>
            <w:r w:rsidRPr="002C4A19">
              <w:t xml:space="preserve">, </w:t>
            </w:r>
            <w:hyperlink r:id="rId64" w:history="1">
              <w:r w:rsidRPr="009F225A">
                <w:t>B5c</w:t>
              </w:r>
            </w:hyperlink>
            <w:r w:rsidRPr="002C4A19">
              <w:t xml:space="preserve">, </w:t>
            </w:r>
            <w:hyperlink r:id="rId65" w:history="1">
              <w:r w:rsidRPr="009F225A">
                <w:t>B6</w:t>
              </w:r>
            </w:hyperlink>
            <w:r w:rsidRPr="002C4A19">
              <w:t xml:space="preserve"> and </w:t>
            </w:r>
            <w:hyperlink r:id="rId66" w:history="1">
              <w:r w:rsidRPr="009F225A">
                <w:t>B7</w:t>
              </w:r>
            </w:hyperlink>
          </w:p>
        </w:tc>
        <w:sdt>
          <w:sdtPr>
            <w:id w:val="-1785253673"/>
            <w14:checkbox>
              <w14:checked w14:val="0"/>
              <w14:checkedState w14:val="2612" w14:font="MS Gothic"/>
              <w14:uncheckedState w14:val="2610" w14:font="MS Gothic"/>
            </w14:checkbox>
          </w:sdtPr>
          <w:sdtEndPr/>
          <w:sdtContent>
            <w:tc>
              <w:tcPr>
                <w:tcW w:w="583" w:type="pct"/>
              </w:tcPr>
              <w:p w14:paraId="568F6C03" w14:textId="77777777" w:rsidR="00BE7182" w:rsidRPr="002C4A19" w:rsidRDefault="00BE7182" w:rsidP="00C05784">
                <w:pPr>
                  <w:jc w:val="center"/>
                  <w:cnfStyle w:val="000000000000" w:firstRow="0" w:lastRow="0" w:firstColumn="0" w:lastColumn="0" w:oddVBand="0" w:evenVBand="0" w:oddHBand="0" w:evenHBand="0" w:firstRowFirstColumn="0" w:firstRowLastColumn="0" w:lastRowFirstColumn="0" w:lastRowLastColumn="0"/>
                </w:pPr>
                <w:r w:rsidRPr="002C4A19">
                  <w:rPr>
                    <w:rFonts w:hint="eastAsia"/>
                  </w:rPr>
                  <w:t>☐</w:t>
                </w:r>
              </w:p>
            </w:tc>
          </w:sdtContent>
        </w:sdt>
      </w:tr>
      <w:tr w:rsidR="00BE7182" w:rsidRPr="002C4A19" w14:paraId="35CB9845" w14:textId="77777777" w:rsidTr="00C84F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7" w:type="pct"/>
            <w:vMerge/>
          </w:tcPr>
          <w:p w14:paraId="5687F9EA" w14:textId="77777777" w:rsidR="00BE7182" w:rsidRPr="002C4A19" w:rsidRDefault="00BE7182" w:rsidP="00BE7182"/>
        </w:tc>
        <w:tc>
          <w:tcPr>
            <w:tcW w:w="3473" w:type="pct"/>
            <w:gridSpan w:val="2"/>
          </w:tcPr>
          <w:p w14:paraId="398B731B" w14:textId="52CB84B1" w:rsidR="00BE7182" w:rsidRPr="009F225A" w:rsidRDefault="00BE7182" w:rsidP="00BE7182">
            <w:pPr>
              <w:cnfStyle w:val="000000010000" w:firstRow="0" w:lastRow="0" w:firstColumn="0" w:lastColumn="0" w:oddVBand="0" w:evenVBand="0" w:oddHBand="0" w:evenHBand="1" w:firstRowFirstColumn="0" w:firstRowLastColumn="0" w:lastRowFirstColumn="0" w:lastRowLastColumn="0"/>
            </w:pPr>
            <w:r w:rsidRPr="002C4A19">
              <w:t xml:space="preserve">Refer to </w:t>
            </w:r>
            <w:hyperlink r:id="rId67" w:history="1">
              <w:r w:rsidRPr="009F225A">
                <w:t>HEPA (2018) PFAS National Environmental Management Plan (NEMP)</w:t>
              </w:r>
            </w:hyperlink>
            <w:r w:rsidRPr="002C4A19">
              <w:t xml:space="preserve"> or guidance on </w:t>
            </w:r>
            <w:r w:rsidR="00D43FDF">
              <w:br/>
            </w:r>
            <w:r w:rsidRPr="002C4A19">
              <w:t>environmental</w:t>
            </w:r>
            <w:r w:rsidR="00D43FDF">
              <w:t xml:space="preserve"> l</w:t>
            </w:r>
            <w:r w:rsidRPr="00314F0D">
              <w:t>evels that indicate the need for action.</w:t>
            </w:r>
          </w:p>
        </w:tc>
      </w:tr>
      <w:tr w:rsidR="00BE7182" w:rsidRPr="002C4A19" w14:paraId="15C613B1" w14:textId="77777777" w:rsidTr="00FE3FDA">
        <w:tc>
          <w:tcPr>
            <w:cnfStyle w:val="001000000000" w:firstRow="0" w:lastRow="0" w:firstColumn="1" w:lastColumn="0" w:oddVBand="0" w:evenVBand="0" w:oddHBand="0" w:evenHBand="0" w:firstRowFirstColumn="0" w:firstRowLastColumn="0" w:lastRowFirstColumn="0" w:lastRowLastColumn="0"/>
            <w:tcW w:w="1527" w:type="pct"/>
            <w:vMerge w:val="restart"/>
            <w:shd w:val="clear" w:color="auto" w:fill="D9DBDA"/>
          </w:tcPr>
          <w:p w14:paraId="5E9D5127" w14:textId="77777777" w:rsidR="00BE7182" w:rsidRPr="002C4A19" w:rsidRDefault="00BE7182" w:rsidP="00BE7182">
            <w:r w:rsidRPr="002C4A19">
              <w:t>Results</w:t>
            </w:r>
          </w:p>
        </w:tc>
        <w:tc>
          <w:tcPr>
            <w:tcW w:w="3473" w:type="pct"/>
            <w:gridSpan w:val="2"/>
          </w:tcPr>
          <w:p w14:paraId="543F26F3" w14:textId="77777777" w:rsidR="00BE7182" w:rsidRPr="002C4A19" w:rsidRDefault="00BE7182" w:rsidP="00BE7182">
            <w:pPr>
              <w:cnfStyle w:val="000000000000" w:firstRow="0" w:lastRow="0" w:firstColumn="0" w:lastColumn="0" w:oddVBand="0" w:evenVBand="0" w:oddHBand="0" w:evenHBand="0" w:firstRowFirstColumn="0" w:firstRowLastColumn="0" w:lastRowFirstColumn="0" w:lastRowLastColumn="0"/>
            </w:pPr>
            <w:r w:rsidRPr="002C4A19">
              <w:t>A summary is enough if detailed information was included in an available referenced</w:t>
            </w:r>
            <w:r w:rsidRPr="002C4A19">
              <w:br/>
              <w:t>previous report</w:t>
            </w:r>
          </w:p>
        </w:tc>
      </w:tr>
      <w:tr w:rsidR="00BE7182" w:rsidRPr="002C4A19" w14:paraId="464A95AE" w14:textId="77777777" w:rsidTr="00FE3F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7" w:type="pct"/>
            <w:vMerge/>
            <w:shd w:val="clear" w:color="auto" w:fill="D9DBDA"/>
          </w:tcPr>
          <w:p w14:paraId="6AEE37DA" w14:textId="77777777" w:rsidR="00BE7182" w:rsidRPr="002C4A19" w:rsidRDefault="00BE7182" w:rsidP="00BE7182"/>
        </w:tc>
        <w:tc>
          <w:tcPr>
            <w:tcW w:w="2891" w:type="pct"/>
          </w:tcPr>
          <w:p w14:paraId="4FE19C22" w14:textId="77777777" w:rsidR="00BE7182" w:rsidRPr="002C4A19" w:rsidRDefault="00BE7182" w:rsidP="00BE7182">
            <w:pPr>
              <w:cnfStyle w:val="000000010000" w:firstRow="0" w:lastRow="0" w:firstColumn="0" w:lastColumn="0" w:oddVBand="0" w:evenVBand="0" w:oddHBand="0" w:evenHBand="1" w:firstRowFirstColumn="0" w:firstRowLastColumn="0" w:lastRowFirstColumn="0" w:lastRowLastColumn="0"/>
            </w:pPr>
            <w:r w:rsidRPr="002C4A19">
              <w:t>Tabulated previous results relating to the remedial action plan that:</w:t>
            </w:r>
          </w:p>
        </w:tc>
        <w:tc>
          <w:tcPr>
            <w:tcW w:w="583" w:type="pct"/>
          </w:tcPr>
          <w:p w14:paraId="1D2F9A99" w14:textId="08ED674C" w:rsidR="00BE7182" w:rsidRPr="002C4A19" w:rsidRDefault="00BE7182" w:rsidP="00BE7182">
            <w:pPr>
              <w:cnfStyle w:val="000000010000" w:firstRow="0" w:lastRow="0" w:firstColumn="0" w:lastColumn="0" w:oddVBand="0" w:evenVBand="0" w:oddHBand="0" w:evenHBand="1" w:firstRowFirstColumn="0" w:firstRowLastColumn="0" w:lastRowFirstColumn="0" w:lastRowLastColumn="0"/>
            </w:pPr>
          </w:p>
        </w:tc>
      </w:tr>
      <w:tr w:rsidR="00BE7182" w:rsidRPr="002C4A19" w14:paraId="3DBED8DC" w14:textId="77777777" w:rsidTr="00FE3FDA">
        <w:tc>
          <w:tcPr>
            <w:cnfStyle w:val="001000000000" w:firstRow="0" w:lastRow="0" w:firstColumn="1" w:lastColumn="0" w:oddVBand="0" w:evenVBand="0" w:oddHBand="0" w:evenHBand="0" w:firstRowFirstColumn="0" w:firstRowLastColumn="0" w:lastRowFirstColumn="0" w:lastRowLastColumn="0"/>
            <w:tcW w:w="1527" w:type="pct"/>
            <w:vMerge/>
            <w:shd w:val="clear" w:color="auto" w:fill="D9DBDA"/>
          </w:tcPr>
          <w:p w14:paraId="365D1398" w14:textId="77777777" w:rsidR="00BE7182" w:rsidRPr="002C4A19" w:rsidRDefault="00BE7182" w:rsidP="00BE7182"/>
        </w:tc>
        <w:tc>
          <w:tcPr>
            <w:tcW w:w="2891" w:type="pct"/>
          </w:tcPr>
          <w:p w14:paraId="2BC590D3" w14:textId="77777777" w:rsidR="00BE7182" w:rsidRPr="002C4A19" w:rsidRDefault="00BE7182" w:rsidP="00C05784">
            <w:pPr>
              <w:pStyle w:val="ListBullet"/>
              <w:cnfStyle w:val="000000000000" w:firstRow="0" w:lastRow="0" w:firstColumn="0" w:lastColumn="0" w:oddVBand="0" w:evenVBand="0" w:oddHBand="0" w:evenHBand="0" w:firstRowFirstColumn="0" w:firstRowLastColumn="0" w:lastRowFirstColumn="0" w:lastRowLastColumn="0"/>
            </w:pPr>
            <w:r w:rsidRPr="002C4A19">
              <w:t>show all essential details such as sample identification numbers and sampling depth</w:t>
            </w:r>
          </w:p>
        </w:tc>
        <w:sdt>
          <w:sdtPr>
            <w:id w:val="-33346435"/>
            <w14:checkbox>
              <w14:checked w14:val="0"/>
              <w14:checkedState w14:val="2612" w14:font="MS Gothic"/>
              <w14:uncheckedState w14:val="2610" w14:font="MS Gothic"/>
            </w14:checkbox>
          </w:sdtPr>
          <w:sdtEndPr/>
          <w:sdtContent>
            <w:tc>
              <w:tcPr>
                <w:tcW w:w="583" w:type="pct"/>
              </w:tcPr>
              <w:p w14:paraId="5551C9FD" w14:textId="77777777" w:rsidR="00BE7182" w:rsidRPr="002C4A19" w:rsidRDefault="00BE7182" w:rsidP="00C05784">
                <w:pPr>
                  <w:jc w:val="center"/>
                  <w:cnfStyle w:val="000000000000" w:firstRow="0" w:lastRow="0" w:firstColumn="0" w:lastColumn="0" w:oddVBand="0" w:evenVBand="0" w:oddHBand="0" w:evenHBand="0" w:firstRowFirstColumn="0" w:firstRowLastColumn="0" w:lastRowFirstColumn="0" w:lastRowLastColumn="0"/>
                </w:pPr>
                <w:r w:rsidRPr="002C4A19">
                  <w:rPr>
                    <w:rFonts w:hint="eastAsia"/>
                  </w:rPr>
                  <w:t>☐</w:t>
                </w:r>
              </w:p>
            </w:tc>
          </w:sdtContent>
        </w:sdt>
      </w:tr>
      <w:tr w:rsidR="00BE7182" w:rsidRPr="002C4A19" w14:paraId="54F053C8" w14:textId="77777777" w:rsidTr="00FE3F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7" w:type="pct"/>
            <w:vMerge/>
            <w:shd w:val="clear" w:color="auto" w:fill="D9DBDA"/>
          </w:tcPr>
          <w:p w14:paraId="5D92439E" w14:textId="77777777" w:rsidR="00BE7182" w:rsidRPr="002C4A19" w:rsidRDefault="00BE7182" w:rsidP="00BE7182"/>
        </w:tc>
        <w:tc>
          <w:tcPr>
            <w:tcW w:w="2891" w:type="pct"/>
          </w:tcPr>
          <w:p w14:paraId="4F38DA1E" w14:textId="77777777" w:rsidR="00BE7182" w:rsidRPr="002C4A19" w:rsidRDefault="00BE7182" w:rsidP="00C05784">
            <w:pPr>
              <w:pStyle w:val="ListBullet"/>
              <w:cnfStyle w:val="000000010000" w:firstRow="0" w:lastRow="0" w:firstColumn="0" w:lastColumn="0" w:oddVBand="0" w:evenVBand="0" w:oddHBand="0" w:evenHBand="1" w:firstRowFirstColumn="0" w:firstRowLastColumn="0" w:lastRowFirstColumn="0" w:lastRowLastColumn="0"/>
            </w:pPr>
            <w:r w:rsidRPr="002C4A19">
              <w:t>show remediation assessment criteria</w:t>
            </w:r>
          </w:p>
        </w:tc>
        <w:sdt>
          <w:sdtPr>
            <w:id w:val="1673983618"/>
            <w14:checkbox>
              <w14:checked w14:val="0"/>
              <w14:checkedState w14:val="2612" w14:font="MS Gothic"/>
              <w14:uncheckedState w14:val="2610" w14:font="MS Gothic"/>
            </w14:checkbox>
          </w:sdtPr>
          <w:sdtEndPr/>
          <w:sdtContent>
            <w:tc>
              <w:tcPr>
                <w:tcW w:w="583" w:type="pct"/>
              </w:tcPr>
              <w:p w14:paraId="531482F2" w14:textId="77777777" w:rsidR="00BE7182" w:rsidRPr="002C4A19" w:rsidRDefault="00BE7182" w:rsidP="00C05784">
                <w:pPr>
                  <w:jc w:val="center"/>
                  <w:cnfStyle w:val="000000010000" w:firstRow="0" w:lastRow="0" w:firstColumn="0" w:lastColumn="0" w:oddVBand="0" w:evenVBand="0" w:oddHBand="0" w:evenHBand="1" w:firstRowFirstColumn="0" w:firstRowLastColumn="0" w:lastRowFirstColumn="0" w:lastRowLastColumn="0"/>
                </w:pPr>
                <w:r w:rsidRPr="002C4A19">
                  <w:rPr>
                    <w:rFonts w:hint="eastAsia"/>
                  </w:rPr>
                  <w:t>☐</w:t>
                </w:r>
              </w:p>
            </w:tc>
          </w:sdtContent>
        </w:sdt>
      </w:tr>
      <w:tr w:rsidR="00BE7182" w:rsidRPr="002C4A19" w14:paraId="3D2E03B5" w14:textId="77777777" w:rsidTr="00FE3FDA">
        <w:tc>
          <w:tcPr>
            <w:cnfStyle w:val="001000000000" w:firstRow="0" w:lastRow="0" w:firstColumn="1" w:lastColumn="0" w:oddVBand="0" w:evenVBand="0" w:oddHBand="0" w:evenHBand="0" w:firstRowFirstColumn="0" w:firstRowLastColumn="0" w:lastRowFirstColumn="0" w:lastRowLastColumn="0"/>
            <w:tcW w:w="1527" w:type="pct"/>
            <w:vMerge/>
            <w:shd w:val="clear" w:color="auto" w:fill="D9DBDA"/>
          </w:tcPr>
          <w:p w14:paraId="22CAFFA4" w14:textId="77777777" w:rsidR="00BE7182" w:rsidRPr="002C4A19" w:rsidRDefault="00BE7182" w:rsidP="00BE7182"/>
        </w:tc>
        <w:tc>
          <w:tcPr>
            <w:tcW w:w="2891" w:type="pct"/>
          </w:tcPr>
          <w:p w14:paraId="60BE0434" w14:textId="77777777" w:rsidR="00BE7182" w:rsidRPr="002C4A19" w:rsidRDefault="00BE7182" w:rsidP="00C05784">
            <w:pPr>
              <w:pStyle w:val="ListBullet"/>
              <w:cnfStyle w:val="000000000000" w:firstRow="0" w:lastRow="0" w:firstColumn="0" w:lastColumn="0" w:oddVBand="0" w:evenVBand="0" w:oddHBand="0" w:evenHBand="0" w:firstRowFirstColumn="0" w:firstRowLastColumn="0" w:lastRowFirstColumn="0" w:lastRowLastColumn="0"/>
            </w:pPr>
            <w:r w:rsidRPr="002C4A19">
              <w:t>highlight all results exceeding any remediation criteria</w:t>
            </w:r>
          </w:p>
        </w:tc>
        <w:sdt>
          <w:sdtPr>
            <w:id w:val="-1134400966"/>
            <w14:checkbox>
              <w14:checked w14:val="0"/>
              <w14:checkedState w14:val="2612" w14:font="MS Gothic"/>
              <w14:uncheckedState w14:val="2610" w14:font="MS Gothic"/>
            </w14:checkbox>
          </w:sdtPr>
          <w:sdtEndPr/>
          <w:sdtContent>
            <w:tc>
              <w:tcPr>
                <w:tcW w:w="583" w:type="pct"/>
              </w:tcPr>
              <w:p w14:paraId="74B41F9F" w14:textId="77777777" w:rsidR="00BE7182" w:rsidRPr="002C4A19" w:rsidRDefault="00BE7182" w:rsidP="00C05784">
                <w:pPr>
                  <w:jc w:val="center"/>
                  <w:cnfStyle w:val="000000000000" w:firstRow="0" w:lastRow="0" w:firstColumn="0" w:lastColumn="0" w:oddVBand="0" w:evenVBand="0" w:oddHBand="0" w:evenHBand="0" w:firstRowFirstColumn="0" w:firstRowLastColumn="0" w:lastRowFirstColumn="0" w:lastRowLastColumn="0"/>
                </w:pPr>
                <w:r w:rsidRPr="002C4A19">
                  <w:rPr>
                    <w:rFonts w:hint="eastAsia"/>
                  </w:rPr>
                  <w:t>☐</w:t>
                </w:r>
              </w:p>
            </w:tc>
          </w:sdtContent>
        </w:sdt>
      </w:tr>
      <w:tr w:rsidR="00BE7182" w:rsidRPr="002C4A19" w14:paraId="7FB2D9EC" w14:textId="77777777" w:rsidTr="00FE3F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7" w:type="pct"/>
            <w:vMerge/>
            <w:shd w:val="clear" w:color="auto" w:fill="D9DBDA"/>
          </w:tcPr>
          <w:p w14:paraId="295114CA" w14:textId="77777777" w:rsidR="00BE7182" w:rsidRPr="002C4A19" w:rsidRDefault="00BE7182" w:rsidP="00BE7182"/>
        </w:tc>
        <w:tc>
          <w:tcPr>
            <w:tcW w:w="2891" w:type="pct"/>
          </w:tcPr>
          <w:p w14:paraId="269761A6" w14:textId="77777777" w:rsidR="00BE7182" w:rsidRPr="002C4A19" w:rsidRDefault="00BE7182" w:rsidP="00BE7182">
            <w:pPr>
              <w:cnfStyle w:val="000000010000" w:firstRow="0" w:lastRow="0" w:firstColumn="0" w:lastColumn="0" w:oddVBand="0" w:evenVBand="0" w:oddHBand="0" w:evenHBand="1" w:firstRowFirstColumn="0" w:firstRowLastColumn="0" w:lastRowFirstColumn="0" w:lastRowLastColumn="0"/>
            </w:pPr>
            <w:r w:rsidRPr="00BE418F">
              <w:t>Sample descriptions for all media where applicable (e.g. soil, sediment, surface water, groundwater, biota)</w:t>
            </w:r>
          </w:p>
        </w:tc>
        <w:sdt>
          <w:sdtPr>
            <w:id w:val="2069988033"/>
            <w14:checkbox>
              <w14:checked w14:val="0"/>
              <w14:checkedState w14:val="2612" w14:font="MS Gothic"/>
              <w14:uncheckedState w14:val="2610" w14:font="MS Gothic"/>
            </w14:checkbox>
          </w:sdtPr>
          <w:sdtEndPr/>
          <w:sdtContent>
            <w:tc>
              <w:tcPr>
                <w:tcW w:w="583" w:type="pct"/>
              </w:tcPr>
              <w:p w14:paraId="1889F619" w14:textId="77777777" w:rsidR="00BE7182" w:rsidRPr="002C4A19" w:rsidRDefault="00BE7182" w:rsidP="00C05784">
                <w:pPr>
                  <w:jc w:val="center"/>
                  <w:cnfStyle w:val="000000010000" w:firstRow="0" w:lastRow="0" w:firstColumn="0" w:lastColumn="0" w:oddVBand="0" w:evenVBand="0" w:oddHBand="0" w:evenHBand="1" w:firstRowFirstColumn="0" w:firstRowLastColumn="0" w:lastRowFirstColumn="0" w:lastRowLastColumn="0"/>
                </w:pPr>
                <w:r w:rsidRPr="002C4A19">
                  <w:rPr>
                    <w:rFonts w:hint="eastAsia"/>
                  </w:rPr>
                  <w:t>☐</w:t>
                </w:r>
              </w:p>
            </w:tc>
          </w:sdtContent>
        </w:sdt>
      </w:tr>
      <w:tr w:rsidR="00BE7182" w:rsidRPr="002C4A19" w14:paraId="3F69AF76" w14:textId="77777777" w:rsidTr="00FE3FDA">
        <w:tc>
          <w:tcPr>
            <w:cnfStyle w:val="001000000000" w:firstRow="0" w:lastRow="0" w:firstColumn="1" w:lastColumn="0" w:oddVBand="0" w:evenVBand="0" w:oddHBand="0" w:evenHBand="0" w:firstRowFirstColumn="0" w:firstRowLastColumn="0" w:lastRowFirstColumn="0" w:lastRowLastColumn="0"/>
            <w:tcW w:w="1527" w:type="pct"/>
            <w:vMerge/>
            <w:shd w:val="clear" w:color="auto" w:fill="D9DBDA"/>
          </w:tcPr>
          <w:p w14:paraId="0B5F1F75" w14:textId="77777777" w:rsidR="00BE7182" w:rsidRPr="002C4A19" w:rsidRDefault="00BE7182" w:rsidP="00BE7182"/>
        </w:tc>
        <w:tc>
          <w:tcPr>
            <w:tcW w:w="2891" w:type="pct"/>
          </w:tcPr>
          <w:p w14:paraId="5B46948F" w14:textId="77777777" w:rsidR="00BE7182" w:rsidRPr="002C4A19" w:rsidRDefault="00BE7182" w:rsidP="00BE7182">
            <w:pPr>
              <w:cnfStyle w:val="000000000000" w:firstRow="0" w:lastRow="0" w:firstColumn="0" w:lastColumn="0" w:oddVBand="0" w:evenVBand="0" w:oddHBand="0" w:evenHBand="0" w:firstRowFirstColumn="0" w:firstRowLastColumn="0" w:lastRowFirstColumn="0" w:lastRowLastColumn="0"/>
            </w:pPr>
            <w:r w:rsidRPr="002C4A19">
              <w:t>Site plan showing all sample locations</w:t>
            </w:r>
          </w:p>
        </w:tc>
        <w:sdt>
          <w:sdtPr>
            <w:id w:val="-2129919443"/>
            <w14:checkbox>
              <w14:checked w14:val="0"/>
              <w14:checkedState w14:val="2612" w14:font="MS Gothic"/>
              <w14:uncheckedState w14:val="2610" w14:font="MS Gothic"/>
            </w14:checkbox>
          </w:sdtPr>
          <w:sdtEndPr/>
          <w:sdtContent>
            <w:tc>
              <w:tcPr>
                <w:tcW w:w="583" w:type="pct"/>
              </w:tcPr>
              <w:p w14:paraId="3DBE0F9C" w14:textId="77777777" w:rsidR="00BE7182" w:rsidRPr="002C4A19" w:rsidRDefault="00BE7182" w:rsidP="00C05784">
                <w:pPr>
                  <w:jc w:val="center"/>
                  <w:cnfStyle w:val="000000000000" w:firstRow="0" w:lastRow="0" w:firstColumn="0" w:lastColumn="0" w:oddVBand="0" w:evenVBand="0" w:oddHBand="0" w:evenHBand="0" w:firstRowFirstColumn="0" w:firstRowLastColumn="0" w:lastRowFirstColumn="0" w:lastRowLastColumn="0"/>
                </w:pPr>
                <w:r w:rsidRPr="002C4A19">
                  <w:rPr>
                    <w:rFonts w:hint="eastAsia"/>
                  </w:rPr>
                  <w:t>☐</w:t>
                </w:r>
              </w:p>
            </w:tc>
          </w:sdtContent>
        </w:sdt>
      </w:tr>
      <w:tr w:rsidR="00BE7182" w:rsidRPr="002C4A19" w14:paraId="50A08B3D" w14:textId="77777777" w:rsidTr="00FE3F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7" w:type="pct"/>
            <w:vMerge/>
            <w:shd w:val="clear" w:color="auto" w:fill="D9DBDA"/>
          </w:tcPr>
          <w:p w14:paraId="547D08E6" w14:textId="77777777" w:rsidR="00BE7182" w:rsidRPr="002C4A19" w:rsidRDefault="00BE7182" w:rsidP="00BE7182"/>
        </w:tc>
        <w:tc>
          <w:tcPr>
            <w:tcW w:w="2891" w:type="pct"/>
          </w:tcPr>
          <w:p w14:paraId="5BCB40E3" w14:textId="77777777" w:rsidR="00BE7182" w:rsidRPr="002C4A19" w:rsidRDefault="00BE7182" w:rsidP="00BE7182">
            <w:pPr>
              <w:cnfStyle w:val="000000010000" w:firstRow="0" w:lastRow="0" w:firstColumn="0" w:lastColumn="0" w:oddVBand="0" w:evenVBand="0" w:oddHBand="0" w:evenHBand="1" w:firstRowFirstColumn="0" w:firstRowLastColumn="0" w:lastRowFirstColumn="0" w:lastRowLastColumn="0"/>
            </w:pPr>
            <w:r w:rsidRPr="002C4A19">
              <w:t>Site plan(s) showing the extent of soil and groundwater contamination exceeding selected remediation criteria for each sampling depth, including sample identification numbers and sampling depths of all samples analysed</w:t>
            </w:r>
          </w:p>
        </w:tc>
        <w:sdt>
          <w:sdtPr>
            <w:id w:val="-240558234"/>
            <w14:checkbox>
              <w14:checked w14:val="0"/>
              <w14:checkedState w14:val="2612" w14:font="MS Gothic"/>
              <w14:uncheckedState w14:val="2610" w14:font="MS Gothic"/>
            </w14:checkbox>
          </w:sdtPr>
          <w:sdtEndPr/>
          <w:sdtContent>
            <w:tc>
              <w:tcPr>
                <w:tcW w:w="583" w:type="pct"/>
                <w:shd w:val="clear" w:color="auto" w:fill="D9DBDA"/>
              </w:tcPr>
              <w:p w14:paraId="1F851C6F" w14:textId="77777777" w:rsidR="00BE7182" w:rsidRPr="002C4A19" w:rsidRDefault="00BE7182" w:rsidP="00C05784">
                <w:pPr>
                  <w:jc w:val="center"/>
                  <w:cnfStyle w:val="000000010000" w:firstRow="0" w:lastRow="0" w:firstColumn="0" w:lastColumn="0" w:oddVBand="0" w:evenVBand="0" w:oddHBand="0" w:evenHBand="1" w:firstRowFirstColumn="0" w:firstRowLastColumn="0" w:lastRowFirstColumn="0" w:lastRowLastColumn="0"/>
                </w:pPr>
                <w:r w:rsidRPr="002C4A19">
                  <w:rPr>
                    <w:rFonts w:hint="eastAsia"/>
                  </w:rPr>
                  <w:t>☐</w:t>
                </w:r>
              </w:p>
            </w:tc>
          </w:sdtContent>
        </w:sdt>
      </w:tr>
      <w:tr w:rsidR="00BE7182" w:rsidRPr="002C4A19" w14:paraId="22E1C28F" w14:textId="77777777" w:rsidTr="00FE3FDA">
        <w:tc>
          <w:tcPr>
            <w:cnfStyle w:val="001000000000" w:firstRow="0" w:lastRow="0" w:firstColumn="1" w:lastColumn="0" w:oddVBand="0" w:evenVBand="0" w:oddHBand="0" w:evenHBand="0" w:firstRowFirstColumn="0" w:firstRowLastColumn="0" w:lastRowFirstColumn="0" w:lastRowLastColumn="0"/>
            <w:tcW w:w="1527" w:type="pct"/>
            <w:vMerge/>
            <w:shd w:val="clear" w:color="auto" w:fill="D9DBDA"/>
          </w:tcPr>
          <w:p w14:paraId="3A0A96DA" w14:textId="77777777" w:rsidR="00BE7182" w:rsidRPr="002C4A19" w:rsidRDefault="00BE7182" w:rsidP="00BE7182"/>
        </w:tc>
        <w:tc>
          <w:tcPr>
            <w:tcW w:w="2891" w:type="pct"/>
          </w:tcPr>
          <w:p w14:paraId="4349EE0E" w14:textId="77777777" w:rsidR="00BE7182" w:rsidRPr="002C4A19" w:rsidRDefault="00BE7182" w:rsidP="00BE7182">
            <w:pPr>
              <w:cnfStyle w:val="000000000000" w:firstRow="0" w:lastRow="0" w:firstColumn="0" w:lastColumn="0" w:oddVBand="0" w:evenVBand="0" w:oddHBand="0" w:evenHBand="0" w:firstRowFirstColumn="0" w:firstRowLastColumn="0" w:lastRowFirstColumn="0" w:lastRowLastColumn="0"/>
            </w:pPr>
            <w:bookmarkStart w:id="337" w:name="_Hlk33442161"/>
            <w:r w:rsidRPr="002C4A19">
              <w:t xml:space="preserve">Site plan(s) showing the </w:t>
            </w:r>
            <w:r>
              <w:t xml:space="preserve">proposed </w:t>
            </w:r>
            <w:r w:rsidRPr="002C4A19">
              <w:t>extent of remediation</w:t>
            </w:r>
            <w:bookmarkEnd w:id="337"/>
          </w:p>
        </w:tc>
        <w:sdt>
          <w:sdtPr>
            <w:id w:val="1860779698"/>
            <w14:checkbox>
              <w14:checked w14:val="0"/>
              <w14:checkedState w14:val="2612" w14:font="MS Gothic"/>
              <w14:uncheckedState w14:val="2610" w14:font="MS Gothic"/>
            </w14:checkbox>
          </w:sdtPr>
          <w:sdtEndPr/>
          <w:sdtContent>
            <w:tc>
              <w:tcPr>
                <w:tcW w:w="583" w:type="pct"/>
              </w:tcPr>
              <w:p w14:paraId="063E6628" w14:textId="5FFC9F5F" w:rsidR="00BE7182" w:rsidRPr="002C4A19" w:rsidRDefault="00D43FDF" w:rsidP="00C05784">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BE7182" w:rsidRPr="002C4A19" w14:paraId="2C603289" w14:textId="77777777" w:rsidTr="00FE3F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7" w:type="pct"/>
            <w:vMerge w:val="restart"/>
            <w:shd w:val="clear" w:color="auto" w:fill="FFFFFF" w:themeFill="background1"/>
          </w:tcPr>
          <w:p w14:paraId="49F19A00" w14:textId="77777777" w:rsidR="00BE7182" w:rsidRPr="002C4A19" w:rsidRDefault="00BE7182" w:rsidP="00BE7182">
            <w:r w:rsidRPr="002C4A19">
              <w:t>Site characterisation</w:t>
            </w:r>
          </w:p>
        </w:tc>
        <w:tc>
          <w:tcPr>
            <w:tcW w:w="3473" w:type="pct"/>
            <w:gridSpan w:val="2"/>
          </w:tcPr>
          <w:p w14:paraId="54ADD8BA" w14:textId="77777777" w:rsidR="00BE7182" w:rsidRPr="002C4A19" w:rsidRDefault="00BE7182" w:rsidP="005861A5">
            <w:pPr>
              <w:cnfStyle w:val="000000010000" w:firstRow="0" w:lastRow="0" w:firstColumn="0" w:lastColumn="0" w:oddVBand="0" w:evenVBand="0" w:oddHBand="0" w:evenHBand="1" w:firstRowFirstColumn="0" w:firstRowLastColumn="0" w:lastRowFirstColumn="0" w:lastRowLastColumn="0"/>
            </w:pPr>
            <w:r w:rsidRPr="002C4A19">
              <w:t>A summary is enough if detailed information was included in an available referenced previous report</w:t>
            </w:r>
          </w:p>
        </w:tc>
      </w:tr>
      <w:tr w:rsidR="00BE7182" w:rsidRPr="002C4A19" w14:paraId="2BCA8E75" w14:textId="77777777" w:rsidTr="00FE3FDA">
        <w:tc>
          <w:tcPr>
            <w:cnfStyle w:val="001000000000" w:firstRow="0" w:lastRow="0" w:firstColumn="1" w:lastColumn="0" w:oddVBand="0" w:evenVBand="0" w:oddHBand="0" w:evenHBand="0" w:firstRowFirstColumn="0" w:firstRowLastColumn="0" w:lastRowFirstColumn="0" w:lastRowLastColumn="0"/>
            <w:tcW w:w="1527" w:type="pct"/>
            <w:vMerge/>
            <w:shd w:val="clear" w:color="auto" w:fill="FFFFFF" w:themeFill="background1"/>
          </w:tcPr>
          <w:p w14:paraId="017F78E1" w14:textId="77777777" w:rsidR="00BE7182" w:rsidRPr="002C4A19" w:rsidRDefault="00BE7182" w:rsidP="00BE7182"/>
        </w:tc>
        <w:tc>
          <w:tcPr>
            <w:tcW w:w="2891" w:type="pct"/>
          </w:tcPr>
          <w:p w14:paraId="124D11AE" w14:textId="77777777" w:rsidR="00BE7182" w:rsidRPr="002C4A19" w:rsidRDefault="00BE7182" w:rsidP="00BE7182">
            <w:pPr>
              <w:cnfStyle w:val="000000000000" w:firstRow="0" w:lastRow="0" w:firstColumn="0" w:lastColumn="0" w:oddVBand="0" w:evenVBand="0" w:oddHBand="0" w:evenHBand="0" w:firstRowFirstColumn="0" w:firstRowLastColumn="0" w:lastRowFirstColumn="0" w:lastRowLastColumn="0"/>
            </w:pPr>
            <w:r w:rsidRPr="002C4A19">
              <w:t>Assessment of types of all environmental contamination</w:t>
            </w:r>
          </w:p>
        </w:tc>
        <w:sdt>
          <w:sdtPr>
            <w:id w:val="1668980934"/>
            <w14:checkbox>
              <w14:checked w14:val="0"/>
              <w14:checkedState w14:val="2612" w14:font="MS Gothic"/>
              <w14:uncheckedState w14:val="2610" w14:font="MS Gothic"/>
            </w14:checkbox>
          </w:sdtPr>
          <w:sdtEndPr/>
          <w:sdtContent>
            <w:tc>
              <w:tcPr>
                <w:tcW w:w="583" w:type="pct"/>
              </w:tcPr>
              <w:p w14:paraId="31ABEDB2" w14:textId="77777777" w:rsidR="00BE7182" w:rsidRPr="002C4A19" w:rsidRDefault="00BE7182" w:rsidP="00C05784">
                <w:pPr>
                  <w:jc w:val="center"/>
                  <w:cnfStyle w:val="000000000000" w:firstRow="0" w:lastRow="0" w:firstColumn="0" w:lastColumn="0" w:oddVBand="0" w:evenVBand="0" w:oddHBand="0" w:evenHBand="0" w:firstRowFirstColumn="0" w:firstRowLastColumn="0" w:lastRowFirstColumn="0" w:lastRowLastColumn="0"/>
                </w:pPr>
                <w:r w:rsidRPr="002C4A19">
                  <w:rPr>
                    <w:rFonts w:hint="eastAsia"/>
                  </w:rPr>
                  <w:t>☐</w:t>
                </w:r>
              </w:p>
            </w:tc>
          </w:sdtContent>
        </w:sdt>
      </w:tr>
      <w:tr w:rsidR="00BE7182" w:rsidRPr="002C4A19" w14:paraId="4B9E099B" w14:textId="77777777" w:rsidTr="00FE3F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7" w:type="pct"/>
            <w:vMerge/>
            <w:shd w:val="clear" w:color="auto" w:fill="FFFFFF" w:themeFill="background1"/>
          </w:tcPr>
          <w:p w14:paraId="14C7F6F6" w14:textId="77777777" w:rsidR="00BE7182" w:rsidRPr="002C4A19" w:rsidRDefault="00BE7182" w:rsidP="00BE7182"/>
        </w:tc>
        <w:tc>
          <w:tcPr>
            <w:tcW w:w="2891" w:type="pct"/>
          </w:tcPr>
          <w:p w14:paraId="5659EC08" w14:textId="77777777" w:rsidR="00BE7182" w:rsidRPr="002C4A19" w:rsidRDefault="00BE7182" w:rsidP="00BE7182">
            <w:pPr>
              <w:cnfStyle w:val="000000010000" w:firstRow="0" w:lastRow="0" w:firstColumn="0" w:lastColumn="0" w:oddVBand="0" w:evenVBand="0" w:oddHBand="0" w:evenHBand="1" w:firstRowFirstColumn="0" w:firstRowLastColumn="0" w:lastRowFirstColumn="0" w:lastRowLastColumn="0"/>
            </w:pPr>
            <w:r w:rsidRPr="002C4A19">
              <w:t>Assessment of extent of all identified contamination, including off-site areas</w:t>
            </w:r>
          </w:p>
        </w:tc>
        <w:sdt>
          <w:sdtPr>
            <w:rPr>
              <w:rFonts w:ascii="MS Gothic" w:eastAsia="MS Gothic" w:hAnsi="MS Gothic"/>
            </w:rPr>
            <w:id w:val="-779490881"/>
            <w14:checkbox>
              <w14:checked w14:val="0"/>
              <w14:checkedState w14:val="2612" w14:font="MS Gothic"/>
              <w14:uncheckedState w14:val="2610" w14:font="MS Gothic"/>
            </w14:checkbox>
          </w:sdtPr>
          <w:sdtEndPr/>
          <w:sdtContent>
            <w:tc>
              <w:tcPr>
                <w:tcW w:w="583" w:type="pct"/>
              </w:tcPr>
              <w:p w14:paraId="52C0DAFD" w14:textId="77777777" w:rsidR="00BE7182" w:rsidRPr="002C4A19" w:rsidRDefault="00BE7182" w:rsidP="00C05784">
                <w:pPr>
                  <w:jc w:val="center"/>
                  <w:cnfStyle w:val="000000010000" w:firstRow="0" w:lastRow="0" w:firstColumn="0" w:lastColumn="0" w:oddVBand="0" w:evenVBand="0" w:oddHBand="0" w:evenHBand="1" w:firstRowFirstColumn="0" w:firstRowLastColumn="0" w:lastRowFirstColumn="0" w:lastRowLastColumn="0"/>
                </w:pPr>
                <w:r w:rsidRPr="00D43FDF">
                  <w:rPr>
                    <w:rFonts w:ascii="MS Gothic" w:eastAsia="MS Gothic" w:hAnsi="MS Gothic" w:hint="eastAsia"/>
                  </w:rPr>
                  <w:t>☐</w:t>
                </w:r>
              </w:p>
            </w:tc>
          </w:sdtContent>
        </w:sdt>
      </w:tr>
      <w:tr w:rsidR="00BE7182" w:rsidRPr="002C4A19" w14:paraId="5EA9213B" w14:textId="77777777" w:rsidTr="00FE3FDA">
        <w:tc>
          <w:tcPr>
            <w:cnfStyle w:val="001000000000" w:firstRow="0" w:lastRow="0" w:firstColumn="1" w:lastColumn="0" w:oddVBand="0" w:evenVBand="0" w:oddHBand="0" w:evenHBand="0" w:firstRowFirstColumn="0" w:firstRowLastColumn="0" w:lastRowFirstColumn="0" w:lastRowLastColumn="0"/>
            <w:tcW w:w="1527" w:type="pct"/>
            <w:shd w:val="clear" w:color="auto" w:fill="D9DBDA"/>
          </w:tcPr>
          <w:p w14:paraId="08E35627" w14:textId="77777777" w:rsidR="00BE7182" w:rsidRPr="002C4A19" w:rsidRDefault="00BE7182" w:rsidP="00BE7182">
            <w:r w:rsidRPr="002C4A19">
              <w:t>Conceptual site model</w:t>
            </w:r>
          </w:p>
        </w:tc>
        <w:tc>
          <w:tcPr>
            <w:tcW w:w="2891" w:type="pct"/>
          </w:tcPr>
          <w:p w14:paraId="146CDDA7" w14:textId="72FBB6F5" w:rsidR="00BE7182" w:rsidRPr="002C4A19" w:rsidRDefault="00BE7182" w:rsidP="00BE7182">
            <w:pPr>
              <w:cnfStyle w:val="000000000000" w:firstRow="0" w:lastRow="0" w:firstColumn="0" w:lastColumn="0" w:oddVBand="0" w:evenVBand="0" w:oddHBand="0" w:evenHBand="0" w:firstRowFirstColumn="0" w:firstRowLastColumn="0" w:lastRowFirstColumn="0" w:lastRowLastColumn="0"/>
            </w:pPr>
            <w:r w:rsidRPr="002C4A19">
              <w:t>See</w:t>
            </w:r>
            <w:r w:rsidR="00C87489">
              <w:t xml:space="preserve"> </w:t>
            </w:r>
            <w:hyperlink w:anchor="_Table_2-10_Conceptual" w:history="1">
              <w:r w:rsidR="00C87489" w:rsidRPr="00C87489">
                <w:rPr>
                  <w:rStyle w:val="Hyperlink"/>
                </w:rPr>
                <w:t>Table 2(a)</w:t>
              </w:r>
            </w:hyperlink>
          </w:p>
        </w:tc>
        <w:sdt>
          <w:sdtPr>
            <w:id w:val="-664477902"/>
            <w14:checkbox>
              <w14:checked w14:val="0"/>
              <w14:checkedState w14:val="2612" w14:font="MS Gothic"/>
              <w14:uncheckedState w14:val="2610" w14:font="MS Gothic"/>
            </w14:checkbox>
          </w:sdtPr>
          <w:sdtEndPr/>
          <w:sdtContent>
            <w:tc>
              <w:tcPr>
                <w:tcW w:w="583" w:type="pct"/>
              </w:tcPr>
              <w:p w14:paraId="2F800E16" w14:textId="77777777" w:rsidR="00BE7182" w:rsidRPr="002C4A19" w:rsidRDefault="00BE7182" w:rsidP="00C05784">
                <w:pPr>
                  <w:jc w:val="center"/>
                  <w:cnfStyle w:val="000000000000" w:firstRow="0" w:lastRow="0" w:firstColumn="0" w:lastColumn="0" w:oddVBand="0" w:evenVBand="0" w:oddHBand="0" w:evenHBand="0" w:firstRowFirstColumn="0" w:firstRowLastColumn="0" w:lastRowFirstColumn="0" w:lastRowLastColumn="0"/>
                </w:pPr>
                <w:r w:rsidRPr="002C4A19">
                  <w:rPr>
                    <w:rFonts w:hint="eastAsia"/>
                  </w:rPr>
                  <w:t>☐</w:t>
                </w:r>
              </w:p>
            </w:tc>
          </w:sdtContent>
        </w:sdt>
      </w:tr>
      <w:tr w:rsidR="00BE7182" w:rsidRPr="002C4A19" w14:paraId="2BA632AD" w14:textId="77777777" w:rsidTr="00FE3FDA">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527" w:type="pct"/>
            <w:vMerge w:val="restart"/>
            <w:shd w:val="clear" w:color="auto" w:fill="FFFFFF" w:themeFill="background1"/>
          </w:tcPr>
          <w:p w14:paraId="196CB9F7" w14:textId="77777777" w:rsidR="00BE7182" w:rsidRPr="00324D7E" w:rsidRDefault="00BE7182" w:rsidP="00BE7182">
            <w:r w:rsidRPr="002C4A19">
              <w:t>Remediation Options A</w:t>
            </w:r>
            <w:r w:rsidRPr="00324D7E">
              <w:t>ssessment and Remediation Strategy</w:t>
            </w:r>
            <w:r>
              <w:t xml:space="preserve"> </w:t>
            </w:r>
          </w:p>
        </w:tc>
        <w:tc>
          <w:tcPr>
            <w:tcW w:w="2891" w:type="pct"/>
          </w:tcPr>
          <w:p w14:paraId="7B26F0EC" w14:textId="62BA78C6" w:rsidR="00BE7182" w:rsidRPr="002C4A19" w:rsidRDefault="00BE7182" w:rsidP="00BE7182">
            <w:pPr>
              <w:cnfStyle w:val="000000010000" w:firstRow="0" w:lastRow="0" w:firstColumn="0" w:lastColumn="0" w:oddVBand="0" w:evenVBand="0" w:oddHBand="0" w:evenHBand="1" w:firstRowFirstColumn="0" w:firstRowLastColumn="0" w:lastRowFirstColumn="0" w:lastRowLastColumn="0"/>
            </w:pPr>
            <w:r w:rsidRPr="0021226D">
              <w:t xml:space="preserve">Remediation </w:t>
            </w:r>
            <w:r w:rsidRPr="002C4A19">
              <w:t>objectives (th</w:t>
            </w:r>
            <w:r w:rsidR="00F85D78">
              <w:t>ese</w:t>
            </w:r>
            <w:r w:rsidRPr="002C4A19">
              <w:t xml:space="preserve"> should already be defined under the general objectives and then the criteria derived.)</w:t>
            </w:r>
          </w:p>
        </w:tc>
        <w:sdt>
          <w:sdtPr>
            <w:id w:val="-1494786158"/>
            <w14:checkbox>
              <w14:checked w14:val="0"/>
              <w14:checkedState w14:val="2612" w14:font="MS Gothic"/>
              <w14:uncheckedState w14:val="2610" w14:font="MS Gothic"/>
            </w14:checkbox>
          </w:sdtPr>
          <w:sdtEndPr/>
          <w:sdtContent>
            <w:tc>
              <w:tcPr>
                <w:tcW w:w="583" w:type="pct"/>
              </w:tcPr>
              <w:p w14:paraId="1FF596C8" w14:textId="77777777" w:rsidR="00BE7182" w:rsidRPr="002C4A19" w:rsidRDefault="00BE7182" w:rsidP="00C05784">
                <w:pPr>
                  <w:jc w:val="center"/>
                  <w:cnfStyle w:val="000000010000" w:firstRow="0" w:lastRow="0" w:firstColumn="0" w:lastColumn="0" w:oddVBand="0" w:evenVBand="0" w:oddHBand="0" w:evenHBand="1" w:firstRowFirstColumn="0" w:firstRowLastColumn="0" w:lastRowFirstColumn="0" w:lastRowLastColumn="0"/>
                </w:pPr>
                <w:r w:rsidRPr="002C4A19">
                  <w:rPr>
                    <w:rFonts w:hint="eastAsia"/>
                  </w:rPr>
                  <w:t>☐</w:t>
                </w:r>
              </w:p>
            </w:tc>
          </w:sdtContent>
        </w:sdt>
      </w:tr>
      <w:tr w:rsidR="00BE7182" w:rsidRPr="002C4A19" w14:paraId="16D04AAD" w14:textId="77777777" w:rsidTr="00FE3FDA">
        <w:trPr>
          <w:trHeight w:val="322"/>
        </w:trPr>
        <w:tc>
          <w:tcPr>
            <w:cnfStyle w:val="001000000000" w:firstRow="0" w:lastRow="0" w:firstColumn="1" w:lastColumn="0" w:oddVBand="0" w:evenVBand="0" w:oddHBand="0" w:evenHBand="0" w:firstRowFirstColumn="0" w:firstRowLastColumn="0" w:lastRowFirstColumn="0" w:lastRowLastColumn="0"/>
            <w:tcW w:w="1527" w:type="pct"/>
            <w:vMerge/>
            <w:shd w:val="clear" w:color="auto" w:fill="FFFFFF" w:themeFill="background1"/>
          </w:tcPr>
          <w:p w14:paraId="21F2DD48" w14:textId="77777777" w:rsidR="00BE7182" w:rsidRPr="002C4A19" w:rsidRDefault="00BE7182" w:rsidP="00BE7182"/>
        </w:tc>
        <w:tc>
          <w:tcPr>
            <w:tcW w:w="2891" w:type="pct"/>
          </w:tcPr>
          <w:p w14:paraId="7D1FE31A" w14:textId="77777777" w:rsidR="00BE7182" w:rsidRPr="002C4A19" w:rsidRDefault="00BE7182" w:rsidP="00BE7182">
            <w:pPr>
              <w:cnfStyle w:val="000000000000" w:firstRow="0" w:lastRow="0" w:firstColumn="0" w:lastColumn="0" w:oddVBand="0" w:evenVBand="0" w:oddHBand="0" w:evenHBand="0" w:firstRowFirstColumn="0" w:firstRowLastColumn="0" w:lastRowFirstColumn="0" w:lastRowLastColumn="0"/>
            </w:pPr>
            <w:r w:rsidRPr="002C4A19">
              <w:t>Assessment of possible remedial options and how risk can be reduced</w:t>
            </w:r>
          </w:p>
        </w:tc>
        <w:sdt>
          <w:sdtPr>
            <w:id w:val="1957361785"/>
            <w14:checkbox>
              <w14:checked w14:val="0"/>
              <w14:checkedState w14:val="2612" w14:font="MS Gothic"/>
              <w14:uncheckedState w14:val="2610" w14:font="MS Gothic"/>
            </w14:checkbox>
          </w:sdtPr>
          <w:sdtEndPr/>
          <w:sdtContent>
            <w:tc>
              <w:tcPr>
                <w:tcW w:w="583" w:type="pct"/>
              </w:tcPr>
              <w:p w14:paraId="4B585561" w14:textId="77777777" w:rsidR="00BE7182" w:rsidRPr="002C4A19" w:rsidRDefault="00BE7182" w:rsidP="00C05784">
                <w:pPr>
                  <w:jc w:val="center"/>
                  <w:cnfStyle w:val="000000000000" w:firstRow="0" w:lastRow="0" w:firstColumn="0" w:lastColumn="0" w:oddVBand="0" w:evenVBand="0" w:oddHBand="0" w:evenHBand="0" w:firstRowFirstColumn="0" w:firstRowLastColumn="0" w:lastRowFirstColumn="0" w:lastRowLastColumn="0"/>
                </w:pPr>
                <w:r w:rsidRPr="002C4A19">
                  <w:rPr>
                    <w:rFonts w:hint="eastAsia"/>
                  </w:rPr>
                  <w:t>☐</w:t>
                </w:r>
              </w:p>
            </w:tc>
          </w:sdtContent>
        </w:sdt>
      </w:tr>
      <w:tr w:rsidR="00BE7182" w:rsidRPr="002C4A19" w14:paraId="3F89F77F" w14:textId="77777777" w:rsidTr="00FE3FDA">
        <w:trPr>
          <w:cnfStyle w:val="000000010000" w:firstRow="0" w:lastRow="0" w:firstColumn="0" w:lastColumn="0" w:oddVBand="0" w:evenVBand="0" w:oddHBand="0" w:evenHBand="1"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1527" w:type="pct"/>
            <w:vMerge/>
            <w:shd w:val="clear" w:color="auto" w:fill="FFFFFF" w:themeFill="background1"/>
          </w:tcPr>
          <w:p w14:paraId="4FCD798E" w14:textId="77777777" w:rsidR="00BE7182" w:rsidRPr="002C4A19" w:rsidRDefault="00BE7182" w:rsidP="00BE7182"/>
        </w:tc>
        <w:tc>
          <w:tcPr>
            <w:tcW w:w="2891" w:type="pct"/>
          </w:tcPr>
          <w:p w14:paraId="18BD2AF5" w14:textId="77777777" w:rsidR="00BE7182" w:rsidRPr="002C4A19" w:rsidRDefault="00BE7182" w:rsidP="00BE7182">
            <w:pPr>
              <w:cnfStyle w:val="000000010000" w:firstRow="0" w:lastRow="0" w:firstColumn="0" w:lastColumn="0" w:oddVBand="0" w:evenVBand="0" w:oddHBand="0" w:evenHBand="1" w:firstRowFirstColumn="0" w:firstRowLastColumn="0" w:lastRowFirstColumn="0" w:lastRowLastColumn="0"/>
            </w:pPr>
            <w:r w:rsidRPr="002C4A19">
              <w:t xml:space="preserve">Rationale for the selection of recommended remedial option, in accordance with the preferred hierarchy of site remediation and/or management set out in Key Principles for Remediation and Management of Contaminated Sites of the </w:t>
            </w:r>
            <w:hyperlink r:id="rId68" w:history="1">
              <w:r w:rsidRPr="009F225A">
                <w:t>ASC NEPM Toolbox</w:t>
              </w:r>
            </w:hyperlink>
          </w:p>
        </w:tc>
        <w:sdt>
          <w:sdtPr>
            <w:id w:val="-1395890975"/>
            <w14:checkbox>
              <w14:checked w14:val="0"/>
              <w14:checkedState w14:val="2612" w14:font="MS Gothic"/>
              <w14:uncheckedState w14:val="2610" w14:font="MS Gothic"/>
            </w14:checkbox>
          </w:sdtPr>
          <w:sdtEndPr/>
          <w:sdtContent>
            <w:tc>
              <w:tcPr>
                <w:tcW w:w="583" w:type="pct"/>
              </w:tcPr>
              <w:p w14:paraId="2C25C1D6" w14:textId="77777777" w:rsidR="00BE7182" w:rsidRPr="002C4A19" w:rsidRDefault="00BE7182" w:rsidP="00C05784">
                <w:pPr>
                  <w:jc w:val="center"/>
                  <w:cnfStyle w:val="000000010000" w:firstRow="0" w:lastRow="0" w:firstColumn="0" w:lastColumn="0" w:oddVBand="0" w:evenVBand="0" w:oddHBand="0" w:evenHBand="1" w:firstRowFirstColumn="0" w:firstRowLastColumn="0" w:lastRowFirstColumn="0" w:lastRowLastColumn="0"/>
                </w:pPr>
                <w:r w:rsidRPr="002C4A19">
                  <w:rPr>
                    <w:rFonts w:hint="eastAsia"/>
                  </w:rPr>
                  <w:t>☐</w:t>
                </w:r>
              </w:p>
            </w:tc>
          </w:sdtContent>
        </w:sdt>
      </w:tr>
      <w:tr w:rsidR="00BE7182" w:rsidRPr="002C4A19" w14:paraId="77597335" w14:textId="77777777" w:rsidTr="00FE3FDA">
        <w:trPr>
          <w:trHeight w:val="115"/>
        </w:trPr>
        <w:tc>
          <w:tcPr>
            <w:cnfStyle w:val="001000000000" w:firstRow="0" w:lastRow="0" w:firstColumn="1" w:lastColumn="0" w:oddVBand="0" w:evenVBand="0" w:oddHBand="0" w:evenHBand="0" w:firstRowFirstColumn="0" w:firstRowLastColumn="0" w:lastRowFirstColumn="0" w:lastRowLastColumn="0"/>
            <w:tcW w:w="1527" w:type="pct"/>
            <w:vMerge/>
            <w:shd w:val="clear" w:color="auto" w:fill="FFFFFF" w:themeFill="background1"/>
          </w:tcPr>
          <w:p w14:paraId="2AE8AB4A" w14:textId="77777777" w:rsidR="00BE7182" w:rsidRPr="002C4A19" w:rsidRDefault="00BE7182" w:rsidP="00BE7182"/>
        </w:tc>
        <w:tc>
          <w:tcPr>
            <w:tcW w:w="2891" w:type="pct"/>
          </w:tcPr>
          <w:p w14:paraId="3AFFFBCB" w14:textId="77777777" w:rsidR="00BE7182" w:rsidRPr="002C4A19" w:rsidRDefault="00BE7182" w:rsidP="00BE7182">
            <w:pPr>
              <w:cnfStyle w:val="000000000000" w:firstRow="0" w:lastRow="0" w:firstColumn="0" w:lastColumn="0" w:oddVBand="0" w:evenVBand="0" w:oddHBand="0" w:evenHBand="0" w:firstRowFirstColumn="0" w:firstRowLastColumn="0" w:lastRowFirstColumn="0" w:lastRowLastColumn="0"/>
            </w:pPr>
            <w:r w:rsidRPr="002C4A19">
              <w:t>Description of the remediation works to be undertaken</w:t>
            </w:r>
          </w:p>
        </w:tc>
        <w:sdt>
          <w:sdtPr>
            <w:id w:val="817538084"/>
            <w14:checkbox>
              <w14:checked w14:val="0"/>
              <w14:checkedState w14:val="2612" w14:font="MS Gothic"/>
              <w14:uncheckedState w14:val="2610" w14:font="MS Gothic"/>
            </w14:checkbox>
          </w:sdtPr>
          <w:sdtEndPr/>
          <w:sdtContent>
            <w:tc>
              <w:tcPr>
                <w:tcW w:w="583" w:type="pct"/>
              </w:tcPr>
              <w:p w14:paraId="096B6049" w14:textId="77777777" w:rsidR="00BE7182" w:rsidRPr="002C4A19" w:rsidRDefault="00BE7182" w:rsidP="00C05784">
                <w:pPr>
                  <w:jc w:val="center"/>
                  <w:cnfStyle w:val="000000000000" w:firstRow="0" w:lastRow="0" w:firstColumn="0" w:lastColumn="0" w:oddVBand="0" w:evenVBand="0" w:oddHBand="0" w:evenHBand="0" w:firstRowFirstColumn="0" w:firstRowLastColumn="0" w:lastRowFirstColumn="0" w:lastRowLastColumn="0"/>
                </w:pPr>
                <w:r w:rsidRPr="002C4A19">
                  <w:rPr>
                    <w:rFonts w:hint="eastAsia"/>
                  </w:rPr>
                  <w:t>☐</w:t>
                </w:r>
              </w:p>
            </w:tc>
          </w:sdtContent>
        </w:sdt>
      </w:tr>
      <w:tr w:rsidR="00BE7182" w:rsidRPr="002C4A19" w14:paraId="0BB50C03" w14:textId="77777777" w:rsidTr="00FE3FDA">
        <w:trPr>
          <w:cnfStyle w:val="000000010000" w:firstRow="0" w:lastRow="0" w:firstColumn="0" w:lastColumn="0" w:oddVBand="0" w:evenVBand="0" w:oddHBand="0" w:evenHBand="1"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1527" w:type="pct"/>
            <w:vMerge/>
            <w:shd w:val="clear" w:color="auto" w:fill="FFFFFF" w:themeFill="background1"/>
          </w:tcPr>
          <w:p w14:paraId="3DA5BC47" w14:textId="77777777" w:rsidR="00BE7182" w:rsidRPr="002C4A19" w:rsidRDefault="00BE7182" w:rsidP="00BE7182"/>
        </w:tc>
        <w:tc>
          <w:tcPr>
            <w:tcW w:w="2891" w:type="pct"/>
          </w:tcPr>
          <w:p w14:paraId="1A34CBBC" w14:textId="445A4DD1" w:rsidR="00BE7182" w:rsidRPr="002C4A19" w:rsidRDefault="00BE7182" w:rsidP="00BE7182">
            <w:pPr>
              <w:cnfStyle w:val="000000010000" w:firstRow="0" w:lastRow="0" w:firstColumn="0" w:lastColumn="0" w:oddVBand="0" w:evenVBand="0" w:oddHBand="0" w:evenHBand="1" w:firstRowFirstColumn="0" w:firstRowLastColumn="0" w:lastRowFirstColumn="0" w:lastRowLastColumn="0"/>
            </w:pPr>
            <w:r w:rsidRPr="002C4A19">
              <w:t>A validation plan which includes proposed testing to validate the site during/after remediation, including SAQP as per</w:t>
            </w:r>
            <w:r w:rsidR="002457AD">
              <w:t xml:space="preserve"> </w:t>
            </w:r>
            <w:hyperlink w:anchor="_Table_2.2_Sampling" w:history="1">
              <w:r w:rsidR="002457AD" w:rsidRPr="002457AD">
                <w:rPr>
                  <w:rStyle w:val="Hyperlink"/>
                </w:rPr>
                <w:t>Table 2.2</w:t>
              </w:r>
            </w:hyperlink>
          </w:p>
        </w:tc>
        <w:sdt>
          <w:sdtPr>
            <w:id w:val="-502671403"/>
            <w14:checkbox>
              <w14:checked w14:val="0"/>
              <w14:checkedState w14:val="2612" w14:font="MS Gothic"/>
              <w14:uncheckedState w14:val="2610" w14:font="MS Gothic"/>
            </w14:checkbox>
          </w:sdtPr>
          <w:sdtEndPr/>
          <w:sdtContent>
            <w:tc>
              <w:tcPr>
                <w:tcW w:w="583" w:type="pct"/>
              </w:tcPr>
              <w:p w14:paraId="767899E6" w14:textId="77777777" w:rsidR="00BE7182" w:rsidRPr="002C4A19" w:rsidRDefault="00BE7182" w:rsidP="00C05784">
                <w:pPr>
                  <w:jc w:val="center"/>
                  <w:cnfStyle w:val="000000010000" w:firstRow="0" w:lastRow="0" w:firstColumn="0" w:lastColumn="0" w:oddVBand="0" w:evenVBand="0" w:oddHBand="0" w:evenHBand="1" w:firstRowFirstColumn="0" w:firstRowLastColumn="0" w:lastRowFirstColumn="0" w:lastRowLastColumn="0"/>
                </w:pPr>
                <w:r w:rsidRPr="002C4A19">
                  <w:rPr>
                    <w:rFonts w:hint="eastAsia"/>
                  </w:rPr>
                  <w:t>☐</w:t>
                </w:r>
              </w:p>
            </w:tc>
          </w:sdtContent>
        </w:sdt>
      </w:tr>
      <w:tr w:rsidR="00BE7182" w:rsidRPr="002C4A19" w14:paraId="49D5770F" w14:textId="77777777" w:rsidTr="00FE3FDA">
        <w:trPr>
          <w:trHeight w:val="115"/>
        </w:trPr>
        <w:tc>
          <w:tcPr>
            <w:cnfStyle w:val="001000000000" w:firstRow="0" w:lastRow="0" w:firstColumn="1" w:lastColumn="0" w:oddVBand="0" w:evenVBand="0" w:oddHBand="0" w:evenHBand="0" w:firstRowFirstColumn="0" w:firstRowLastColumn="0" w:lastRowFirstColumn="0" w:lastRowLastColumn="0"/>
            <w:tcW w:w="1527" w:type="pct"/>
            <w:vMerge/>
            <w:shd w:val="clear" w:color="auto" w:fill="FFFFFF" w:themeFill="background1"/>
          </w:tcPr>
          <w:p w14:paraId="3B9A8184" w14:textId="77777777" w:rsidR="00BE7182" w:rsidRPr="002C4A19" w:rsidRDefault="00BE7182" w:rsidP="00BE7182"/>
        </w:tc>
        <w:tc>
          <w:tcPr>
            <w:tcW w:w="2891" w:type="pct"/>
          </w:tcPr>
          <w:p w14:paraId="31678829" w14:textId="77777777" w:rsidR="00BE7182" w:rsidRDefault="00BE7182" w:rsidP="00BE7182">
            <w:pPr>
              <w:cnfStyle w:val="000000000000" w:firstRow="0" w:lastRow="0" w:firstColumn="0" w:lastColumn="0" w:oddVBand="0" w:evenVBand="0" w:oddHBand="0" w:evenHBand="0" w:firstRowFirstColumn="0" w:firstRowLastColumn="0" w:lastRowFirstColumn="0" w:lastRowLastColumn="0"/>
            </w:pPr>
            <w:r w:rsidRPr="002C4A19">
              <w:t xml:space="preserve">Confirmation that </w:t>
            </w:r>
            <w:r>
              <w:t xml:space="preserve">waste </w:t>
            </w:r>
            <w:r w:rsidRPr="002C4A19">
              <w:t xml:space="preserve">imported onto the site is </w:t>
            </w:r>
            <w:r>
              <w:t>lawful</w:t>
            </w:r>
            <w:r w:rsidRPr="002C4A19">
              <w:t xml:space="preserve"> </w:t>
            </w:r>
          </w:p>
          <w:p w14:paraId="6BDF5340" w14:textId="77777777" w:rsidR="00BE7182" w:rsidRPr="002C4A19" w:rsidRDefault="00BE7182" w:rsidP="00BE7182">
            <w:pPr>
              <w:cnfStyle w:val="000000000000" w:firstRow="0" w:lastRow="0" w:firstColumn="0" w:lastColumn="0" w:oddVBand="0" w:evenVBand="0" w:oddHBand="0" w:evenHBand="0" w:firstRowFirstColumn="0" w:firstRowLastColumn="0" w:lastRowFirstColumn="0" w:lastRowLastColumn="0"/>
            </w:pPr>
            <w:r w:rsidRPr="002C4A19">
              <w:t>Note: materials transported onto site will either need to meet the definition of virgin excavated natural material, or a resource recovery order and resource recovery exemption. In addition, materials imported onto the site must be adequately assessed as being appropriate for the final use of the site, including QA/QC evaluation of any sampling and analysis for material brought to site</w:t>
            </w:r>
          </w:p>
        </w:tc>
        <w:sdt>
          <w:sdtPr>
            <w:id w:val="-965282379"/>
            <w14:checkbox>
              <w14:checked w14:val="0"/>
              <w14:checkedState w14:val="2612" w14:font="MS Gothic"/>
              <w14:uncheckedState w14:val="2610" w14:font="MS Gothic"/>
            </w14:checkbox>
          </w:sdtPr>
          <w:sdtEndPr/>
          <w:sdtContent>
            <w:tc>
              <w:tcPr>
                <w:tcW w:w="583" w:type="pct"/>
              </w:tcPr>
              <w:p w14:paraId="7189AD97" w14:textId="77777777" w:rsidR="00BE7182" w:rsidRPr="002C4A19" w:rsidRDefault="00BE7182" w:rsidP="00C05784">
                <w:pPr>
                  <w:jc w:val="center"/>
                  <w:cnfStyle w:val="000000000000" w:firstRow="0" w:lastRow="0" w:firstColumn="0" w:lastColumn="0" w:oddVBand="0" w:evenVBand="0" w:oddHBand="0" w:evenHBand="0" w:firstRowFirstColumn="0" w:firstRowLastColumn="0" w:lastRowFirstColumn="0" w:lastRowLastColumn="0"/>
                </w:pPr>
                <w:r w:rsidRPr="002C4A19">
                  <w:rPr>
                    <w:rFonts w:hint="eastAsia"/>
                  </w:rPr>
                  <w:t>☐</w:t>
                </w:r>
              </w:p>
            </w:tc>
          </w:sdtContent>
        </w:sdt>
      </w:tr>
      <w:tr w:rsidR="00BE7182" w:rsidRPr="002C4A19" w14:paraId="7743A762" w14:textId="77777777" w:rsidTr="00FE3FDA">
        <w:trPr>
          <w:cnfStyle w:val="000000010000" w:firstRow="0" w:lastRow="0" w:firstColumn="0" w:lastColumn="0" w:oddVBand="0" w:evenVBand="0" w:oddHBand="0" w:evenHBand="1"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1527" w:type="pct"/>
            <w:vMerge/>
            <w:shd w:val="clear" w:color="auto" w:fill="FFFFFF" w:themeFill="background1"/>
          </w:tcPr>
          <w:p w14:paraId="1D45685F" w14:textId="77777777" w:rsidR="00BE7182" w:rsidRPr="002C4A19" w:rsidRDefault="00BE7182" w:rsidP="00BE7182"/>
        </w:tc>
        <w:tc>
          <w:tcPr>
            <w:tcW w:w="2891" w:type="pct"/>
          </w:tcPr>
          <w:p w14:paraId="0AC1C9E6" w14:textId="77777777" w:rsidR="00BE7182" w:rsidRPr="002C4A19" w:rsidRDefault="00BE7182" w:rsidP="00BE7182">
            <w:pPr>
              <w:cnfStyle w:val="000000010000" w:firstRow="0" w:lastRow="0" w:firstColumn="0" w:lastColumn="0" w:oddVBand="0" w:evenVBand="0" w:oddHBand="0" w:evenHBand="1" w:firstRowFirstColumn="0" w:firstRowLastColumn="0" w:lastRowFirstColumn="0" w:lastRowLastColumn="0"/>
            </w:pPr>
            <w:r w:rsidRPr="002C4A19">
              <w:t>Contingency plan if the selected remedial strategy fails</w:t>
            </w:r>
          </w:p>
        </w:tc>
        <w:sdt>
          <w:sdtPr>
            <w:id w:val="2084408268"/>
            <w14:checkbox>
              <w14:checked w14:val="0"/>
              <w14:checkedState w14:val="2612" w14:font="MS Gothic"/>
              <w14:uncheckedState w14:val="2610" w14:font="MS Gothic"/>
            </w14:checkbox>
          </w:sdtPr>
          <w:sdtEndPr/>
          <w:sdtContent>
            <w:tc>
              <w:tcPr>
                <w:tcW w:w="583" w:type="pct"/>
              </w:tcPr>
              <w:p w14:paraId="476B37AC" w14:textId="77777777" w:rsidR="00BE7182" w:rsidRPr="002C4A19" w:rsidRDefault="00BE7182" w:rsidP="00C05784">
                <w:pPr>
                  <w:jc w:val="center"/>
                  <w:cnfStyle w:val="000000010000" w:firstRow="0" w:lastRow="0" w:firstColumn="0" w:lastColumn="0" w:oddVBand="0" w:evenVBand="0" w:oddHBand="0" w:evenHBand="1" w:firstRowFirstColumn="0" w:firstRowLastColumn="0" w:lastRowFirstColumn="0" w:lastRowLastColumn="0"/>
                </w:pPr>
                <w:r w:rsidRPr="002C4A19">
                  <w:rPr>
                    <w:rFonts w:hint="eastAsia"/>
                  </w:rPr>
                  <w:t>☐</w:t>
                </w:r>
              </w:p>
            </w:tc>
          </w:sdtContent>
        </w:sdt>
      </w:tr>
      <w:tr w:rsidR="00BE7182" w:rsidRPr="002C4A19" w14:paraId="27553EA2" w14:textId="77777777" w:rsidTr="00FE3FDA">
        <w:trPr>
          <w:trHeight w:val="429"/>
        </w:trPr>
        <w:tc>
          <w:tcPr>
            <w:cnfStyle w:val="001000000000" w:firstRow="0" w:lastRow="0" w:firstColumn="1" w:lastColumn="0" w:oddVBand="0" w:evenVBand="0" w:oddHBand="0" w:evenHBand="0" w:firstRowFirstColumn="0" w:firstRowLastColumn="0" w:lastRowFirstColumn="0" w:lastRowLastColumn="0"/>
            <w:tcW w:w="1527" w:type="pct"/>
            <w:vMerge/>
            <w:shd w:val="clear" w:color="auto" w:fill="FFFFFF" w:themeFill="background1"/>
          </w:tcPr>
          <w:p w14:paraId="79795C00" w14:textId="77777777" w:rsidR="00BE7182" w:rsidRPr="002C4A19" w:rsidRDefault="00BE7182" w:rsidP="00BE7182"/>
        </w:tc>
        <w:tc>
          <w:tcPr>
            <w:tcW w:w="2891" w:type="pct"/>
          </w:tcPr>
          <w:p w14:paraId="3FCB6084" w14:textId="77777777" w:rsidR="00BE7182" w:rsidRPr="002C4A19" w:rsidRDefault="00BE7182" w:rsidP="00BE7182">
            <w:pPr>
              <w:cnfStyle w:val="000000000000" w:firstRow="0" w:lastRow="0" w:firstColumn="0" w:lastColumn="0" w:oddVBand="0" w:evenVBand="0" w:oddHBand="0" w:evenHBand="0" w:firstRowFirstColumn="0" w:firstRowLastColumn="0" w:lastRowFirstColumn="0" w:lastRowLastColumn="0"/>
            </w:pPr>
            <w:r w:rsidRPr="002C4A19">
              <w:t>Interim site management plan before remediation, including fencing, erection of warning signs, stormwater diversion, etc.</w:t>
            </w:r>
          </w:p>
        </w:tc>
        <w:sdt>
          <w:sdtPr>
            <w:id w:val="-2066874796"/>
            <w14:checkbox>
              <w14:checked w14:val="0"/>
              <w14:checkedState w14:val="2612" w14:font="MS Gothic"/>
              <w14:uncheckedState w14:val="2610" w14:font="MS Gothic"/>
            </w14:checkbox>
          </w:sdtPr>
          <w:sdtEndPr/>
          <w:sdtContent>
            <w:tc>
              <w:tcPr>
                <w:tcW w:w="583" w:type="pct"/>
              </w:tcPr>
              <w:p w14:paraId="78426CCF" w14:textId="77777777" w:rsidR="00BE7182" w:rsidRPr="002C4A19" w:rsidRDefault="00BE7182" w:rsidP="00C05784">
                <w:pPr>
                  <w:jc w:val="center"/>
                  <w:cnfStyle w:val="000000000000" w:firstRow="0" w:lastRow="0" w:firstColumn="0" w:lastColumn="0" w:oddVBand="0" w:evenVBand="0" w:oddHBand="0" w:evenHBand="0" w:firstRowFirstColumn="0" w:firstRowLastColumn="0" w:lastRowFirstColumn="0" w:lastRowLastColumn="0"/>
                </w:pPr>
                <w:r w:rsidRPr="002C4A19">
                  <w:rPr>
                    <w:rFonts w:hint="eastAsia"/>
                  </w:rPr>
                  <w:t>☐</w:t>
                </w:r>
              </w:p>
            </w:tc>
          </w:sdtContent>
        </w:sdt>
      </w:tr>
      <w:tr w:rsidR="00BE7182" w:rsidRPr="002C4A19" w14:paraId="545A36E4" w14:textId="77777777" w:rsidTr="00FE3FDA">
        <w:trPr>
          <w:cnfStyle w:val="000000010000" w:firstRow="0" w:lastRow="0" w:firstColumn="0" w:lastColumn="0" w:oddVBand="0" w:evenVBand="0" w:oddHBand="0" w:evenHBand="1"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1527" w:type="pct"/>
            <w:vMerge/>
            <w:shd w:val="clear" w:color="auto" w:fill="FFFFFF" w:themeFill="background1"/>
          </w:tcPr>
          <w:p w14:paraId="0C508307" w14:textId="77777777" w:rsidR="00BE7182" w:rsidRPr="002C4A19" w:rsidRDefault="00BE7182" w:rsidP="00BE7182"/>
        </w:tc>
        <w:tc>
          <w:tcPr>
            <w:tcW w:w="3473" w:type="pct"/>
            <w:gridSpan w:val="2"/>
          </w:tcPr>
          <w:p w14:paraId="07BF6389" w14:textId="77777777" w:rsidR="00BE7182" w:rsidRPr="002C4A19" w:rsidRDefault="00BE7182" w:rsidP="00BE7182">
            <w:pPr>
              <w:cnfStyle w:val="000000010000" w:firstRow="0" w:lastRow="0" w:firstColumn="0" w:lastColumn="0" w:oddVBand="0" w:evenVBand="0" w:oddHBand="0" w:evenHBand="1" w:firstRowFirstColumn="0" w:firstRowLastColumn="0" w:lastRowFirstColumn="0" w:lastRowLastColumn="0"/>
            </w:pPr>
            <w:r w:rsidRPr="002C4A19">
              <w:t>Site management plan requirements (operational phase):</w:t>
            </w:r>
          </w:p>
        </w:tc>
      </w:tr>
      <w:tr w:rsidR="00BE7182" w:rsidRPr="002C4A19" w14:paraId="3282D603" w14:textId="77777777" w:rsidTr="00FE3FDA">
        <w:trPr>
          <w:trHeight w:val="276"/>
        </w:trPr>
        <w:tc>
          <w:tcPr>
            <w:cnfStyle w:val="001000000000" w:firstRow="0" w:lastRow="0" w:firstColumn="1" w:lastColumn="0" w:oddVBand="0" w:evenVBand="0" w:oddHBand="0" w:evenHBand="0" w:firstRowFirstColumn="0" w:firstRowLastColumn="0" w:lastRowFirstColumn="0" w:lastRowLastColumn="0"/>
            <w:tcW w:w="1527" w:type="pct"/>
            <w:vMerge/>
            <w:shd w:val="clear" w:color="auto" w:fill="FFFFFF" w:themeFill="background1"/>
          </w:tcPr>
          <w:p w14:paraId="23F8A48B" w14:textId="77777777" w:rsidR="00BE7182" w:rsidRPr="002C4A19" w:rsidRDefault="00BE7182" w:rsidP="00BE7182"/>
        </w:tc>
        <w:tc>
          <w:tcPr>
            <w:tcW w:w="2891" w:type="pct"/>
          </w:tcPr>
          <w:p w14:paraId="14CD2890" w14:textId="6902D294" w:rsidR="00BE7182" w:rsidRPr="002C4A19" w:rsidRDefault="00BE7182" w:rsidP="00037374">
            <w:pPr>
              <w:pStyle w:val="ListBullet"/>
              <w:cnfStyle w:val="000000000000" w:firstRow="0" w:lastRow="0" w:firstColumn="0" w:lastColumn="0" w:oddVBand="0" w:evenVBand="0" w:oddHBand="0" w:evenHBand="0" w:firstRowFirstColumn="0" w:firstRowLastColumn="0" w:lastRowFirstColumn="0" w:lastRowLastColumn="0"/>
            </w:pPr>
            <w:r w:rsidRPr="002C4A19">
              <w:t>site stormwater management plan</w:t>
            </w:r>
          </w:p>
        </w:tc>
        <w:sdt>
          <w:sdtPr>
            <w:rPr>
              <w:rFonts w:ascii="MS Gothic" w:eastAsia="MS Gothic" w:hAnsi="MS Gothic"/>
            </w:rPr>
            <w:id w:val="-2073889982"/>
            <w14:checkbox>
              <w14:checked w14:val="0"/>
              <w14:checkedState w14:val="2612" w14:font="MS Gothic"/>
              <w14:uncheckedState w14:val="2610" w14:font="MS Gothic"/>
            </w14:checkbox>
          </w:sdtPr>
          <w:sdtEndPr/>
          <w:sdtContent>
            <w:tc>
              <w:tcPr>
                <w:tcW w:w="583" w:type="pct"/>
              </w:tcPr>
              <w:p w14:paraId="1D99DB68" w14:textId="54CF617C" w:rsidR="00BE7182" w:rsidRPr="00D43FDF" w:rsidRDefault="00D43FDF" w:rsidP="00C05784">
                <w:pPr>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r>
                  <w:rPr>
                    <w:rFonts w:ascii="MS Gothic" w:eastAsia="MS Gothic" w:hAnsi="MS Gothic" w:hint="eastAsia"/>
                  </w:rPr>
                  <w:t>☐</w:t>
                </w:r>
              </w:p>
            </w:tc>
          </w:sdtContent>
        </w:sdt>
      </w:tr>
      <w:tr w:rsidR="00BE7182" w:rsidRPr="002C4A19" w14:paraId="14902D84" w14:textId="77777777" w:rsidTr="00FE3FDA">
        <w:trPr>
          <w:cnfStyle w:val="000000010000" w:firstRow="0" w:lastRow="0" w:firstColumn="0" w:lastColumn="0" w:oddVBand="0" w:evenVBand="0" w:oddHBand="0" w:evenHBand="1"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527" w:type="pct"/>
            <w:vMerge/>
            <w:shd w:val="clear" w:color="auto" w:fill="FFFFFF" w:themeFill="background1"/>
          </w:tcPr>
          <w:p w14:paraId="6058F187" w14:textId="77777777" w:rsidR="00BE7182" w:rsidRPr="002C4A19" w:rsidRDefault="00BE7182" w:rsidP="00BE7182"/>
        </w:tc>
        <w:tc>
          <w:tcPr>
            <w:tcW w:w="2891" w:type="pct"/>
          </w:tcPr>
          <w:p w14:paraId="4F36A9F9" w14:textId="2C557007" w:rsidR="00BE7182" w:rsidRPr="002C4A19" w:rsidRDefault="00BE7182" w:rsidP="00037374">
            <w:pPr>
              <w:pStyle w:val="ListBullet"/>
              <w:cnfStyle w:val="000000010000" w:firstRow="0" w:lastRow="0" w:firstColumn="0" w:lastColumn="0" w:oddVBand="0" w:evenVBand="0" w:oddHBand="0" w:evenHBand="1" w:firstRowFirstColumn="0" w:firstRowLastColumn="0" w:lastRowFirstColumn="0" w:lastRowLastColumn="0"/>
            </w:pPr>
            <w:r w:rsidRPr="002C4A19">
              <w:t>soil management plan, including material tracking</w:t>
            </w:r>
          </w:p>
        </w:tc>
        <w:sdt>
          <w:sdtPr>
            <w:rPr>
              <w:rFonts w:ascii="MS Gothic" w:eastAsia="MS Gothic" w:hAnsi="MS Gothic"/>
            </w:rPr>
            <w:id w:val="636604588"/>
            <w14:checkbox>
              <w14:checked w14:val="0"/>
              <w14:checkedState w14:val="2612" w14:font="MS Gothic"/>
              <w14:uncheckedState w14:val="2610" w14:font="MS Gothic"/>
            </w14:checkbox>
          </w:sdtPr>
          <w:sdtEndPr/>
          <w:sdtContent>
            <w:tc>
              <w:tcPr>
                <w:tcW w:w="583" w:type="pct"/>
              </w:tcPr>
              <w:p w14:paraId="7F239ECD" w14:textId="3523AE02" w:rsidR="00BE7182" w:rsidRPr="00D43FDF" w:rsidRDefault="00D43FDF" w:rsidP="00C05784">
                <w:pPr>
                  <w:jc w:val="center"/>
                  <w:cnfStyle w:val="000000010000" w:firstRow="0" w:lastRow="0" w:firstColumn="0" w:lastColumn="0" w:oddVBand="0" w:evenVBand="0" w:oddHBand="0" w:evenHBand="1" w:firstRowFirstColumn="0" w:firstRowLastColumn="0" w:lastRowFirstColumn="0" w:lastRowLastColumn="0"/>
                  <w:rPr>
                    <w:rFonts w:ascii="MS Gothic" w:eastAsia="MS Gothic" w:hAnsi="MS Gothic"/>
                  </w:rPr>
                </w:pPr>
                <w:r>
                  <w:rPr>
                    <w:rFonts w:ascii="MS Gothic" w:eastAsia="MS Gothic" w:hAnsi="MS Gothic" w:hint="eastAsia"/>
                  </w:rPr>
                  <w:t>☐</w:t>
                </w:r>
              </w:p>
            </w:tc>
          </w:sdtContent>
        </w:sdt>
      </w:tr>
      <w:tr w:rsidR="00BE7182" w:rsidRPr="002C4A19" w14:paraId="6E27D846" w14:textId="77777777" w:rsidTr="00FE3FDA">
        <w:trPr>
          <w:trHeight w:val="269"/>
        </w:trPr>
        <w:tc>
          <w:tcPr>
            <w:cnfStyle w:val="001000000000" w:firstRow="0" w:lastRow="0" w:firstColumn="1" w:lastColumn="0" w:oddVBand="0" w:evenVBand="0" w:oddHBand="0" w:evenHBand="0" w:firstRowFirstColumn="0" w:firstRowLastColumn="0" w:lastRowFirstColumn="0" w:lastRowLastColumn="0"/>
            <w:tcW w:w="1527" w:type="pct"/>
            <w:vMerge/>
            <w:shd w:val="clear" w:color="auto" w:fill="FFFFFF" w:themeFill="background1"/>
          </w:tcPr>
          <w:p w14:paraId="7A2ECAFC" w14:textId="77777777" w:rsidR="00BE7182" w:rsidRPr="002C4A19" w:rsidRDefault="00BE7182" w:rsidP="00BE7182"/>
        </w:tc>
        <w:tc>
          <w:tcPr>
            <w:tcW w:w="2891" w:type="pct"/>
          </w:tcPr>
          <w:p w14:paraId="702E21ED" w14:textId="64B78479" w:rsidR="00BE7182" w:rsidRPr="002C4A19" w:rsidRDefault="00BE7182" w:rsidP="00037374">
            <w:pPr>
              <w:pStyle w:val="ListBullet"/>
              <w:cnfStyle w:val="000000000000" w:firstRow="0" w:lastRow="0" w:firstColumn="0" w:lastColumn="0" w:oddVBand="0" w:evenVBand="0" w:oddHBand="0" w:evenHBand="0" w:firstRowFirstColumn="0" w:firstRowLastColumn="0" w:lastRowFirstColumn="0" w:lastRowLastColumn="0"/>
            </w:pPr>
            <w:r w:rsidRPr="002C4A19">
              <w:t>noise control plan</w:t>
            </w:r>
          </w:p>
        </w:tc>
        <w:sdt>
          <w:sdtPr>
            <w:rPr>
              <w:rFonts w:ascii="MS Gothic" w:eastAsia="MS Gothic" w:hAnsi="MS Gothic"/>
            </w:rPr>
            <w:id w:val="1805656733"/>
            <w14:checkbox>
              <w14:checked w14:val="0"/>
              <w14:checkedState w14:val="2612" w14:font="MS Gothic"/>
              <w14:uncheckedState w14:val="2610" w14:font="MS Gothic"/>
            </w14:checkbox>
          </w:sdtPr>
          <w:sdtEndPr/>
          <w:sdtContent>
            <w:tc>
              <w:tcPr>
                <w:tcW w:w="583" w:type="pct"/>
              </w:tcPr>
              <w:p w14:paraId="34D86F05" w14:textId="77777777" w:rsidR="00BE7182" w:rsidRPr="00D43FDF" w:rsidRDefault="00BE7182" w:rsidP="00C05784">
                <w:pPr>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r w:rsidRPr="00D43FDF">
                  <w:rPr>
                    <w:rFonts w:ascii="MS Gothic" w:eastAsia="MS Gothic" w:hAnsi="MS Gothic" w:cs="Segoe UI Symbol"/>
                  </w:rPr>
                  <w:t>☐</w:t>
                </w:r>
              </w:p>
            </w:tc>
          </w:sdtContent>
        </w:sdt>
      </w:tr>
      <w:tr w:rsidR="00BE7182" w:rsidRPr="002C4A19" w14:paraId="19CC1B6C" w14:textId="77777777" w:rsidTr="00FE3FDA">
        <w:trPr>
          <w:cnfStyle w:val="000000010000" w:firstRow="0" w:lastRow="0" w:firstColumn="0" w:lastColumn="0" w:oddVBand="0" w:evenVBand="0" w:oddHBand="0" w:evenHBand="1"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527" w:type="pct"/>
            <w:vMerge/>
            <w:shd w:val="clear" w:color="auto" w:fill="FFFFFF" w:themeFill="background1"/>
          </w:tcPr>
          <w:p w14:paraId="09A0DDE2" w14:textId="77777777" w:rsidR="00BE7182" w:rsidRPr="002C4A19" w:rsidRDefault="00BE7182" w:rsidP="00BE7182"/>
        </w:tc>
        <w:tc>
          <w:tcPr>
            <w:tcW w:w="2891" w:type="pct"/>
          </w:tcPr>
          <w:p w14:paraId="7B6CE2AB" w14:textId="6F61FE2E" w:rsidR="00BE7182" w:rsidRPr="002C4A19" w:rsidRDefault="00BE7182" w:rsidP="00037374">
            <w:pPr>
              <w:pStyle w:val="ListBullet"/>
              <w:cnfStyle w:val="000000010000" w:firstRow="0" w:lastRow="0" w:firstColumn="0" w:lastColumn="0" w:oddVBand="0" w:evenVBand="0" w:oddHBand="0" w:evenHBand="1" w:firstRowFirstColumn="0" w:firstRowLastColumn="0" w:lastRowFirstColumn="0" w:lastRowLastColumn="0"/>
            </w:pPr>
            <w:r w:rsidRPr="002C4A19">
              <w:t>dust control plan, including wheel wash (where applicable)</w:t>
            </w:r>
          </w:p>
        </w:tc>
        <w:sdt>
          <w:sdtPr>
            <w:rPr>
              <w:rFonts w:ascii="MS Gothic" w:eastAsia="MS Gothic" w:hAnsi="MS Gothic"/>
            </w:rPr>
            <w:id w:val="538784628"/>
            <w14:checkbox>
              <w14:checked w14:val="0"/>
              <w14:checkedState w14:val="2612" w14:font="MS Gothic"/>
              <w14:uncheckedState w14:val="2610" w14:font="MS Gothic"/>
            </w14:checkbox>
          </w:sdtPr>
          <w:sdtEndPr/>
          <w:sdtContent>
            <w:tc>
              <w:tcPr>
                <w:tcW w:w="583" w:type="pct"/>
              </w:tcPr>
              <w:p w14:paraId="1B40A379" w14:textId="77777777" w:rsidR="00BE7182" w:rsidRPr="00D43FDF" w:rsidRDefault="00BE7182" w:rsidP="00C05784">
                <w:pPr>
                  <w:jc w:val="center"/>
                  <w:cnfStyle w:val="000000010000" w:firstRow="0" w:lastRow="0" w:firstColumn="0" w:lastColumn="0" w:oddVBand="0" w:evenVBand="0" w:oddHBand="0" w:evenHBand="1" w:firstRowFirstColumn="0" w:firstRowLastColumn="0" w:lastRowFirstColumn="0" w:lastRowLastColumn="0"/>
                  <w:rPr>
                    <w:rFonts w:ascii="MS Gothic" w:eastAsia="MS Gothic" w:hAnsi="MS Gothic"/>
                  </w:rPr>
                </w:pPr>
                <w:r w:rsidRPr="00D43FDF">
                  <w:rPr>
                    <w:rFonts w:ascii="MS Gothic" w:eastAsia="MS Gothic" w:hAnsi="MS Gothic" w:cs="Segoe UI Symbol"/>
                  </w:rPr>
                  <w:t>☐</w:t>
                </w:r>
              </w:p>
            </w:tc>
          </w:sdtContent>
        </w:sdt>
      </w:tr>
      <w:tr w:rsidR="00BE7182" w:rsidRPr="002C4A19" w14:paraId="23F3601F" w14:textId="77777777" w:rsidTr="00FE3FDA">
        <w:trPr>
          <w:trHeight w:val="239"/>
        </w:trPr>
        <w:tc>
          <w:tcPr>
            <w:cnfStyle w:val="001000000000" w:firstRow="0" w:lastRow="0" w:firstColumn="1" w:lastColumn="0" w:oddVBand="0" w:evenVBand="0" w:oddHBand="0" w:evenHBand="0" w:firstRowFirstColumn="0" w:firstRowLastColumn="0" w:lastRowFirstColumn="0" w:lastRowLastColumn="0"/>
            <w:tcW w:w="1527" w:type="pct"/>
            <w:vMerge/>
            <w:shd w:val="clear" w:color="auto" w:fill="FFFFFF" w:themeFill="background1"/>
          </w:tcPr>
          <w:p w14:paraId="4644B621" w14:textId="77777777" w:rsidR="00BE7182" w:rsidRPr="002C4A19" w:rsidRDefault="00BE7182" w:rsidP="00BE7182"/>
        </w:tc>
        <w:tc>
          <w:tcPr>
            <w:tcW w:w="2891" w:type="pct"/>
          </w:tcPr>
          <w:p w14:paraId="550BFD28" w14:textId="1D611DF4" w:rsidR="00BE7182" w:rsidRPr="002C4A19" w:rsidRDefault="00BE7182" w:rsidP="00037374">
            <w:pPr>
              <w:pStyle w:val="ListBullet"/>
              <w:cnfStyle w:val="000000000000" w:firstRow="0" w:lastRow="0" w:firstColumn="0" w:lastColumn="0" w:oddVBand="0" w:evenVBand="0" w:oddHBand="0" w:evenHBand="0" w:firstRowFirstColumn="0" w:firstRowLastColumn="0" w:lastRowFirstColumn="0" w:lastRowLastColumn="0"/>
            </w:pPr>
            <w:r w:rsidRPr="002C4A19">
              <w:t>odour control plan</w:t>
            </w:r>
          </w:p>
        </w:tc>
        <w:sdt>
          <w:sdtPr>
            <w:rPr>
              <w:rFonts w:ascii="MS Gothic" w:eastAsia="MS Gothic" w:hAnsi="MS Gothic"/>
            </w:rPr>
            <w:id w:val="344294979"/>
            <w14:checkbox>
              <w14:checked w14:val="0"/>
              <w14:checkedState w14:val="2612" w14:font="MS Gothic"/>
              <w14:uncheckedState w14:val="2610" w14:font="MS Gothic"/>
            </w14:checkbox>
          </w:sdtPr>
          <w:sdtEndPr/>
          <w:sdtContent>
            <w:tc>
              <w:tcPr>
                <w:tcW w:w="583" w:type="pct"/>
              </w:tcPr>
              <w:p w14:paraId="47FBDA52" w14:textId="77777777" w:rsidR="00BE7182" w:rsidRPr="00D43FDF" w:rsidRDefault="00BE7182" w:rsidP="00C05784">
                <w:pPr>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r w:rsidRPr="00D43FDF">
                  <w:rPr>
                    <w:rFonts w:ascii="MS Gothic" w:eastAsia="MS Gothic" w:hAnsi="MS Gothic" w:cs="Segoe UI Symbol"/>
                  </w:rPr>
                  <w:t>☐</w:t>
                </w:r>
              </w:p>
            </w:tc>
          </w:sdtContent>
        </w:sdt>
      </w:tr>
      <w:tr w:rsidR="00BE7182" w:rsidRPr="002C4A19" w14:paraId="1E06C5CD" w14:textId="77777777" w:rsidTr="00FE3FDA">
        <w:trPr>
          <w:cnfStyle w:val="000000010000" w:firstRow="0" w:lastRow="0" w:firstColumn="0" w:lastColumn="0" w:oddVBand="0" w:evenVBand="0" w:oddHBand="0" w:evenHBand="1"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1527" w:type="pct"/>
            <w:vMerge/>
            <w:shd w:val="clear" w:color="auto" w:fill="FFFFFF" w:themeFill="background1"/>
          </w:tcPr>
          <w:p w14:paraId="4ABB410E" w14:textId="77777777" w:rsidR="00BE7182" w:rsidRPr="002C4A19" w:rsidRDefault="00BE7182" w:rsidP="00BE7182"/>
        </w:tc>
        <w:tc>
          <w:tcPr>
            <w:tcW w:w="2891" w:type="pct"/>
          </w:tcPr>
          <w:p w14:paraId="0CBB8DFB" w14:textId="31C6DB34" w:rsidR="00BE7182" w:rsidRPr="002C4A19" w:rsidRDefault="00BE7182" w:rsidP="00037374">
            <w:pPr>
              <w:pStyle w:val="ListBullet"/>
              <w:cnfStyle w:val="000000010000" w:firstRow="0" w:lastRow="0" w:firstColumn="0" w:lastColumn="0" w:oddVBand="0" w:evenVBand="0" w:oddHBand="0" w:evenHBand="1" w:firstRowFirstColumn="0" w:firstRowLastColumn="0" w:lastRowFirstColumn="0" w:lastRowLastColumn="0"/>
            </w:pPr>
            <w:r w:rsidRPr="002C4A19">
              <w:t>work health and safety plan</w:t>
            </w:r>
          </w:p>
        </w:tc>
        <w:sdt>
          <w:sdtPr>
            <w:rPr>
              <w:rFonts w:ascii="MS Gothic" w:eastAsia="MS Gothic" w:hAnsi="MS Gothic"/>
            </w:rPr>
            <w:id w:val="783240663"/>
            <w14:checkbox>
              <w14:checked w14:val="0"/>
              <w14:checkedState w14:val="2612" w14:font="MS Gothic"/>
              <w14:uncheckedState w14:val="2610" w14:font="MS Gothic"/>
            </w14:checkbox>
          </w:sdtPr>
          <w:sdtEndPr/>
          <w:sdtContent>
            <w:tc>
              <w:tcPr>
                <w:tcW w:w="583" w:type="pct"/>
              </w:tcPr>
              <w:p w14:paraId="12428C23" w14:textId="77777777" w:rsidR="00BE7182" w:rsidRPr="00D43FDF" w:rsidRDefault="00BE7182" w:rsidP="00C05784">
                <w:pPr>
                  <w:jc w:val="center"/>
                  <w:cnfStyle w:val="000000010000" w:firstRow="0" w:lastRow="0" w:firstColumn="0" w:lastColumn="0" w:oddVBand="0" w:evenVBand="0" w:oddHBand="0" w:evenHBand="1" w:firstRowFirstColumn="0" w:firstRowLastColumn="0" w:lastRowFirstColumn="0" w:lastRowLastColumn="0"/>
                  <w:rPr>
                    <w:rFonts w:ascii="MS Gothic" w:eastAsia="MS Gothic" w:hAnsi="MS Gothic"/>
                  </w:rPr>
                </w:pPr>
                <w:r w:rsidRPr="00D43FDF">
                  <w:rPr>
                    <w:rFonts w:ascii="MS Gothic" w:eastAsia="MS Gothic" w:hAnsi="MS Gothic" w:cs="Segoe UI Symbol"/>
                  </w:rPr>
                  <w:t>☐</w:t>
                </w:r>
              </w:p>
            </w:tc>
          </w:sdtContent>
        </w:sdt>
      </w:tr>
      <w:tr w:rsidR="00BE7182" w:rsidRPr="002C4A19" w14:paraId="711A225F" w14:textId="77777777" w:rsidTr="00FE3FDA">
        <w:trPr>
          <w:trHeight w:val="205"/>
        </w:trPr>
        <w:tc>
          <w:tcPr>
            <w:cnfStyle w:val="001000000000" w:firstRow="0" w:lastRow="0" w:firstColumn="1" w:lastColumn="0" w:oddVBand="0" w:evenVBand="0" w:oddHBand="0" w:evenHBand="0" w:firstRowFirstColumn="0" w:firstRowLastColumn="0" w:lastRowFirstColumn="0" w:lastRowLastColumn="0"/>
            <w:tcW w:w="1527" w:type="pct"/>
            <w:vMerge/>
            <w:shd w:val="clear" w:color="auto" w:fill="FFFFFF" w:themeFill="background1"/>
          </w:tcPr>
          <w:p w14:paraId="04DF0DF6" w14:textId="77777777" w:rsidR="00BE7182" w:rsidRPr="002C4A19" w:rsidRDefault="00BE7182" w:rsidP="00BE7182"/>
        </w:tc>
        <w:tc>
          <w:tcPr>
            <w:tcW w:w="2891" w:type="pct"/>
          </w:tcPr>
          <w:p w14:paraId="7C274A97" w14:textId="34D43142" w:rsidR="00BE7182" w:rsidRPr="002C4A19" w:rsidRDefault="00BE7182" w:rsidP="00037374">
            <w:pPr>
              <w:pStyle w:val="ListBullet"/>
              <w:cnfStyle w:val="000000000000" w:firstRow="0" w:lastRow="0" w:firstColumn="0" w:lastColumn="0" w:oddVBand="0" w:evenVBand="0" w:oddHBand="0" w:evenHBand="0" w:firstRowFirstColumn="0" w:firstRowLastColumn="0" w:lastRowFirstColumn="0" w:lastRowLastColumn="0"/>
            </w:pPr>
            <w:r w:rsidRPr="002C4A19">
              <w:t>remediation schedule</w:t>
            </w:r>
          </w:p>
        </w:tc>
        <w:sdt>
          <w:sdtPr>
            <w:rPr>
              <w:rFonts w:ascii="MS Gothic" w:eastAsia="MS Gothic" w:hAnsi="MS Gothic"/>
            </w:rPr>
            <w:id w:val="1733965760"/>
            <w14:checkbox>
              <w14:checked w14:val="0"/>
              <w14:checkedState w14:val="2612" w14:font="MS Gothic"/>
              <w14:uncheckedState w14:val="2610" w14:font="MS Gothic"/>
            </w14:checkbox>
          </w:sdtPr>
          <w:sdtEndPr/>
          <w:sdtContent>
            <w:tc>
              <w:tcPr>
                <w:tcW w:w="583" w:type="pct"/>
              </w:tcPr>
              <w:p w14:paraId="0A6573DA" w14:textId="77777777" w:rsidR="00BE7182" w:rsidRPr="00D43FDF" w:rsidRDefault="00BE7182" w:rsidP="00C05784">
                <w:pPr>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r w:rsidRPr="00D43FDF">
                  <w:rPr>
                    <w:rFonts w:ascii="MS Gothic" w:eastAsia="MS Gothic" w:hAnsi="MS Gothic" w:cs="Segoe UI Symbol"/>
                  </w:rPr>
                  <w:t>☐</w:t>
                </w:r>
              </w:p>
            </w:tc>
          </w:sdtContent>
        </w:sdt>
      </w:tr>
      <w:tr w:rsidR="00BE7182" w:rsidRPr="002C4A19" w14:paraId="603D13D0" w14:textId="77777777" w:rsidTr="00FE3FDA">
        <w:trPr>
          <w:cnfStyle w:val="000000010000" w:firstRow="0" w:lastRow="0" w:firstColumn="0" w:lastColumn="0" w:oddVBand="0" w:evenVBand="0" w:oddHBand="0" w:evenHBand="1"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527" w:type="pct"/>
            <w:vMerge/>
            <w:shd w:val="clear" w:color="auto" w:fill="FFFFFF" w:themeFill="background1"/>
          </w:tcPr>
          <w:p w14:paraId="12A58EDA" w14:textId="77777777" w:rsidR="00BE7182" w:rsidRPr="002C4A19" w:rsidRDefault="00BE7182" w:rsidP="00BE7182"/>
        </w:tc>
        <w:tc>
          <w:tcPr>
            <w:tcW w:w="2891" w:type="pct"/>
          </w:tcPr>
          <w:p w14:paraId="7465E9E1" w14:textId="4B7282DF" w:rsidR="00BE7182" w:rsidRPr="002C4A19" w:rsidRDefault="00BE7182" w:rsidP="00037374">
            <w:pPr>
              <w:pStyle w:val="ListBullet"/>
              <w:cnfStyle w:val="000000010000" w:firstRow="0" w:lastRow="0" w:firstColumn="0" w:lastColumn="0" w:oddVBand="0" w:evenVBand="0" w:oddHBand="0" w:evenHBand="1" w:firstRowFirstColumn="0" w:firstRowLastColumn="0" w:lastRowFirstColumn="0" w:lastRowLastColumn="0"/>
            </w:pPr>
            <w:r w:rsidRPr="002C4A19">
              <w:t>hours of operation</w:t>
            </w:r>
          </w:p>
        </w:tc>
        <w:sdt>
          <w:sdtPr>
            <w:rPr>
              <w:rFonts w:ascii="MS Gothic" w:eastAsia="MS Gothic" w:hAnsi="MS Gothic"/>
            </w:rPr>
            <w:id w:val="940649831"/>
            <w14:checkbox>
              <w14:checked w14:val="0"/>
              <w14:checkedState w14:val="2612" w14:font="MS Gothic"/>
              <w14:uncheckedState w14:val="2610" w14:font="MS Gothic"/>
            </w14:checkbox>
          </w:sdtPr>
          <w:sdtEndPr/>
          <w:sdtContent>
            <w:tc>
              <w:tcPr>
                <w:tcW w:w="583" w:type="pct"/>
              </w:tcPr>
              <w:p w14:paraId="04CA4EC8" w14:textId="77777777" w:rsidR="00BE7182" w:rsidRPr="00D43FDF" w:rsidRDefault="00BE7182" w:rsidP="00C05784">
                <w:pPr>
                  <w:jc w:val="center"/>
                  <w:cnfStyle w:val="000000010000" w:firstRow="0" w:lastRow="0" w:firstColumn="0" w:lastColumn="0" w:oddVBand="0" w:evenVBand="0" w:oddHBand="0" w:evenHBand="1" w:firstRowFirstColumn="0" w:firstRowLastColumn="0" w:lastRowFirstColumn="0" w:lastRowLastColumn="0"/>
                  <w:rPr>
                    <w:rFonts w:ascii="MS Gothic" w:eastAsia="MS Gothic" w:hAnsi="MS Gothic"/>
                  </w:rPr>
                </w:pPr>
                <w:r w:rsidRPr="00D43FDF">
                  <w:rPr>
                    <w:rFonts w:ascii="MS Gothic" w:eastAsia="MS Gothic" w:hAnsi="MS Gothic" w:cs="Segoe UI Symbol"/>
                  </w:rPr>
                  <w:t>☐</w:t>
                </w:r>
              </w:p>
            </w:tc>
          </w:sdtContent>
        </w:sdt>
      </w:tr>
      <w:tr w:rsidR="00BE7182" w:rsidRPr="002C4A19" w14:paraId="5F854589" w14:textId="77777777" w:rsidTr="00FE3FDA">
        <w:trPr>
          <w:trHeight w:val="429"/>
        </w:trPr>
        <w:tc>
          <w:tcPr>
            <w:cnfStyle w:val="001000000000" w:firstRow="0" w:lastRow="0" w:firstColumn="1" w:lastColumn="0" w:oddVBand="0" w:evenVBand="0" w:oddHBand="0" w:evenHBand="0" w:firstRowFirstColumn="0" w:firstRowLastColumn="0" w:lastRowFirstColumn="0" w:lastRowLastColumn="0"/>
            <w:tcW w:w="1527" w:type="pct"/>
            <w:vMerge/>
            <w:shd w:val="clear" w:color="auto" w:fill="FFFFFF" w:themeFill="background1"/>
          </w:tcPr>
          <w:p w14:paraId="222E0581" w14:textId="77777777" w:rsidR="00BE7182" w:rsidRPr="002C4A19" w:rsidRDefault="00BE7182" w:rsidP="00BE7182"/>
        </w:tc>
        <w:tc>
          <w:tcPr>
            <w:tcW w:w="2891" w:type="pct"/>
          </w:tcPr>
          <w:p w14:paraId="5A95F1C4" w14:textId="2106FF90" w:rsidR="00BE7182" w:rsidRPr="002C4A19" w:rsidRDefault="00BE7182" w:rsidP="00037374">
            <w:pPr>
              <w:pStyle w:val="ListBullet"/>
              <w:cnfStyle w:val="000000000000" w:firstRow="0" w:lastRow="0" w:firstColumn="0" w:lastColumn="0" w:oddVBand="0" w:evenVBand="0" w:oddHBand="0" w:evenHBand="0" w:firstRowFirstColumn="0" w:firstRowLastColumn="0" w:lastRowFirstColumn="0" w:lastRowLastColumn="0"/>
            </w:pPr>
            <w:r w:rsidRPr="002C4A19">
              <w:t>contingency plans to respond to site incidents, to remove potential effects on surrounding environment and community</w:t>
            </w:r>
          </w:p>
        </w:tc>
        <w:sdt>
          <w:sdtPr>
            <w:rPr>
              <w:rFonts w:ascii="MS Gothic" w:eastAsia="MS Gothic" w:hAnsi="MS Gothic"/>
            </w:rPr>
            <w:id w:val="-1183977520"/>
            <w14:checkbox>
              <w14:checked w14:val="0"/>
              <w14:checkedState w14:val="2612" w14:font="MS Gothic"/>
              <w14:uncheckedState w14:val="2610" w14:font="MS Gothic"/>
            </w14:checkbox>
          </w:sdtPr>
          <w:sdtEndPr/>
          <w:sdtContent>
            <w:tc>
              <w:tcPr>
                <w:tcW w:w="583" w:type="pct"/>
              </w:tcPr>
              <w:p w14:paraId="4568C61E" w14:textId="77777777" w:rsidR="00BE7182" w:rsidRPr="00D43FDF" w:rsidRDefault="00BE7182" w:rsidP="00C05784">
                <w:pPr>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r w:rsidRPr="00D43FDF">
                  <w:rPr>
                    <w:rFonts w:ascii="MS Gothic" w:eastAsia="MS Gothic" w:hAnsi="MS Gothic" w:cs="Segoe UI Symbol"/>
                  </w:rPr>
                  <w:t>☐</w:t>
                </w:r>
              </w:p>
            </w:tc>
          </w:sdtContent>
        </w:sdt>
      </w:tr>
      <w:tr w:rsidR="00BE7182" w:rsidRPr="002C4A19" w14:paraId="3FABA418" w14:textId="77777777" w:rsidTr="00FE3FDA">
        <w:trPr>
          <w:cnfStyle w:val="000000010000" w:firstRow="0" w:lastRow="0" w:firstColumn="0" w:lastColumn="0" w:oddVBand="0" w:evenVBand="0" w:oddHBand="0" w:evenHBand="1"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527" w:type="pct"/>
            <w:vMerge/>
            <w:shd w:val="clear" w:color="auto" w:fill="FFFFFF" w:themeFill="background1"/>
          </w:tcPr>
          <w:p w14:paraId="16C99467" w14:textId="77777777" w:rsidR="00BE7182" w:rsidRPr="002C4A19" w:rsidRDefault="00BE7182" w:rsidP="00BE7182"/>
        </w:tc>
        <w:tc>
          <w:tcPr>
            <w:tcW w:w="2891" w:type="pct"/>
          </w:tcPr>
          <w:p w14:paraId="4E4F0204" w14:textId="408FC192" w:rsidR="00BE7182" w:rsidRPr="002C4A19" w:rsidRDefault="00BE7182" w:rsidP="00BE7182">
            <w:pPr>
              <w:cnfStyle w:val="000000010000" w:firstRow="0" w:lastRow="0" w:firstColumn="0" w:lastColumn="0" w:oddVBand="0" w:evenVBand="0" w:oddHBand="0" w:evenHBand="1" w:firstRowFirstColumn="0" w:firstRowLastColumn="0" w:lastRowFirstColumn="0" w:lastRowLastColumn="0"/>
            </w:pPr>
            <w:r w:rsidRPr="002C4A19">
              <w:t>Description of regulatory compliance requirements such as licences and approvals or</w:t>
            </w:r>
            <w:r w:rsidR="00F935B0">
              <w:br/>
            </w:r>
            <w:r w:rsidRPr="002C4A19">
              <w:t>financial assurance</w:t>
            </w:r>
          </w:p>
        </w:tc>
        <w:sdt>
          <w:sdtPr>
            <w:rPr>
              <w:rFonts w:ascii="MS Gothic" w:eastAsia="MS Gothic" w:hAnsi="MS Gothic"/>
            </w:rPr>
            <w:id w:val="1436405038"/>
            <w14:checkbox>
              <w14:checked w14:val="0"/>
              <w14:checkedState w14:val="2612" w14:font="MS Gothic"/>
              <w14:uncheckedState w14:val="2610" w14:font="MS Gothic"/>
            </w14:checkbox>
          </w:sdtPr>
          <w:sdtEndPr/>
          <w:sdtContent>
            <w:tc>
              <w:tcPr>
                <w:tcW w:w="583" w:type="pct"/>
              </w:tcPr>
              <w:p w14:paraId="480D420C" w14:textId="77777777" w:rsidR="00BE7182" w:rsidRPr="00D43FDF" w:rsidRDefault="00BE7182" w:rsidP="00C05784">
                <w:pPr>
                  <w:jc w:val="center"/>
                  <w:cnfStyle w:val="000000010000" w:firstRow="0" w:lastRow="0" w:firstColumn="0" w:lastColumn="0" w:oddVBand="0" w:evenVBand="0" w:oddHBand="0" w:evenHBand="1" w:firstRowFirstColumn="0" w:firstRowLastColumn="0" w:lastRowFirstColumn="0" w:lastRowLastColumn="0"/>
                  <w:rPr>
                    <w:rFonts w:ascii="MS Gothic" w:eastAsia="MS Gothic" w:hAnsi="MS Gothic"/>
                  </w:rPr>
                </w:pPr>
                <w:r w:rsidRPr="00D43FDF">
                  <w:rPr>
                    <w:rFonts w:ascii="MS Gothic" w:eastAsia="MS Gothic" w:hAnsi="MS Gothic" w:cs="Segoe UI Symbol"/>
                  </w:rPr>
                  <w:t>☐</w:t>
                </w:r>
              </w:p>
            </w:tc>
          </w:sdtContent>
        </w:sdt>
      </w:tr>
      <w:tr w:rsidR="00BE7182" w:rsidRPr="002C4A19" w14:paraId="69725C85" w14:textId="77777777" w:rsidTr="00FE3FDA">
        <w:trPr>
          <w:trHeight w:val="255"/>
        </w:trPr>
        <w:tc>
          <w:tcPr>
            <w:cnfStyle w:val="001000000000" w:firstRow="0" w:lastRow="0" w:firstColumn="1" w:lastColumn="0" w:oddVBand="0" w:evenVBand="0" w:oddHBand="0" w:evenHBand="0" w:firstRowFirstColumn="0" w:firstRowLastColumn="0" w:lastRowFirstColumn="0" w:lastRowLastColumn="0"/>
            <w:tcW w:w="1527" w:type="pct"/>
            <w:vMerge/>
            <w:shd w:val="clear" w:color="auto" w:fill="FFFFFF" w:themeFill="background1"/>
          </w:tcPr>
          <w:p w14:paraId="36C30F7A" w14:textId="77777777" w:rsidR="00BE7182" w:rsidRPr="002C4A19" w:rsidRDefault="00BE7182" w:rsidP="00BE7182"/>
        </w:tc>
        <w:tc>
          <w:tcPr>
            <w:tcW w:w="2891" w:type="pct"/>
          </w:tcPr>
          <w:p w14:paraId="74357E3A" w14:textId="77777777" w:rsidR="00BE7182" w:rsidRPr="002C4A19" w:rsidRDefault="00BE7182" w:rsidP="00BE7182">
            <w:pPr>
              <w:cnfStyle w:val="000000000000" w:firstRow="0" w:lastRow="0" w:firstColumn="0" w:lastColumn="0" w:oddVBand="0" w:evenVBand="0" w:oddHBand="0" w:evenHBand="0" w:firstRowFirstColumn="0" w:firstRowLastColumn="0" w:lastRowFirstColumn="0" w:lastRowLastColumn="0"/>
            </w:pPr>
            <w:r w:rsidRPr="002C4A19">
              <w:t>Names and phone numbers of appropriate personnel to contact during remediation</w:t>
            </w:r>
          </w:p>
        </w:tc>
        <w:sdt>
          <w:sdtPr>
            <w:rPr>
              <w:rFonts w:ascii="MS Gothic" w:eastAsia="MS Gothic" w:hAnsi="MS Gothic"/>
            </w:rPr>
            <w:id w:val="381288151"/>
            <w14:checkbox>
              <w14:checked w14:val="0"/>
              <w14:checkedState w14:val="2612" w14:font="MS Gothic"/>
              <w14:uncheckedState w14:val="2610" w14:font="MS Gothic"/>
            </w14:checkbox>
          </w:sdtPr>
          <w:sdtEndPr/>
          <w:sdtContent>
            <w:tc>
              <w:tcPr>
                <w:tcW w:w="583" w:type="pct"/>
              </w:tcPr>
              <w:p w14:paraId="43387F24" w14:textId="77777777" w:rsidR="00BE7182" w:rsidRPr="00D43FDF" w:rsidRDefault="00BE7182" w:rsidP="00C05784">
                <w:pPr>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r w:rsidRPr="00D43FDF">
                  <w:rPr>
                    <w:rFonts w:ascii="MS Gothic" w:eastAsia="MS Gothic" w:hAnsi="MS Gothic" w:cs="Segoe UI Symbol"/>
                  </w:rPr>
                  <w:t>☐</w:t>
                </w:r>
              </w:p>
            </w:tc>
          </w:sdtContent>
        </w:sdt>
      </w:tr>
      <w:tr w:rsidR="00BE7182" w:rsidRPr="002C4A19" w14:paraId="19BF39FD" w14:textId="77777777" w:rsidTr="00FE3FDA">
        <w:trPr>
          <w:cnfStyle w:val="000000010000" w:firstRow="0" w:lastRow="0" w:firstColumn="0" w:lastColumn="0" w:oddVBand="0" w:evenVBand="0" w:oddHBand="0" w:evenHBand="1"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527" w:type="pct"/>
            <w:vMerge/>
            <w:shd w:val="clear" w:color="auto" w:fill="FFFFFF" w:themeFill="background1"/>
          </w:tcPr>
          <w:p w14:paraId="63544F5A" w14:textId="77777777" w:rsidR="00BE7182" w:rsidRPr="002C4A19" w:rsidRDefault="00BE7182" w:rsidP="00BE7182"/>
        </w:tc>
        <w:tc>
          <w:tcPr>
            <w:tcW w:w="2891" w:type="pct"/>
          </w:tcPr>
          <w:p w14:paraId="34752542" w14:textId="77777777" w:rsidR="00BE7182" w:rsidRPr="002C4A19" w:rsidRDefault="00BE7182" w:rsidP="00BE7182">
            <w:pPr>
              <w:cnfStyle w:val="000000010000" w:firstRow="0" w:lastRow="0" w:firstColumn="0" w:lastColumn="0" w:oddVBand="0" w:evenVBand="0" w:oddHBand="0" w:evenHBand="1" w:firstRowFirstColumn="0" w:firstRowLastColumn="0" w:lastRowFirstColumn="0" w:lastRowLastColumn="0"/>
            </w:pPr>
            <w:r w:rsidRPr="002C4A19">
              <w:t>Community relations plans (where applicable)</w:t>
            </w:r>
          </w:p>
        </w:tc>
        <w:sdt>
          <w:sdtPr>
            <w:rPr>
              <w:rFonts w:ascii="MS Gothic" w:eastAsia="MS Gothic" w:hAnsi="MS Gothic"/>
            </w:rPr>
            <w:id w:val="-1698222839"/>
            <w14:checkbox>
              <w14:checked w14:val="0"/>
              <w14:checkedState w14:val="2612" w14:font="MS Gothic"/>
              <w14:uncheckedState w14:val="2610" w14:font="MS Gothic"/>
            </w14:checkbox>
          </w:sdtPr>
          <w:sdtEndPr/>
          <w:sdtContent>
            <w:tc>
              <w:tcPr>
                <w:tcW w:w="583" w:type="pct"/>
              </w:tcPr>
              <w:p w14:paraId="0D232E98" w14:textId="77777777" w:rsidR="00BE7182" w:rsidRPr="00D43FDF" w:rsidRDefault="00BE7182" w:rsidP="00C05784">
                <w:pPr>
                  <w:jc w:val="center"/>
                  <w:cnfStyle w:val="000000010000" w:firstRow="0" w:lastRow="0" w:firstColumn="0" w:lastColumn="0" w:oddVBand="0" w:evenVBand="0" w:oddHBand="0" w:evenHBand="1" w:firstRowFirstColumn="0" w:firstRowLastColumn="0" w:lastRowFirstColumn="0" w:lastRowLastColumn="0"/>
                  <w:rPr>
                    <w:rFonts w:ascii="MS Gothic" w:eastAsia="MS Gothic" w:hAnsi="MS Gothic"/>
                  </w:rPr>
                </w:pPr>
                <w:r w:rsidRPr="00D43FDF">
                  <w:rPr>
                    <w:rFonts w:ascii="MS Gothic" w:eastAsia="MS Gothic" w:hAnsi="MS Gothic" w:cs="Segoe UI Symbol"/>
                  </w:rPr>
                  <w:t>☐</w:t>
                </w:r>
              </w:p>
            </w:tc>
          </w:sdtContent>
        </w:sdt>
      </w:tr>
      <w:tr w:rsidR="00BE7182" w:rsidRPr="002C4A19" w14:paraId="672AFFC6" w14:textId="77777777" w:rsidTr="00FE3FDA">
        <w:trPr>
          <w:trHeight w:val="219"/>
        </w:trPr>
        <w:tc>
          <w:tcPr>
            <w:cnfStyle w:val="001000000000" w:firstRow="0" w:lastRow="0" w:firstColumn="1" w:lastColumn="0" w:oddVBand="0" w:evenVBand="0" w:oddHBand="0" w:evenHBand="0" w:firstRowFirstColumn="0" w:firstRowLastColumn="0" w:lastRowFirstColumn="0" w:lastRowLastColumn="0"/>
            <w:tcW w:w="1527" w:type="pct"/>
            <w:vMerge/>
            <w:shd w:val="clear" w:color="auto" w:fill="FFFFFF" w:themeFill="background1"/>
          </w:tcPr>
          <w:p w14:paraId="58205E4C" w14:textId="77777777" w:rsidR="00BE7182" w:rsidRPr="002C4A19" w:rsidRDefault="00BE7182" w:rsidP="00BE7182"/>
        </w:tc>
        <w:tc>
          <w:tcPr>
            <w:tcW w:w="2891" w:type="pct"/>
          </w:tcPr>
          <w:p w14:paraId="6CCE7D12" w14:textId="77777777" w:rsidR="00BE7182" w:rsidRPr="002C4A19" w:rsidRDefault="00BE7182" w:rsidP="00BE7182">
            <w:pPr>
              <w:cnfStyle w:val="000000000000" w:firstRow="0" w:lastRow="0" w:firstColumn="0" w:lastColumn="0" w:oddVBand="0" w:evenVBand="0" w:oddHBand="0" w:evenHBand="0" w:firstRowFirstColumn="0" w:firstRowLastColumn="0" w:lastRowFirstColumn="0" w:lastRowLastColumn="0"/>
            </w:pPr>
            <w:r w:rsidRPr="002C4A19">
              <w:t>Staged progress reporting (where appropriate)</w:t>
            </w:r>
          </w:p>
        </w:tc>
        <w:sdt>
          <w:sdtPr>
            <w:rPr>
              <w:rFonts w:ascii="MS Gothic" w:eastAsia="MS Gothic" w:hAnsi="MS Gothic"/>
            </w:rPr>
            <w:id w:val="-647429950"/>
            <w14:checkbox>
              <w14:checked w14:val="0"/>
              <w14:checkedState w14:val="2612" w14:font="MS Gothic"/>
              <w14:uncheckedState w14:val="2610" w14:font="MS Gothic"/>
            </w14:checkbox>
          </w:sdtPr>
          <w:sdtEndPr/>
          <w:sdtContent>
            <w:tc>
              <w:tcPr>
                <w:tcW w:w="583" w:type="pct"/>
              </w:tcPr>
              <w:p w14:paraId="48A11838" w14:textId="77777777" w:rsidR="00BE7182" w:rsidRPr="00D43FDF" w:rsidRDefault="00BE7182" w:rsidP="00C05784">
                <w:pPr>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r w:rsidRPr="00D43FDF">
                  <w:rPr>
                    <w:rFonts w:ascii="MS Gothic" w:eastAsia="MS Gothic" w:hAnsi="MS Gothic" w:cs="Segoe UI Symbol"/>
                  </w:rPr>
                  <w:t>☐</w:t>
                </w:r>
              </w:p>
            </w:tc>
          </w:sdtContent>
        </w:sdt>
      </w:tr>
      <w:tr w:rsidR="00BE7182" w:rsidRPr="002C4A19" w14:paraId="3942C32C" w14:textId="77777777" w:rsidTr="00FE3FDA">
        <w:trPr>
          <w:cnfStyle w:val="000000010000" w:firstRow="0" w:lastRow="0" w:firstColumn="0" w:lastColumn="0" w:oddVBand="0" w:evenVBand="0" w:oddHBand="0" w:evenHBand="1"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527" w:type="pct"/>
            <w:vMerge/>
            <w:shd w:val="clear" w:color="auto" w:fill="FFFFFF" w:themeFill="background1"/>
          </w:tcPr>
          <w:p w14:paraId="77A32A30" w14:textId="77777777" w:rsidR="00BE7182" w:rsidRPr="002C4A19" w:rsidRDefault="00BE7182" w:rsidP="00BE7182"/>
        </w:tc>
        <w:tc>
          <w:tcPr>
            <w:tcW w:w="2891" w:type="pct"/>
          </w:tcPr>
          <w:p w14:paraId="49967CC8" w14:textId="77777777" w:rsidR="00BE7182" w:rsidRPr="002C4A19" w:rsidRDefault="00BE7182" w:rsidP="00BE7182">
            <w:pPr>
              <w:cnfStyle w:val="000000010000" w:firstRow="0" w:lastRow="0" w:firstColumn="0" w:lastColumn="0" w:oddVBand="0" w:evenVBand="0" w:oddHBand="0" w:evenHBand="1" w:firstRowFirstColumn="0" w:firstRowLastColumn="0" w:lastRowFirstColumn="0" w:lastRowLastColumn="0"/>
            </w:pPr>
            <w:r>
              <w:t>Outline of e</w:t>
            </w:r>
            <w:r w:rsidRPr="002C4A19">
              <w:t xml:space="preserve">nvironmental management plan </w:t>
            </w:r>
            <w:r w:rsidRPr="000863C4">
              <w:t xml:space="preserve">for ongoing management of contamination at the site </w:t>
            </w:r>
            <w:r w:rsidRPr="002C4A19">
              <w:t>(if needed)</w:t>
            </w:r>
          </w:p>
        </w:tc>
        <w:tc>
          <w:tcPr>
            <w:tcW w:w="583" w:type="pct"/>
          </w:tcPr>
          <w:sdt>
            <w:sdtPr>
              <w:rPr>
                <w:rFonts w:ascii="MS Gothic" w:eastAsia="MS Gothic" w:hAnsi="MS Gothic"/>
              </w:rPr>
              <w:id w:val="-1306927534"/>
              <w14:checkbox>
                <w14:checked w14:val="0"/>
                <w14:checkedState w14:val="2612" w14:font="MS Gothic"/>
                <w14:uncheckedState w14:val="2610" w14:font="MS Gothic"/>
              </w14:checkbox>
            </w:sdtPr>
            <w:sdtEndPr/>
            <w:sdtContent>
              <w:p w14:paraId="2D3DDC8C" w14:textId="77777777" w:rsidR="00BE7182" w:rsidRPr="00D43FDF" w:rsidRDefault="00BE7182" w:rsidP="00C05784">
                <w:pPr>
                  <w:jc w:val="center"/>
                  <w:cnfStyle w:val="000000010000" w:firstRow="0" w:lastRow="0" w:firstColumn="0" w:lastColumn="0" w:oddVBand="0" w:evenVBand="0" w:oddHBand="0" w:evenHBand="1" w:firstRowFirstColumn="0" w:firstRowLastColumn="0" w:lastRowFirstColumn="0" w:lastRowLastColumn="0"/>
                  <w:rPr>
                    <w:rFonts w:ascii="MS Gothic" w:eastAsia="MS Gothic" w:hAnsi="MS Gothic"/>
                  </w:rPr>
                </w:pPr>
                <w:r w:rsidRPr="00D43FDF">
                  <w:rPr>
                    <w:rFonts w:ascii="MS Gothic" w:eastAsia="MS Gothic" w:hAnsi="MS Gothic" w:cs="Segoe UI Symbol"/>
                  </w:rPr>
                  <w:t>☐</w:t>
                </w:r>
              </w:p>
            </w:sdtContent>
          </w:sdt>
        </w:tc>
      </w:tr>
      <w:tr w:rsidR="00BE7182" w:rsidRPr="002C4A19" w14:paraId="27846EA2" w14:textId="77777777" w:rsidTr="00FE3FDA">
        <w:tc>
          <w:tcPr>
            <w:cnfStyle w:val="001000000000" w:firstRow="0" w:lastRow="0" w:firstColumn="1" w:lastColumn="0" w:oddVBand="0" w:evenVBand="0" w:oddHBand="0" w:evenHBand="0" w:firstRowFirstColumn="0" w:firstRowLastColumn="0" w:lastRowFirstColumn="0" w:lastRowLastColumn="0"/>
            <w:tcW w:w="1527" w:type="pct"/>
            <w:vMerge w:val="restart"/>
            <w:shd w:val="clear" w:color="auto" w:fill="D9DBDA"/>
          </w:tcPr>
          <w:p w14:paraId="5146406E" w14:textId="77777777" w:rsidR="00BE7182" w:rsidRPr="002C4A19" w:rsidRDefault="00BE7182" w:rsidP="00BE7182">
            <w:r w:rsidRPr="002C4A19">
              <w:t>Waste management</w:t>
            </w:r>
          </w:p>
          <w:p w14:paraId="0F22A6D0" w14:textId="77777777" w:rsidR="00BE7182" w:rsidRPr="002C4A19" w:rsidRDefault="00BE7182" w:rsidP="00BE7182">
            <w:r w:rsidRPr="002C4A19">
              <w:t>(if applicable)</w:t>
            </w:r>
          </w:p>
        </w:tc>
        <w:tc>
          <w:tcPr>
            <w:tcW w:w="2891" w:type="pct"/>
          </w:tcPr>
          <w:p w14:paraId="3F662DCA" w14:textId="34005628" w:rsidR="00BE7182" w:rsidRPr="00324D7E" w:rsidRDefault="00BE7182" w:rsidP="00BE7182">
            <w:pPr>
              <w:cnfStyle w:val="000000000000" w:firstRow="0" w:lastRow="0" w:firstColumn="0" w:lastColumn="0" w:oddVBand="0" w:evenVBand="0" w:oddHBand="0" w:evenHBand="0" w:firstRowFirstColumn="0" w:firstRowLastColumn="0" w:lastRowFirstColumn="0" w:lastRowLastColumn="0"/>
            </w:pPr>
            <w:r w:rsidRPr="002C4A19">
              <w:t>Waste classification reporting requirements in accordance with EPA Waste Classification Guidelines (see</w:t>
            </w:r>
            <w:r w:rsidR="00F935B0">
              <w:t xml:space="preserve"> </w:t>
            </w:r>
            <w:hyperlink w:anchor="_Table_2(d)_Waste" w:history="1">
              <w:r w:rsidR="00F935B0" w:rsidRPr="00F935B0">
                <w:rPr>
                  <w:rStyle w:val="Hyperlink"/>
                </w:rPr>
                <w:t>Table 2(d)</w:t>
              </w:r>
            </w:hyperlink>
            <w:r w:rsidR="00F935B0">
              <w:t>)</w:t>
            </w:r>
          </w:p>
        </w:tc>
        <w:sdt>
          <w:sdtPr>
            <w:rPr>
              <w:rFonts w:ascii="MS Gothic" w:eastAsia="MS Gothic" w:hAnsi="MS Gothic"/>
            </w:rPr>
            <w:id w:val="2103221770"/>
            <w14:checkbox>
              <w14:checked w14:val="0"/>
              <w14:checkedState w14:val="2612" w14:font="MS Gothic"/>
              <w14:uncheckedState w14:val="2610" w14:font="MS Gothic"/>
            </w14:checkbox>
          </w:sdtPr>
          <w:sdtEndPr/>
          <w:sdtContent>
            <w:tc>
              <w:tcPr>
                <w:tcW w:w="583" w:type="pct"/>
              </w:tcPr>
              <w:p w14:paraId="4DF76903" w14:textId="77777777" w:rsidR="00BE7182" w:rsidRPr="00D43FDF" w:rsidRDefault="00BE7182" w:rsidP="00C05784">
                <w:pPr>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r w:rsidRPr="00D43FDF">
                  <w:rPr>
                    <w:rFonts w:ascii="MS Gothic" w:eastAsia="MS Gothic" w:hAnsi="MS Gothic" w:cs="Segoe UI Symbol"/>
                  </w:rPr>
                  <w:t>☐</w:t>
                </w:r>
              </w:p>
            </w:tc>
          </w:sdtContent>
        </w:sdt>
      </w:tr>
      <w:tr w:rsidR="00BE7182" w:rsidRPr="002C4A19" w14:paraId="0E670FC5" w14:textId="77777777" w:rsidTr="00FE3F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7" w:type="pct"/>
            <w:vMerge/>
            <w:shd w:val="clear" w:color="auto" w:fill="D9DBDA"/>
          </w:tcPr>
          <w:p w14:paraId="1E950ED3" w14:textId="77777777" w:rsidR="00BE7182" w:rsidRPr="002C4A19" w:rsidRDefault="00BE7182" w:rsidP="00BE7182"/>
        </w:tc>
        <w:tc>
          <w:tcPr>
            <w:tcW w:w="2891" w:type="pct"/>
          </w:tcPr>
          <w:p w14:paraId="5766838D" w14:textId="77777777" w:rsidR="00BE7182" w:rsidRPr="002C4A19" w:rsidRDefault="00BE7182" w:rsidP="00BE7182">
            <w:pPr>
              <w:cnfStyle w:val="000000010000" w:firstRow="0" w:lastRow="0" w:firstColumn="0" w:lastColumn="0" w:oddVBand="0" w:evenVBand="0" w:oddHBand="0" w:evenHBand="1" w:firstRowFirstColumn="0" w:firstRowLastColumn="0" w:lastRowFirstColumn="0" w:lastRowLastColumn="0"/>
            </w:pPr>
            <w:r w:rsidRPr="002C4A19">
              <w:t>Description of material handling and tracking plan</w:t>
            </w:r>
          </w:p>
        </w:tc>
        <w:sdt>
          <w:sdtPr>
            <w:rPr>
              <w:rFonts w:ascii="MS Gothic" w:eastAsia="MS Gothic" w:hAnsi="MS Gothic"/>
            </w:rPr>
            <w:id w:val="-2126455918"/>
            <w14:checkbox>
              <w14:checked w14:val="0"/>
              <w14:checkedState w14:val="2612" w14:font="MS Gothic"/>
              <w14:uncheckedState w14:val="2610" w14:font="MS Gothic"/>
            </w14:checkbox>
          </w:sdtPr>
          <w:sdtEndPr/>
          <w:sdtContent>
            <w:tc>
              <w:tcPr>
                <w:tcW w:w="583" w:type="pct"/>
              </w:tcPr>
              <w:p w14:paraId="12D19C54" w14:textId="77777777" w:rsidR="00BE7182" w:rsidRPr="00D43FDF" w:rsidRDefault="00BE7182" w:rsidP="00C05784">
                <w:pPr>
                  <w:jc w:val="center"/>
                  <w:cnfStyle w:val="000000010000" w:firstRow="0" w:lastRow="0" w:firstColumn="0" w:lastColumn="0" w:oddVBand="0" w:evenVBand="0" w:oddHBand="0" w:evenHBand="1" w:firstRowFirstColumn="0" w:firstRowLastColumn="0" w:lastRowFirstColumn="0" w:lastRowLastColumn="0"/>
                  <w:rPr>
                    <w:rFonts w:ascii="MS Gothic" w:eastAsia="MS Gothic" w:hAnsi="MS Gothic"/>
                  </w:rPr>
                </w:pPr>
                <w:r w:rsidRPr="00D43FDF">
                  <w:rPr>
                    <w:rFonts w:ascii="MS Gothic" w:eastAsia="MS Gothic" w:hAnsi="MS Gothic" w:cs="Segoe UI Symbol"/>
                  </w:rPr>
                  <w:t>☐</w:t>
                </w:r>
              </w:p>
            </w:tc>
          </w:sdtContent>
        </w:sdt>
      </w:tr>
      <w:tr w:rsidR="00BE7182" w:rsidRPr="002C4A19" w14:paraId="463DBC00" w14:textId="77777777" w:rsidTr="00FE3FDA">
        <w:tc>
          <w:tcPr>
            <w:cnfStyle w:val="001000000000" w:firstRow="0" w:lastRow="0" w:firstColumn="1" w:lastColumn="0" w:oddVBand="0" w:evenVBand="0" w:oddHBand="0" w:evenHBand="0" w:firstRowFirstColumn="0" w:firstRowLastColumn="0" w:lastRowFirstColumn="0" w:lastRowLastColumn="0"/>
            <w:tcW w:w="1527" w:type="pct"/>
            <w:vMerge/>
            <w:shd w:val="clear" w:color="auto" w:fill="D9DBDA"/>
          </w:tcPr>
          <w:p w14:paraId="22D4B676" w14:textId="77777777" w:rsidR="00BE7182" w:rsidRPr="002C4A19" w:rsidRDefault="00BE7182" w:rsidP="00BE7182"/>
        </w:tc>
        <w:tc>
          <w:tcPr>
            <w:tcW w:w="2891" w:type="pct"/>
          </w:tcPr>
          <w:p w14:paraId="556881B1" w14:textId="77777777" w:rsidR="00BE7182" w:rsidRPr="002C4A19" w:rsidRDefault="00BE7182" w:rsidP="00BE7182">
            <w:pPr>
              <w:cnfStyle w:val="000000000000" w:firstRow="0" w:lastRow="0" w:firstColumn="0" w:lastColumn="0" w:oddVBand="0" w:evenVBand="0" w:oddHBand="0" w:evenHBand="0" w:firstRowFirstColumn="0" w:firstRowLastColumn="0" w:lastRowFirstColumn="0" w:lastRowLastColumn="0"/>
            </w:pPr>
            <w:r w:rsidRPr="002C4A19">
              <w:t>Statements regarding materials being disposed via appropriately licenced facility</w:t>
            </w:r>
            <w:r>
              <w:t xml:space="preserve"> or</w:t>
            </w:r>
            <w:r w:rsidRPr="002C4A19">
              <w:t xml:space="preserve"> re-used</w:t>
            </w:r>
            <w:r>
              <w:t xml:space="preserve"> under an order or exemption</w:t>
            </w:r>
          </w:p>
        </w:tc>
        <w:sdt>
          <w:sdtPr>
            <w:rPr>
              <w:rFonts w:ascii="MS Gothic" w:eastAsia="MS Gothic" w:hAnsi="MS Gothic"/>
            </w:rPr>
            <w:id w:val="-1859732568"/>
            <w14:checkbox>
              <w14:checked w14:val="0"/>
              <w14:checkedState w14:val="2612" w14:font="MS Gothic"/>
              <w14:uncheckedState w14:val="2610" w14:font="MS Gothic"/>
            </w14:checkbox>
          </w:sdtPr>
          <w:sdtEndPr/>
          <w:sdtContent>
            <w:tc>
              <w:tcPr>
                <w:tcW w:w="583" w:type="pct"/>
              </w:tcPr>
              <w:p w14:paraId="25443F51" w14:textId="77777777" w:rsidR="00BE7182" w:rsidRPr="00D43FDF" w:rsidRDefault="00BE7182" w:rsidP="00C05784">
                <w:pPr>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r w:rsidRPr="00D43FDF">
                  <w:rPr>
                    <w:rFonts w:ascii="MS Gothic" w:eastAsia="MS Gothic" w:hAnsi="MS Gothic" w:cs="Segoe UI Symbol"/>
                  </w:rPr>
                  <w:t>☐</w:t>
                </w:r>
              </w:p>
            </w:tc>
          </w:sdtContent>
        </w:sdt>
      </w:tr>
      <w:tr w:rsidR="00BE7182" w:rsidRPr="002C4A19" w14:paraId="607C939E" w14:textId="77777777" w:rsidTr="00FE3F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7" w:type="pct"/>
            <w:vMerge/>
            <w:shd w:val="clear" w:color="auto" w:fill="D9DBDA"/>
          </w:tcPr>
          <w:p w14:paraId="496220F8" w14:textId="77777777" w:rsidR="00BE7182" w:rsidRPr="002C4A19" w:rsidRDefault="00BE7182" w:rsidP="00BE7182">
            <w:bookmarkStart w:id="338" w:name="_Hlk34736878"/>
          </w:p>
        </w:tc>
        <w:tc>
          <w:tcPr>
            <w:tcW w:w="2891" w:type="pct"/>
          </w:tcPr>
          <w:p w14:paraId="5497A32F" w14:textId="77777777" w:rsidR="00BE7182" w:rsidRPr="002C4A19" w:rsidRDefault="00BE7182" w:rsidP="00BE7182">
            <w:pPr>
              <w:cnfStyle w:val="000000010000" w:firstRow="0" w:lastRow="0" w:firstColumn="0" w:lastColumn="0" w:oddVBand="0" w:evenVBand="0" w:oddHBand="0" w:evenHBand="1" w:firstRowFirstColumn="0" w:firstRowLastColumn="0" w:lastRowFirstColumn="0" w:lastRowLastColumn="0"/>
            </w:pPr>
            <w:r w:rsidRPr="002C4A19">
              <w:t>Waste disposal dockets or other waste documentation for any disposed waste</w:t>
            </w:r>
          </w:p>
        </w:tc>
        <w:sdt>
          <w:sdtPr>
            <w:rPr>
              <w:rFonts w:ascii="MS Gothic" w:eastAsia="MS Gothic" w:hAnsi="MS Gothic"/>
            </w:rPr>
            <w:id w:val="1908644709"/>
            <w14:checkbox>
              <w14:checked w14:val="0"/>
              <w14:checkedState w14:val="2612" w14:font="MS Gothic"/>
              <w14:uncheckedState w14:val="2610" w14:font="MS Gothic"/>
            </w14:checkbox>
          </w:sdtPr>
          <w:sdtEndPr/>
          <w:sdtContent>
            <w:tc>
              <w:tcPr>
                <w:tcW w:w="583" w:type="pct"/>
              </w:tcPr>
              <w:p w14:paraId="585C1ACA" w14:textId="77777777" w:rsidR="00BE7182" w:rsidRPr="00D43FDF" w:rsidRDefault="00BE7182" w:rsidP="00C05784">
                <w:pPr>
                  <w:jc w:val="center"/>
                  <w:cnfStyle w:val="000000010000" w:firstRow="0" w:lastRow="0" w:firstColumn="0" w:lastColumn="0" w:oddVBand="0" w:evenVBand="0" w:oddHBand="0" w:evenHBand="1" w:firstRowFirstColumn="0" w:firstRowLastColumn="0" w:lastRowFirstColumn="0" w:lastRowLastColumn="0"/>
                  <w:rPr>
                    <w:rFonts w:ascii="MS Gothic" w:eastAsia="MS Gothic" w:hAnsi="MS Gothic"/>
                  </w:rPr>
                </w:pPr>
                <w:r w:rsidRPr="00D43FDF">
                  <w:rPr>
                    <w:rFonts w:ascii="MS Gothic" w:eastAsia="MS Gothic" w:hAnsi="MS Gothic" w:cs="Segoe UI Symbol"/>
                  </w:rPr>
                  <w:t>☐</w:t>
                </w:r>
              </w:p>
            </w:tc>
          </w:sdtContent>
        </w:sdt>
      </w:tr>
      <w:bookmarkEnd w:id="338"/>
      <w:tr w:rsidR="00BE7182" w:rsidRPr="002C4A19" w14:paraId="5195A034" w14:textId="77777777" w:rsidTr="00FE3FDA">
        <w:tc>
          <w:tcPr>
            <w:cnfStyle w:val="001000000000" w:firstRow="0" w:lastRow="0" w:firstColumn="1" w:lastColumn="0" w:oddVBand="0" w:evenVBand="0" w:oddHBand="0" w:evenHBand="0" w:firstRowFirstColumn="0" w:firstRowLastColumn="0" w:lastRowFirstColumn="0" w:lastRowLastColumn="0"/>
            <w:tcW w:w="1527" w:type="pct"/>
            <w:vMerge/>
            <w:shd w:val="clear" w:color="auto" w:fill="D9DBDA"/>
          </w:tcPr>
          <w:p w14:paraId="2638053E" w14:textId="77777777" w:rsidR="00BE7182" w:rsidRPr="002C4A19" w:rsidRDefault="00BE7182" w:rsidP="00BE7182"/>
        </w:tc>
        <w:tc>
          <w:tcPr>
            <w:tcW w:w="3473" w:type="pct"/>
            <w:gridSpan w:val="2"/>
          </w:tcPr>
          <w:p w14:paraId="4E2DE421" w14:textId="34D75AB2" w:rsidR="00BE7182" w:rsidRPr="009F225A" w:rsidRDefault="00BE7182" w:rsidP="00BE7182">
            <w:pPr>
              <w:cnfStyle w:val="000000000000" w:firstRow="0" w:lastRow="0" w:firstColumn="0" w:lastColumn="0" w:oddVBand="0" w:evenVBand="0" w:oddHBand="0" w:evenHBand="0" w:firstRowFirstColumn="0" w:firstRowLastColumn="0" w:lastRowFirstColumn="0" w:lastRowLastColumn="0"/>
            </w:pPr>
            <w:r w:rsidRPr="002C4A19">
              <w:t xml:space="preserve">Refer to the </w:t>
            </w:r>
            <w:hyperlink r:id="rId69" w:history="1">
              <w:r w:rsidRPr="009F225A">
                <w:t>Site Auditor Guidelines</w:t>
              </w:r>
            </w:hyperlink>
            <w:r w:rsidRPr="002C4A19">
              <w:t xml:space="preserve"> section 4.3.7 </w:t>
            </w:r>
            <w:r>
              <w:t xml:space="preserve">Waste management </w:t>
            </w:r>
            <w:r w:rsidRPr="002C4A19">
              <w:t xml:space="preserve">for waste management </w:t>
            </w:r>
            <w:r w:rsidR="00D43FDF">
              <w:br/>
            </w:r>
            <w:r w:rsidRPr="002C4A19">
              <w:t>requirements</w:t>
            </w:r>
          </w:p>
        </w:tc>
      </w:tr>
      <w:tr w:rsidR="00BE7182" w:rsidRPr="002C4A19" w14:paraId="54740B5D" w14:textId="77777777" w:rsidTr="00FE3F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7" w:type="pct"/>
            <w:shd w:val="clear" w:color="auto" w:fill="FFFFFF" w:themeFill="background1"/>
          </w:tcPr>
          <w:p w14:paraId="742FB90A" w14:textId="77777777" w:rsidR="00BE7182" w:rsidRPr="002C4A19" w:rsidRDefault="00BE7182" w:rsidP="00BE7182">
            <w:r w:rsidRPr="002C4A19">
              <w:t>Remediation Technology Pilot Trail (if applicable)</w:t>
            </w:r>
          </w:p>
        </w:tc>
        <w:tc>
          <w:tcPr>
            <w:tcW w:w="2891" w:type="pct"/>
          </w:tcPr>
          <w:p w14:paraId="65DA9FC7" w14:textId="26B83D17" w:rsidR="00BE7182" w:rsidRPr="002C4A19" w:rsidRDefault="00BE7182" w:rsidP="00BE7182">
            <w:pPr>
              <w:cnfStyle w:val="000000010000" w:firstRow="0" w:lastRow="0" w:firstColumn="0" w:lastColumn="0" w:oddVBand="0" w:evenVBand="0" w:oddHBand="0" w:evenHBand="1" w:firstRowFirstColumn="0" w:firstRowLastColumn="0" w:lastRowFirstColumn="0" w:lastRowLastColumn="0"/>
            </w:pPr>
            <w:r w:rsidRPr="002C4A19">
              <w:t>Details and results from treatability trials and Proof of Performance testing, to demonstrate the remediation option chosen was suitable for the site (for major remediation projects). If trials have</w:t>
            </w:r>
            <w:r w:rsidRPr="00324D7E">
              <w:t xml:space="preserve"> not been completed, </w:t>
            </w:r>
            <w:r>
              <w:t xml:space="preserve">include </w:t>
            </w:r>
            <w:r w:rsidRPr="00324D7E">
              <w:t>an indicative scope of the proposed trial</w:t>
            </w:r>
            <w:r>
              <w:t>.</w:t>
            </w:r>
          </w:p>
        </w:tc>
        <w:tc>
          <w:tcPr>
            <w:tcW w:w="583" w:type="pct"/>
          </w:tcPr>
          <w:p w14:paraId="0F308BE8" w14:textId="77777777" w:rsidR="00BE7182" w:rsidRPr="002C4A19" w:rsidRDefault="00312BEF" w:rsidP="00C05784">
            <w:pPr>
              <w:jc w:val="center"/>
              <w:cnfStyle w:val="000000010000" w:firstRow="0" w:lastRow="0" w:firstColumn="0" w:lastColumn="0" w:oddVBand="0" w:evenVBand="0" w:oddHBand="0" w:evenHBand="1" w:firstRowFirstColumn="0" w:firstRowLastColumn="0" w:lastRowFirstColumn="0" w:lastRowLastColumn="0"/>
            </w:pPr>
            <w:sdt>
              <w:sdtPr>
                <w:id w:val="1704207765"/>
                <w14:checkbox>
                  <w14:checked w14:val="0"/>
                  <w14:checkedState w14:val="2612" w14:font="MS Gothic"/>
                  <w14:uncheckedState w14:val="2610" w14:font="MS Gothic"/>
                </w14:checkbox>
              </w:sdtPr>
              <w:sdtEndPr/>
              <w:sdtContent>
                <w:r w:rsidR="00BE7182" w:rsidRPr="002C4A19">
                  <w:rPr>
                    <w:rFonts w:hint="eastAsia"/>
                  </w:rPr>
                  <w:t>☐</w:t>
                </w:r>
              </w:sdtContent>
            </w:sdt>
          </w:p>
        </w:tc>
      </w:tr>
      <w:tr w:rsidR="00BE7182" w:rsidRPr="002C4A19" w14:paraId="4350428F" w14:textId="77777777" w:rsidTr="00FE3FDA">
        <w:tc>
          <w:tcPr>
            <w:cnfStyle w:val="001000000000" w:firstRow="0" w:lastRow="0" w:firstColumn="1" w:lastColumn="0" w:oddVBand="0" w:evenVBand="0" w:oddHBand="0" w:evenHBand="0" w:firstRowFirstColumn="0" w:firstRowLastColumn="0" w:lastRowFirstColumn="0" w:lastRowLastColumn="0"/>
            <w:tcW w:w="1527" w:type="pct"/>
            <w:vMerge w:val="restart"/>
            <w:shd w:val="clear" w:color="auto" w:fill="D9DBDA"/>
          </w:tcPr>
          <w:p w14:paraId="02E4BE96" w14:textId="77777777" w:rsidR="00BE7182" w:rsidRPr="002C4A19" w:rsidRDefault="00BE7182" w:rsidP="00BE7182">
            <w:r w:rsidRPr="002C4A19">
              <w:t>Conclusions and recommendations</w:t>
            </w:r>
          </w:p>
        </w:tc>
        <w:tc>
          <w:tcPr>
            <w:tcW w:w="2891" w:type="pct"/>
          </w:tcPr>
          <w:p w14:paraId="1C704521" w14:textId="77777777" w:rsidR="00BE7182" w:rsidRPr="00324D7E" w:rsidRDefault="00BE7182" w:rsidP="00BE7182">
            <w:pPr>
              <w:cnfStyle w:val="000000000000" w:firstRow="0" w:lastRow="0" w:firstColumn="0" w:lastColumn="0" w:oddVBand="0" w:evenVBand="0" w:oddHBand="0" w:evenHBand="0" w:firstRowFirstColumn="0" w:firstRowLastColumn="0" w:lastRowFirstColumn="0" w:lastRowLastColumn="0"/>
            </w:pPr>
            <w:r w:rsidRPr="002C4A19">
              <w:t xml:space="preserve">A list summarising the activities and physical changes proposed for the site </w:t>
            </w:r>
          </w:p>
        </w:tc>
        <w:sdt>
          <w:sdtPr>
            <w:id w:val="1697276047"/>
            <w14:checkbox>
              <w14:checked w14:val="0"/>
              <w14:checkedState w14:val="2612" w14:font="MS Gothic"/>
              <w14:uncheckedState w14:val="2610" w14:font="MS Gothic"/>
            </w14:checkbox>
          </w:sdtPr>
          <w:sdtEndPr/>
          <w:sdtContent>
            <w:tc>
              <w:tcPr>
                <w:tcW w:w="583" w:type="pct"/>
              </w:tcPr>
              <w:p w14:paraId="1A18C528" w14:textId="77777777" w:rsidR="00BE7182" w:rsidRPr="002C4A19" w:rsidRDefault="00BE7182" w:rsidP="00C05784">
                <w:pPr>
                  <w:jc w:val="center"/>
                  <w:cnfStyle w:val="000000000000" w:firstRow="0" w:lastRow="0" w:firstColumn="0" w:lastColumn="0" w:oddVBand="0" w:evenVBand="0" w:oddHBand="0" w:evenHBand="0" w:firstRowFirstColumn="0" w:firstRowLastColumn="0" w:lastRowFirstColumn="0" w:lastRowLastColumn="0"/>
                </w:pPr>
                <w:r w:rsidRPr="002C4A19">
                  <w:rPr>
                    <w:rFonts w:hint="eastAsia"/>
                  </w:rPr>
                  <w:t>☐</w:t>
                </w:r>
              </w:p>
            </w:tc>
          </w:sdtContent>
        </w:sdt>
      </w:tr>
      <w:tr w:rsidR="00BE7182" w:rsidRPr="002C4A19" w14:paraId="494EA4FD" w14:textId="77777777" w:rsidTr="00FE3F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7" w:type="pct"/>
            <w:vMerge/>
            <w:shd w:val="clear" w:color="auto" w:fill="D9DBDA"/>
          </w:tcPr>
          <w:p w14:paraId="7916362C" w14:textId="77777777" w:rsidR="00BE7182" w:rsidRPr="002C4A19" w:rsidRDefault="00BE7182" w:rsidP="00BE7182"/>
        </w:tc>
        <w:tc>
          <w:tcPr>
            <w:tcW w:w="2891" w:type="pct"/>
          </w:tcPr>
          <w:p w14:paraId="64292819" w14:textId="77777777" w:rsidR="00BE7182" w:rsidRPr="002C4A19" w:rsidRDefault="00BE7182" w:rsidP="00BE7182">
            <w:pPr>
              <w:cnfStyle w:val="000000010000" w:firstRow="0" w:lastRow="0" w:firstColumn="0" w:lastColumn="0" w:oddVBand="0" w:evenVBand="0" w:oddHBand="0" w:evenHBand="1" w:firstRowFirstColumn="0" w:firstRowLastColumn="0" w:lastRowFirstColumn="0" w:lastRowLastColumn="0"/>
            </w:pPr>
            <w:r w:rsidRPr="002C4A19">
              <w:t>Conclusions addressing the stated objectives</w:t>
            </w:r>
          </w:p>
        </w:tc>
        <w:sdt>
          <w:sdtPr>
            <w:id w:val="-1512366703"/>
            <w14:checkbox>
              <w14:checked w14:val="0"/>
              <w14:checkedState w14:val="2612" w14:font="MS Gothic"/>
              <w14:uncheckedState w14:val="2610" w14:font="MS Gothic"/>
            </w14:checkbox>
          </w:sdtPr>
          <w:sdtEndPr/>
          <w:sdtContent>
            <w:tc>
              <w:tcPr>
                <w:tcW w:w="583" w:type="pct"/>
              </w:tcPr>
              <w:p w14:paraId="19F43980" w14:textId="77777777" w:rsidR="00BE7182" w:rsidRPr="002C4A19" w:rsidRDefault="00BE7182" w:rsidP="00C05784">
                <w:pPr>
                  <w:jc w:val="center"/>
                  <w:cnfStyle w:val="000000010000" w:firstRow="0" w:lastRow="0" w:firstColumn="0" w:lastColumn="0" w:oddVBand="0" w:evenVBand="0" w:oddHBand="0" w:evenHBand="1" w:firstRowFirstColumn="0" w:firstRowLastColumn="0" w:lastRowFirstColumn="0" w:lastRowLastColumn="0"/>
                </w:pPr>
                <w:r w:rsidRPr="002C4A19">
                  <w:rPr>
                    <w:rFonts w:hint="eastAsia"/>
                  </w:rPr>
                  <w:t>☐</w:t>
                </w:r>
              </w:p>
            </w:tc>
          </w:sdtContent>
        </w:sdt>
      </w:tr>
      <w:tr w:rsidR="00BE7182" w:rsidRPr="002C4A19" w14:paraId="3BF978E1" w14:textId="77777777" w:rsidTr="00FE3FDA">
        <w:tc>
          <w:tcPr>
            <w:cnfStyle w:val="001000000000" w:firstRow="0" w:lastRow="0" w:firstColumn="1" w:lastColumn="0" w:oddVBand="0" w:evenVBand="0" w:oddHBand="0" w:evenHBand="0" w:firstRowFirstColumn="0" w:firstRowLastColumn="0" w:lastRowFirstColumn="0" w:lastRowLastColumn="0"/>
            <w:tcW w:w="1527" w:type="pct"/>
            <w:vMerge/>
            <w:shd w:val="clear" w:color="auto" w:fill="D9DBDA"/>
          </w:tcPr>
          <w:p w14:paraId="691C4E4E" w14:textId="77777777" w:rsidR="00BE7182" w:rsidRPr="002C4A19" w:rsidRDefault="00BE7182" w:rsidP="00BE7182"/>
        </w:tc>
        <w:tc>
          <w:tcPr>
            <w:tcW w:w="2891" w:type="pct"/>
          </w:tcPr>
          <w:p w14:paraId="7DF502B7" w14:textId="77777777" w:rsidR="00BE7182" w:rsidRPr="002C4A19" w:rsidRDefault="00BE7182" w:rsidP="00BE7182">
            <w:pPr>
              <w:cnfStyle w:val="000000000000" w:firstRow="0" w:lastRow="0" w:firstColumn="0" w:lastColumn="0" w:oddVBand="0" w:evenVBand="0" w:oddHBand="0" w:evenHBand="0" w:firstRowFirstColumn="0" w:firstRowLastColumn="0" w:lastRowFirstColumn="0" w:lastRowLastColumn="0"/>
            </w:pPr>
            <w:r w:rsidRPr="002C4A19">
              <w:t>Assumptions used in reaching the conclusions</w:t>
            </w:r>
          </w:p>
        </w:tc>
        <w:sdt>
          <w:sdtPr>
            <w:id w:val="-1031496173"/>
            <w14:checkbox>
              <w14:checked w14:val="0"/>
              <w14:checkedState w14:val="2612" w14:font="MS Gothic"/>
              <w14:uncheckedState w14:val="2610" w14:font="MS Gothic"/>
            </w14:checkbox>
          </w:sdtPr>
          <w:sdtEndPr/>
          <w:sdtContent>
            <w:tc>
              <w:tcPr>
                <w:tcW w:w="583" w:type="pct"/>
              </w:tcPr>
              <w:p w14:paraId="3B761467" w14:textId="77777777" w:rsidR="00BE7182" w:rsidRPr="002C4A19" w:rsidRDefault="00BE7182" w:rsidP="00C05784">
                <w:pPr>
                  <w:jc w:val="center"/>
                  <w:cnfStyle w:val="000000000000" w:firstRow="0" w:lastRow="0" w:firstColumn="0" w:lastColumn="0" w:oddVBand="0" w:evenVBand="0" w:oddHBand="0" w:evenHBand="0" w:firstRowFirstColumn="0" w:firstRowLastColumn="0" w:lastRowFirstColumn="0" w:lastRowLastColumn="0"/>
                </w:pPr>
                <w:r w:rsidRPr="002C4A19">
                  <w:rPr>
                    <w:rFonts w:hint="eastAsia"/>
                  </w:rPr>
                  <w:t>☐</w:t>
                </w:r>
              </w:p>
            </w:tc>
          </w:sdtContent>
        </w:sdt>
      </w:tr>
      <w:tr w:rsidR="00BE7182" w:rsidRPr="002C4A19" w14:paraId="6D443B15" w14:textId="77777777" w:rsidTr="00FE3F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7" w:type="pct"/>
            <w:vMerge/>
            <w:shd w:val="clear" w:color="auto" w:fill="D9DBDA"/>
          </w:tcPr>
          <w:p w14:paraId="6C9F11D3" w14:textId="77777777" w:rsidR="00BE7182" w:rsidRPr="002C4A19" w:rsidRDefault="00BE7182" w:rsidP="00BE7182"/>
        </w:tc>
        <w:tc>
          <w:tcPr>
            <w:tcW w:w="2891" w:type="pct"/>
          </w:tcPr>
          <w:p w14:paraId="2D7BAD6F" w14:textId="77777777" w:rsidR="00BE7182" w:rsidRPr="009F225A" w:rsidRDefault="00BE7182" w:rsidP="00BE7182">
            <w:pPr>
              <w:cnfStyle w:val="000000010000" w:firstRow="0" w:lastRow="0" w:firstColumn="0" w:lastColumn="0" w:oddVBand="0" w:evenVBand="0" w:oddHBand="0" w:evenHBand="1" w:firstRowFirstColumn="0" w:firstRowLastColumn="0" w:lastRowFirstColumn="0" w:lastRowLastColumn="0"/>
            </w:pPr>
            <w:r w:rsidRPr="002C4A19">
              <w:t xml:space="preserve">A clear statement as to why the consultant considers the site can be made suitable for the proposed use if the remedial action plan is implemented </w:t>
            </w:r>
          </w:p>
        </w:tc>
        <w:sdt>
          <w:sdtPr>
            <w:id w:val="-35671242"/>
            <w14:checkbox>
              <w14:checked w14:val="0"/>
              <w14:checkedState w14:val="2612" w14:font="MS Gothic"/>
              <w14:uncheckedState w14:val="2610" w14:font="MS Gothic"/>
            </w14:checkbox>
          </w:sdtPr>
          <w:sdtEndPr/>
          <w:sdtContent>
            <w:tc>
              <w:tcPr>
                <w:tcW w:w="583" w:type="pct"/>
              </w:tcPr>
              <w:p w14:paraId="7CB956CF" w14:textId="77777777" w:rsidR="00BE7182" w:rsidRPr="002C4A19" w:rsidRDefault="00BE7182" w:rsidP="00C05784">
                <w:pPr>
                  <w:jc w:val="center"/>
                  <w:cnfStyle w:val="000000010000" w:firstRow="0" w:lastRow="0" w:firstColumn="0" w:lastColumn="0" w:oddVBand="0" w:evenVBand="0" w:oddHBand="0" w:evenHBand="1" w:firstRowFirstColumn="0" w:firstRowLastColumn="0" w:lastRowFirstColumn="0" w:lastRowLastColumn="0"/>
                </w:pPr>
                <w:r w:rsidRPr="002C4A19">
                  <w:rPr>
                    <w:rFonts w:hint="eastAsia"/>
                  </w:rPr>
                  <w:t>☐</w:t>
                </w:r>
              </w:p>
            </w:tc>
          </w:sdtContent>
        </w:sdt>
      </w:tr>
      <w:tr w:rsidR="00BE7182" w:rsidRPr="002C4A19" w14:paraId="2319AE98" w14:textId="77777777" w:rsidTr="00FE3FDA">
        <w:tc>
          <w:tcPr>
            <w:cnfStyle w:val="001000000000" w:firstRow="0" w:lastRow="0" w:firstColumn="1" w:lastColumn="0" w:oddVBand="0" w:evenVBand="0" w:oddHBand="0" w:evenHBand="0" w:firstRowFirstColumn="0" w:firstRowLastColumn="0" w:lastRowFirstColumn="0" w:lastRowLastColumn="0"/>
            <w:tcW w:w="1527" w:type="pct"/>
            <w:vMerge/>
            <w:shd w:val="clear" w:color="auto" w:fill="D9DBDA"/>
          </w:tcPr>
          <w:p w14:paraId="6D9B8671" w14:textId="77777777" w:rsidR="00BE7182" w:rsidRPr="002C4A19" w:rsidRDefault="00BE7182" w:rsidP="00BE7182"/>
        </w:tc>
        <w:tc>
          <w:tcPr>
            <w:tcW w:w="2891" w:type="pct"/>
          </w:tcPr>
          <w:p w14:paraId="028199F6" w14:textId="77777777" w:rsidR="00BE7182" w:rsidRPr="002C4A19" w:rsidRDefault="00BE7182" w:rsidP="00BE7182">
            <w:pPr>
              <w:cnfStyle w:val="000000000000" w:firstRow="0" w:lastRow="0" w:firstColumn="0" w:lastColumn="0" w:oddVBand="0" w:evenVBand="0" w:oddHBand="0" w:evenHBand="0" w:firstRowFirstColumn="0" w:firstRowLastColumn="0" w:lastRowFirstColumn="0" w:lastRowLastColumn="0"/>
            </w:pPr>
            <w:r w:rsidRPr="002C4A19">
              <w:t>A summary of proposed limitations and constraints on the use of the site post remediation and proposed environmental management plan</w:t>
            </w:r>
            <w:r>
              <w:t xml:space="preserve"> for long-term management of residual contamination at the site</w:t>
            </w:r>
            <w:r w:rsidRPr="002C4A19">
              <w:t xml:space="preserve"> (where applicable)</w:t>
            </w:r>
          </w:p>
        </w:tc>
        <w:sdt>
          <w:sdtPr>
            <w:id w:val="1052510226"/>
            <w14:checkbox>
              <w14:checked w14:val="0"/>
              <w14:checkedState w14:val="2612" w14:font="MS Gothic"/>
              <w14:uncheckedState w14:val="2610" w14:font="MS Gothic"/>
            </w14:checkbox>
          </w:sdtPr>
          <w:sdtEndPr/>
          <w:sdtContent>
            <w:tc>
              <w:tcPr>
                <w:tcW w:w="583" w:type="pct"/>
              </w:tcPr>
              <w:p w14:paraId="40FC1E0D" w14:textId="77777777" w:rsidR="00BE7182" w:rsidRPr="002C4A19" w:rsidRDefault="00BE7182" w:rsidP="00C05784">
                <w:pPr>
                  <w:jc w:val="center"/>
                  <w:cnfStyle w:val="000000000000" w:firstRow="0" w:lastRow="0" w:firstColumn="0" w:lastColumn="0" w:oddVBand="0" w:evenVBand="0" w:oddHBand="0" w:evenHBand="0" w:firstRowFirstColumn="0" w:firstRowLastColumn="0" w:lastRowFirstColumn="0" w:lastRowLastColumn="0"/>
                </w:pPr>
                <w:r w:rsidRPr="002C4A19">
                  <w:rPr>
                    <w:rFonts w:hint="eastAsia"/>
                  </w:rPr>
                  <w:t>☐</w:t>
                </w:r>
              </w:p>
            </w:tc>
          </w:sdtContent>
        </w:sdt>
      </w:tr>
      <w:tr w:rsidR="00BE7182" w:rsidRPr="002C4A19" w14:paraId="4E5E9DF4" w14:textId="77777777" w:rsidTr="00FE3F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7" w:type="pct"/>
            <w:vMerge/>
            <w:shd w:val="clear" w:color="auto" w:fill="D9DBDA"/>
          </w:tcPr>
          <w:p w14:paraId="2B4BCDD8" w14:textId="77777777" w:rsidR="00BE7182" w:rsidRPr="002C4A19" w:rsidRDefault="00BE7182" w:rsidP="00BE7182"/>
        </w:tc>
        <w:tc>
          <w:tcPr>
            <w:tcW w:w="2891" w:type="pct"/>
          </w:tcPr>
          <w:p w14:paraId="16249C08" w14:textId="77777777" w:rsidR="00BE7182" w:rsidRPr="002C4A19" w:rsidRDefault="00BE7182" w:rsidP="00BE7182">
            <w:pPr>
              <w:cnfStyle w:val="000000010000" w:firstRow="0" w:lastRow="0" w:firstColumn="0" w:lastColumn="0" w:oddVBand="0" w:evenVBand="0" w:oddHBand="0" w:evenHBand="1" w:firstRowFirstColumn="0" w:firstRowLastColumn="0" w:lastRowFirstColumn="0" w:lastRowLastColumn="0"/>
            </w:pPr>
            <w:r w:rsidRPr="002C4A19">
              <w:t>Recommendations for further work, if appropriate</w:t>
            </w:r>
          </w:p>
        </w:tc>
        <w:sdt>
          <w:sdtPr>
            <w:id w:val="-1034268801"/>
            <w14:checkbox>
              <w14:checked w14:val="0"/>
              <w14:checkedState w14:val="2612" w14:font="MS Gothic"/>
              <w14:uncheckedState w14:val="2610" w14:font="MS Gothic"/>
            </w14:checkbox>
          </w:sdtPr>
          <w:sdtEndPr/>
          <w:sdtContent>
            <w:tc>
              <w:tcPr>
                <w:tcW w:w="583" w:type="pct"/>
              </w:tcPr>
              <w:p w14:paraId="15829A1A" w14:textId="77777777" w:rsidR="00BE7182" w:rsidRPr="002C4A19" w:rsidRDefault="00BE7182" w:rsidP="00C05784">
                <w:pPr>
                  <w:jc w:val="center"/>
                  <w:cnfStyle w:val="000000010000" w:firstRow="0" w:lastRow="0" w:firstColumn="0" w:lastColumn="0" w:oddVBand="0" w:evenVBand="0" w:oddHBand="0" w:evenHBand="1" w:firstRowFirstColumn="0" w:firstRowLastColumn="0" w:lastRowFirstColumn="0" w:lastRowLastColumn="0"/>
                </w:pPr>
                <w:r w:rsidRPr="002C4A19">
                  <w:rPr>
                    <w:rFonts w:hint="eastAsia"/>
                  </w:rPr>
                  <w:t>☐</w:t>
                </w:r>
              </w:p>
            </w:tc>
          </w:sdtContent>
        </w:sdt>
      </w:tr>
    </w:tbl>
    <w:p w14:paraId="1EDE708F" w14:textId="77777777" w:rsidR="00BE7182" w:rsidRPr="00BE7182" w:rsidRDefault="00BE7182" w:rsidP="00BE7182">
      <w:pPr>
        <w:rPr>
          <w:rFonts w:ascii="Arial" w:hAnsi="Arial" w:cs="Arial"/>
        </w:rPr>
      </w:pPr>
      <w:r w:rsidRPr="00BE7182">
        <w:rPr>
          <w:rFonts w:ascii="Arial" w:hAnsi="Arial" w:cs="Arial"/>
        </w:rPr>
        <w:br w:type="page"/>
      </w:r>
    </w:p>
    <w:p w14:paraId="00FEEB4D" w14:textId="13DA2F04" w:rsidR="00D40601" w:rsidRPr="00D10D19" w:rsidRDefault="00D40601" w:rsidP="00D10D19">
      <w:pPr>
        <w:pStyle w:val="Heading3"/>
      </w:pPr>
      <w:bookmarkStart w:id="339" w:name="_Table_2.6_Site"/>
      <w:bookmarkStart w:id="340" w:name="_Toc34906669"/>
      <w:bookmarkStart w:id="341" w:name="_Toc35351786"/>
      <w:bookmarkEnd w:id="339"/>
      <w:r w:rsidRPr="00D10D19">
        <w:lastRenderedPageBreak/>
        <w:t>Table 2</w:t>
      </w:r>
      <w:r w:rsidR="00014318" w:rsidRPr="00D10D19">
        <w:t>.</w:t>
      </w:r>
      <w:r w:rsidRPr="00D10D19">
        <w:t>6</w:t>
      </w:r>
      <w:r w:rsidRPr="00D10D19">
        <w:tab/>
        <w:t>Site remediation and validation</w:t>
      </w:r>
      <w:bookmarkEnd w:id="340"/>
      <w:bookmarkEnd w:id="341"/>
    </w:p>
    <w:tbl>
      <w:tblPr>
        <w:tblStyle w:val="TableGrid"/>
        <w:tblW w:w="5000" w:type="pct"/>
        <w:tblBorders>
          <w:top w:val="none" w:sz="0" w:space="0" w:color="auto"/>
          <w:bottom w:val="none" w:sz="0" w:space="0" w:color="auto"/>
          <w:insideH w:val="none" w:sz="0" w:space="0" w:color="auto"/>
        </w:tblBorders>
        <w:tblLook w:val="04A0" w:firstRow="1" w:lastRow="0" w:firstColumn="1" w:lastColumn="0" w:noHBand="0" w:noVBand="1"/>
        <w:tblCaption w:val="Site remediation and validation"/>
        <w:tblDescription w:val="Table with tick boxes showing the required information for the different sections of the report"/>
      </w:tblPr>
      <w:tblGrid>
        <w:gridCol w:w="3582"/>
        <w:gridCol w:w="9536"/>
        <w:gridCol w:w="1735"/>
      </w:tblGrid>
      <w:tr w:rsidR="00D40601" w:rsidRPr="002C4A19" w14:paraId="5DBF2C84" w14:textId="77777777" w:rsidTr="00C84FFE">
        <w:trPr>
          <w:cnfStyle w:val="100000000000" w:firstRow="1" w:lastRow="0" w:firstColumn="0" w:lastColumn="0" w:oddVBand="0" w:evenVBand="0" w:oddHBand="0"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5000" w:type="pct"/>
            <w:gridSpan w:val="3"/>
          </w:tcPr>
          <w:p w14:paraId="4E95A3F1" w14:textId="77777777" w:rsidR="00D40601" w:rsidRPr="002C4A19" w:rsidRDefault="00D40601" w:rsidP="00014318">
            <w:pPr>
              <w:jc w:val="center"/>
            </w:pPr>
            <w:r w:rsidRPr="002C4A19">
              <w:t>Site remediation and validation</w:t>
            </w:r>
          </w:p>
        </w:tc>
      </w:tr>
      <w:tr w:rsidR="00D40601" w:rsidRPr="002C4A19" w14:paraId="467A5123" w14:textId="77777777" w:rsidTr="00C84FFE">
        <w:trPr>
          <w:trHeight w:val="162"/>
        </w:trPr>
        <w:tc>
          <w:tcPr>
            <w:cnfStyle w:val="001000000000" w:firstRow="0" w:lastRow="0" w:firstColumn="1" w:lastColumn="0" w:oddVBand="0" w:evenVBand="0" w:oddHBand="0" w:evenHBand="0" w:firstRowFirstColumn="0" w:firstRowLastColumn="0" w:lastRowFirstColumn="0" w:lastRowLastColumn="0"/>
            <w:tcW w:w="1206" w:type="pct"/>
            <w:shd w:val="clear" w:color="auto" w:fill="007DAD"/>
          </w:tcPr>
          <w:p w14:paraId="0A1BB2B3" w14:textId="77777777" w:rsidR="00D40601" w:rsidRPr="00D7424A" w:rsidRDefault="00D40601" w:rsidP="00D40601">
            <w:pPr>
              <w:rPr>
                <w:b/>
                <w:color w:val="FFFFFF" w:themeColor="background1"/>
              </w:rPr>
            </w:pPr>
            <w:r w:rsidRPr="00D7424A">
              <w:rPr>
                <w:b/>
                <w:color w:val="FFFFFF" w:themeColor="background1"/>
              </w:rPr>
              <w:t>Report section</w:t>
            </w:r>
          </w:p>
        </w:tc>
        <w:tc>
          <w:tcPr>
            <w:tcW w:w="3210" w:type="pct"/>
            <w:shd w:val="clear" w:color="auto" w:fill="007DAD"/>
          </w:tcPr>
          <w:p w14:paraId="63A34256" w14:textId="77777777" w:rsidR="00D40601" w:rsidRPr="00D7424A" w:rsidRDefault="00D40601" w:rsidP="00D40601">
            <w:pPr>
              <w:cnfStyle w:val="000000000000" w:firstRow="0" w:lastRow="0" w:firstColumn="0" w:lastColumn="0" w:oddVBand="0" w:evenVBand="0" w:oddHBand="0" w:evenHBand="0" w:firstRowFirstColumn="0" w:firstRowLastColumn="0" w:lastRowFirstColumn="0" w:lastRowLastColumn="0"/>
              <w:rPr>
                <w:b/>
                <w:color w:val="FFFFFF" w:themeColor="background1"/>
              </w:rPr>
            </w:pPr>
            <w:r w:rsidRPr="00D7424A">
              <w:rPr>
                <w:b/>
                <w:color w:val="FFFFFF" w:themeColor="background1"/>
              </w:rPr>
              <w:t>Required information</w:t>
            </w:r>
          </w:p>
        </w:tc>
        <w:tc>
          <w:tcPr>
            <w:tcW w:w="584" w:type="pct"/>
            <w:shd w:val="clear" w:color="auto" w:fill="007DAD"/>
          </w:tcPr>
          <w:p w14:paraId="0934B7C2" w14:textId="77777777" w:rsidR="00D40601" w:rsidRPr="00D7424A" w:rsidRDefault="00D40601" w:rsidP="00C05784">
            <w:pPr>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D7424A">
              <w:rPr>
                <w:b/>
                <w:color w:val="FFFFFF" w:themeColor="background1"/>
              </w:rPr>
              <w:t>Included</w:t>
            </w:r>
          </w:p>
        </w:tc>
      </w:tr>
      <w:tr w:rsidR="00D40601" w:rsidRPr="002C4A19" w14:paraId="6A7B399A" w14:textId="77777777" w:rsidTr="00C84F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6" w:type="pct"/>
          </w:tcPr>
          <w:p w14:paraId="5D878660" w14:textId="77777777" w:rsidR="00D40601" w:rsidRPr="002C4A19" w:rsidRDefault="00D40601" w:rsidP="00D40601">
            <w:r w:rsidRPr="002C4A19">
              <w:t>Document control</w:t>
            </w:r>
          </w:p>
        </w:tc>
        <w:tc>
          <w:tcPr>
            <w:tcW w:w="3210" w:type="pct"/>
            <w:shd w:val="clear" w:color="auto" w:fill="D9DBDA"/>
          </w:tcPr>
          <w:p w14:paraId="333B08D6" w14:textId="050C6A2F" w:rsidR="00D40601" w:rsidRPr="002C4A19" w:rsidRDefault="00D40601" w:rsidP="00D40601">
            <w:pPr>
              <w:cnfStyle w:val="000000010000" w:firstRow="0" w:lastRow="0" w:firstColumn="0" w:lastColumn="0" w:oddVBand="0" w:evenVBand="0" w:oddHBand="0" w:evenHBand="1" w:firstRowFirstColumn="0" w:firstRowLastColumn="0" w:lastRowFirstColumn="0" w:lastRowLastColumn="0"/>
            </w:pPr>
            <w:r w:rsidRPr="002C4A19">
              <w:t>Date, version number, author and reviewer (including certification details) and who commissioned</w:t>
            </w:r>
            <w:r w:rsidR="000A6E3F">
              <w:br/>
            </w:r>
            <w:r w:rsidRPr="002C4A19">
              <w:t>the report</w:t>
            </w:r>
          </w:p>
        </w:tc>
        <w:sdt>
          <w:sdtPr>
            <w:id w:val="-1793970090"/>
            <w14:checkbox>
              <w14:checked w14:val="0"/>
              <w14:checkedState w14:val="2612" w14:font="MS Gothic"/>
              <w14:uncheckedState w14:val="2610" w14:font="MS Gothic"/>
            </w14:checkbox>
          </w:sdtPr>
          <w:sdtEndPr/>
          <w:sdtContent>
            <w:tc>
              <w:tcPr>
                <w:tcW w:w="584" w:type="pct"/>
              </w:tcPr>
              <w:p w14:paraId="7ACECC29" w14:textId="77777777" w:rsidR="00D40601" w:rsidRPr="002C4A19" w:rsidRDefault="00D40601" w:rsidP="00C05784">
                <w:pPr>
                  <w:jc w:val="center"/>
                  <w:cnfStyle w:val="000000010000" w:firstRow="0" w:lastRow="0" w:firstColumn="0" w:lastColumn="0" w:oddVBand="0" w:evenVBand="0" w:oddHBand="0" w:evenHBand="1" w:firstRowFirstColumn="0" w:firstRowLastColumn="0" w:lastRowFirstColumn="0" w:lastRowLastColumn="0"/>
                </w:pPr>
                <w:r w:rsidRPr="002C4A19">
                  <w:rPr>
                    <w:rFonts w:hint="eastAsia"/>
                  </w:rPr>
                  <w:t>☐</w:t>
                </w:r>
              </w:p>
            </w:tc>
          </w:sdtContent>
        </w:sdt>
      </w:tr>
      <w:tr w:rsidR="00D40601" w:rsidRPr="002C4A19" w14:paraId="1A3DB27D" w14:textId="77777777" w:rsidTr="00C84FFE">
        <w:tc>
          <w:tcPr>
            <w:cnfStyle w:val="001000000000" w:firstRow="0" w:lastRow="0" w:firstColumn="1" w:lastColumn="0" w:oddVBand="0" w:evenVBand="0" w:oddHBand="0" w:evenHBand="0" w:firstRowFirstColumn="0" w:firstRowLastColumn="0" w:lastRowFirstColumn="0" w:lastRowLastColumn="0"/>
            <w:tcW w:w="1206" w:type="pct"/>
            <w:vMerge w:val="restart"/>
          </w:tcPr>
          <w:p w14:paraId="145DBAC4" w14:textId="77777777" w:rsidR="00D40601" w:rsidRPr="002C4A19" w:rsidRDefault="00D40601" w:rsidP="00D40601">
            <w:r w:rsidRPr="002C4A19">
              <w:t>Executive summary</w:t>
            </w:r>
          </w:p>
        </w:tc>
        <w:tc>
          <w:tcPr>
            <w:tcW w:w="3210" w:type="pct"/>
          </w:tcPr>
          <w:p w14:paraId="6AD2A14E" w14:textId="77777777" w:rsidR="00D40601" w:rsidRPr="002C4A19" w:rsidRDefault="00D40601" w:rsidP="00D40601">
            <w:pPr>
              <w:cnfStyle w:val="000000000000" w:firstRow="0" w:lastRow="0" w:firstColumn="0" w:lastColumn="0" w:oddVBand="0" w:evenVBand="0" w:oddHBand="0" w:evenHBand="0" w:firstRowFirstColumn="0" w:firstRowLastColumn="0" w:lastRowFirstColumn="0" w:lastRowLastColumn="0"/>
            </w:pPr>
            <w:r w:rsidRPr="002C4A19">
              <w:t>Background</w:t>
            </w:r>
          </w:p>
        </w:tc>
        <w:sdt>
          <w:sdtPr>
            <w:id w:val="1074394759"/>
            <w14:checkbox>
              <w14:checked w14:val="0"/>
              <w14:checkedState w14:val="2612" w14:font="MS Gothic"/>
              <w14:uncheckedState w14:val="2610" w14:font="MS Gothic"/>
            </w14:checkbox>
          </w:sdtPr>
          <w:sdtEndPr/>
          <w:sdtContent>
            <w:tc>
              <w:tcPr>
                <w:tcW w:w="584" w:type="pct"/>
              </w:tcPr>
              <w:p w14:paraId="2D831EB4" w14:textId="77777777" w:rsidR="00D40601" w:rsidRPr="002C4A19" w:rsidRDefault="00D40601" w:rsidP="00C05784">
                <w:pPr>
                  <w:jc w:val="center"/>
                  <w:cnfStyle w:val="000000000000" w:firstRow="0" w:lastRow="0" w:firstColumn="0" w:lastColumn="0" w:oddVBand="0" w:evenVBand="0" w:oddHBand="0" w:evenHBand="0" w:firstRowFirstColumn="0" w:firstRowLastColumn="0" w:lastRowFirstColumn="0" w:lastRowLastColumn="0"/>
                </w:pPr>
                <w:r w:rsidRPr="002C4A19">
                  <w:rPr>
                    <w:rFonts w:hint="eastAsia"/>
                  </w:rPr>
                  <w:t>☐</w:t>
                </w:r>
              </w:p>
            </w:tc>
          </w:sdtContent>
        </w:sdt>
      </w:tr>
      <w:tr w:rsidR="00D40601" w:rsidRPr="002C4A19" w14:paraId="5A938DA8" w14:textId="77777777" w:rsidTr="00C84F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6" w:type="pct"/>
            <w:vMerge/>
          </w:tcPr>
          <w:p w14:paraId="4BF529BF" w14:textId="77777777" w:rsidR="00D40601" w:rsidRPr="002C4A19" w:rsidRDefault="00D40601" w:rsidP="00D40601"/>
        </w:tc>
        <w:tc>
          <w:tcPr>
            <w:tcW w:w="3210" w:type="pct"/>
          </w:tcPr>
          <w:p w14:paraId="174F510B" w14:textId="77777777" w:rsidR="00D40601" w:rsidRPr="002C4A19" w:rsidRDefault="00D40601" w:rsidP="00D40601">
            <w:pPr>
              <w:cnfStyle w:val="000000010000" w:firstRow="0" w:lastRow="0" w:firstColumn="0" w:lastColumn="0" w:oddVBand="0" w:evenVBand="0" w:oddHBand="0" w:evenHBand="1" w:firstRowFirstColumn="0" w:firstRowLastColumn="0" w:lastRowFirstColumn="0" w:lastRowLastColumn="0"/>
            </w:pPr>
            <w:r w:rsidRPr="002C4A19">
              <w:t>Objectives of the investigation</w:t>
            </w:r>
          </w:p>
        </w:tc>
        <w:sdt>
          <w:sdtPr>
            <w:id w:val="-1790583498"/>
            <w14:checkbox>
              <w14:checked w14:val="0"/>
              <w14:checkedState w14:val="2612" w14:font="MS Gothic"/>
              <w14:uncheckedState w14:val="2610" w14:font="MS Gothic"/>
            </w14:checkbox>
          </w:sdtPr>
          <w:sdtEndPr/>
          <w:sdtContent>
            <w:tc>
              <w:tcPr>
                <w:tcW w:w="584" w:type="pct"/>
              </w:tcPr>
              <w:p w14:paraId="58E4BF81" w14:textId="77777777" w:rsidR="00D40601" w:rsidRPr="002C4A19" w:rsidRDefault="00D40601" w:rsidP="00C05784">
                <w:pPr>
                  <w:jc w:val="center"/>
                  <w:cnfStyle w:val="000000010000" w:firstRow="0" w:lastRow="0" w:firstColumn="0" w:lastColumn="0" w:oddVBand="0" w:evenVBand="0" w:oddHBand="0" w:evenHBand="1" w:firstRowFirstColumn="0" w:firstRowLastColumn="0" w:lastRowFirstColumn="0" w:lastRowLastColumn="0"/>
                </w:pPr>
                <w:r w:rsidRPr="002C4A19">
                  <w:rPr>
                    <w:rFonts w:hint="eastAsia"/>
                  </w:rPr>
                  <w:t>☐</w:t>
                </w:r>
              </w:p>
            </w:tc>
          </w:sdtContent>
        </w:sdt>
      </w:tr>
      <w:tr w:rsidR="00D40601" w:rsidRPr="002C4A19" w14:paraId="7D0040B9" w14:textId="77777777" w:rsidTr="00C84FFE">
        <w:tc>
          <w:tcPr>
            <w:cnfStyle w:val="001000000000" w:firstRow="0" w:lastRow="0" w:firstColumn="1" w:lastColumn="0" w:oddVBand="0" w:evenVBand="0" w:oddHBand="0" w:evenHBand="0" w:firstRowFirstColumn="0" w:firstRowLastColumn="0" w:lastRowFirstColumn="0" w:lastRowLastColumn="0"/>
            <w:tcW w:w="1206" w:type="pct"/>
            <w:vMerge/>
          </w:tcPr>
          <w:p w14:paraId="69AE3F0B" w14:textId="77777777" w:rsidR="00D40601" w:rsidRPr="002C4A19" w:rsidRDefault="00D40601" w:rsidP="00D40601"/>
        </w:tc>
        <w:tc>
          <w:tcPr>
            <w:tcW w:w="3210" w:type="pct"/>
          </w:tcPr>
          <w:p w14:paraId="5CB5811B" w14:textId="77777777" w:rsidR="00D40601" w:rsidRPr="002C4A19" w:rsidRDefault="00D40601" w:rsidP="00D40601">
            <w:pPr>
              <w:cnfStyle w:val="000000000000" w:firstRow="0" w:lastRow="0" w:firstColumn="0" w:lastColumn="0" w:oddVBand="0" w:evenVBand="0" w:oddHBand="0" w:evenHBand="0" w:firstRowFirstColumn="0" w:firstRowLastColumn="0" w:lastRowFirstColumn="0" w:lastRowLastColumn="0"/>
            </w:pPr>
            <w:r w:rsidRPr="002C4A19">
              <w:t>Scope of works</w:t>
            </w:r>
          </w:p>
        </w:tc>
        <w:sdt>
          <w:sdtPr>
            <w:id w:val="736905070"/>
            <w14:checkbox>
              <w14:checked w14:val="0"/>
              <w14:checkedState w14:val="2612" w14:font="MS Gothic"/>
              <w14:uncheckedState w14:val="2610" w14:font="MS Gothic"/>
            </w14:checkbox>
          </w:sdtPr>
          <w:sdtEndPr/>
          <w:sdtContent>
            <w:tc>
              <w:tcPr>
                <w:tcW w:w="584" w:type="pct"/>
              </w:tcPr>
              <w:p w14:paraId="3A26C92B" w14:textId="77777777" w:rsidR="00D40601" w:rsidRPr="002C4A19" w:rsidRDefault="00D40601" w:rsidP="00C05784">
                <w:pPr>
                  <w:jc w:val="center"/>
                  <w:cnfStyle w:val="000000000000" w:firstRow="0" w:lastRow="0" w:firstColumn="0" w:lastColumn="0" w:oddVBand="0" w:evenVBand="0" w:oddHBand="0" w:evenHBand="0" w:firstRowFirstColumn="0" w:firstRowLastColumn="0" w:lastRowFirstColumn="0" w:lastRowLastColumn="0"/>
                </w:pPr>
                <w:r w:rsidRPr="002C4A19">
                  <w:rPr>
                    <w:rFonts w:hint="eastAsia"/>
                  </w:rPr>
                  <w:t>☐</w:t>
                </w:r>
              </w:p>
            </w:tc>
          </w:sdtContent>
        </w:sdt>
      </w:tr>
      <w:tr w:rsidR="00D40601" w:rsidRPr="002C4A19" w14:paraId="37C4CD8C" w14:textId="77777777" w:rsidTr="00C84F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6" w:type="pct"/>
            <w:vMerge/>
          </w:tcPr>
          <w:p w14:paraId="0DBFEBB3" w14:textId="77777777" w:rsidR="00D40601" w:rsidRPr="002C4A19" w:rsidRDefault="00D40601" w:rsidP="00D40601"/>
        </w:tc>
        <w:tc>
          <w:tcPr>
            <w:tcW w:w="3210" w:type="pct"/>
          </w:tcPr>
          <w:p w14:paraId="16C1FA7C" w14:textId="77777777" w:rsidR="00D40601" w:rsidRPr="002C4A19" w:rsidRDefault="00D40601" w:rsidP="00D40601">
            <w:pPr>
              <w:cnfStyle w:val="000000010000" w:firstRow="0" w:lastRow="0" w:firstColumn="0" w:lastColumn="0" w:oddVBand="0" w:evenVBand="0" w:oddHBand="0" w:evenHBand="1" w:firstRowFirstColumn="0" w:firstRowLastColumn="0" w:lastRowFirstColumn="0" w:lastRowLastColumn="0"/>
            </w:pPr>
            <w:r w:rsidRPr="002C4A19">
              <w:t>Where appropriate, a summary of key findings, observations and sampling results (if available)</w:t>
            </w:r>
          </w:p>
        </w:tc>
        <w:sdt>
          <w:sdtPr>
            <w:id w:val="475268570"/>
            <w14:checkbox>
              <w14:checked w14:val="0"/>
              <w14:checkedState w14:val="2612" w14:font="MS Gothic"/>
              <w14:uncheckedState w14:val="2610" w14:font="MS Gothic"/>
            </w14:checkbox>
          </w:sdtPr>
          <w:sdtEndPr/>
          <w:sdtContent>
            <w:tc>
              <w:tcPr>
                <w:tcW w:w="584" w:type="pct"/>
              </w:tcPr>
              <w:p w14:paraId="2AB33353" w14:textId="77777777" w:rsidR="00D40601" w:rsidRPr="002C4A19" w:rsidRDefault="00D40601" w:rsidP="00C05784">
                <w:pPr>
                  <w:jc w:val="center"/>
                  <w:cnfStyle w:val="000000010000" w:firstRow="0" w:lastRow="0" w:firstColumn="0" w:lastColumn="0" w:oddVBand="0" w:evenVBand="0" w:oddHBand="0" w:evenHBand="1" w:firstRowFirstColumn="0" w:firstRowLastColumn="0" w:lastRowFirstColumn="0" w:lastRowLastColumn="0"/>
                </w:pPr>
                <w:r w:rsidRPr="002C4A19">
                  <w:rPr>
                    <w:rFonts w:hint="eastAsia"/>
                  </w:rPr>
                  <w:t>☐</w:t>
                </w:r>
              </w:p>
            </w:tc>
          </w:sdtContent>
        </w:sdt>
      </w:tr>
      <w:tr w:rsidR="00D40601" w:rsidRPr="002C4A19" w14:paraId="15F26D18" w14:textId="77777777" w:rsidTr="00C84FFE">
        <w:tc>
          <w:tcPr>
            <w:cnfStyle w:val="001000000000" w:firstRow="0" w:lastRow="0" w:firstColumn="1" w:lastColumn="0" w:oddVBand="0" w:evenVBand="0" w:oddHBand="0" w:evenHBand="0" w:firstRowFirstColumn="0" w:firstRowLastColumn="0" w:lastRowFirstColumn="0" w:lastRowLastColumn="0"/>
            <w:tcW w:w="1206" w:type="pct"/>
            <w:vMerge/>
          </w:tcPr>
          <w:p w14:paraId="140E37E6" w14:textId="77777777" w:rsidR="00D40601" w:rsidRPr="002C4A19" w:rsidRDefault="00D40601" w:rsidP="00D40601"/>
        </w:tc>
        <w:tc>
          <w:tcPr>
            <w:tcW w:w="3210" w:type="pct"/>
          </w:tcPr>
          <w:p w14:paraId="00832356" w14:textId="77777777" w:rsidR="00D40601" w:rsidRPr="002C4A19" w:rsidRDefault="00D40601" w:rsidP="00D40601">
            <w:pPr>
              <w:cnfStyle w:val="000000000000" w:firstRow="0" w:lastRow="0" w:firstColumn="0" w:lastColumn="0" w:oddVBand="0" w:evenVBand="0" w:oddHBand="0" w:evenHBand="0" w:firstRowFirstColumn="0" w:firstRowLastColumn="0" w:lastRowFirstColumn="0" w:lastRowLastColumn="0"/>
            </w:pPr>
            <w:r w:rsidRPr="002C4A19">
              <w:t>Summary of conclusions and recommendations</w:t>
            </w:r>
          </w:p>
        </w:tc>
        <w:sdt>
          <w:sdtPr>
            <w:id w:val="-262619600"/>
            <w14:checkbox>
              <w14:checked w14:val="0"/>
              <w14:checkedState w14:val="2612" w14:font="MS Gothic"/>
              <w14:uncheckedState w14:val="2610" w14:font="MS Gothic"/>
            </w14:checkbox>
          </w:sdtPr>
          <w:sdtEndPr/>
          <w:sdtContent>
            <w:tc>
              <w:tcPr>
                <w:tcW w:w="584" w:type="pct"/>
              </w:tcPr>
              <w:p w14:paraId="41EF573C" w14:textId="77777777" w:rsidR="00D40601" w:rsidRPr="002C4A19" w:rsidRDefault="00D40601" w:rsidP="00C05784">
                <w:pPr>
                  <w:jc w:val="center"/>
                  <w:cnfStyle w:val="000000000000" w:firstRow="0" w:lastRow="0" w:firstColumn="0" w:lastColumn="0" w:oddVBand="0" w:evenVBand="0" w:oddHBand="0" w:evenHBand="0" w:firstRowFirstColumn="0" w:firstRowLastColumn="0" w:lastRowFirstColumn="0" w:lastRowLastColumn="0"/>
                </w:pPr>
                <w:r w:rsidRPr="002C4A19">
                  <w:rPr>
                    <w:rFonts w:hint="eastAsia"/>
                  </w:rPr>
                  <w:t>☐</w:t>
                </w:r>
              </w:p>
            </w:tc>
          </w:sdtContent>
        </w:sdt>
      </w:tr>
      <w:tr w:rsidR="00D40601" w:rsidRPr="002C4A19" w14:paraId="1361287E" w14:textId="77777777" w:rsidTr="00C84F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6" w:type="pct"/>
          </w:tcPr>
          <w:p w14:paraId="104FFDED" w14:textId="77777777" w:rsidR="00D40601" w:rsidRPr="002C4A19" w:rsidRDefault="00D40601" w:rsidP="00D40601">
            <w:r w:rsidRPr="002C4A19">
              <w:t>Objectives</w:t>
            </w:r>
          </w:p>
        </w:tc>
        <w:tc>
          <w:tcPr>
            <w:tcW w:w="3210" w:type="pct"/>
          </w:tcPr>
          <w:p w14:paraId="67CD1628" w14:textId="77777777" w:rsidR="00D40601" w:rsidRPr="002C4A19" w:rsidRDefault="00D40601" w:rsidP="00D40601">
            <w:pPr>
              <w:cnfStyle w:val="000000010000" w:firstRow="0" w:lastRow="0" w:firstColumn="0" w:lastColumn="0" w:oddVBand="0" w:evenVBand="0" w:oddHBand="0" w:evenHBand="1" w:firstRowFirstColumn="0" w:firstRowLastColumn="0" w:lastRowFirstColumn="0" w:lastRowLastColumn="0"/>
            </w:pPr>
            <w:r>
              <w:t>O</w:t>
            </w:r>
            <w:r w:rsidRPr="002C4A19">
              <w:t xml:space="preserve">bjectives of the </w:t>
            </w:r>
            <w:r>
              <w:t>remediation and validation</w:t>
            </w:r>
          </w:p>
        </w:tc>
        <w:sdt>
          <w:sdtPr>
            <w:id w:val="-1253110396"/>
            <w14:checkbox>
              <w14:checked w14:val="0"/>
              <w14:checkedState w14:val="2612" w14:font="MS Gothic"/>
              <w14:uncheckedState w14:val="2610" w14:font="MS Gothic"/>
            </w14:checkbox>
          </w:sdtPr>
          <w:sdtEndPr/>
          <w:sdtContent>
            <w:tc>
              <w:tcPr>
                <w:tcW w:w="584" w:type="pct"/>
              </w:tcPr>
              <w:p w14:paraId="41D7EB0D" w14:textId="77777777" w:rsidR="00D40601" w:rsidRPr="002C4A19" w:rsidRDefault="00D40601" w:rsidP="00C05784">
                <w:pPr>
                  <w:jc w:val="center"/>
                  <w:cnfStyle w:val="000000010000" w:firstRow="0" w:lastRow="0" w:firstColumn="0" w:lastColumn="0" w:oddVBand="0" w:evenVBand="0" w:oddHBand="0" w:evenHBand="1" w:firstRowFirstColumn="0" w:firstRowLastColumn="0" w:lastRowFirstColumn="0" w:lastRowLastColumn="0"/>
                </w:pPr>
                <w:r w:rsidRPr="002C4A19">
                  <w:rPr>
                    <w:rFonts w:hint="eastAsia"/>
                  </w:rPr>
                  <w:t>☐</w:t>
                </w:r>
              </w:p>
            </w:tc>
          </w:sdtContent>
        </w:sdt>
      </w:tr>
      <w:tr w:rsidR="00D40601" w:rsidRPr="002C4A19" w14:paraId="356D5135" w14:textId="77777777" w:rsidTr="00C84FFE">
        <w:tc>
          <w:tcPr>
            <w:cnfStyle w:val="001000000000" w:firstRow="0" w:lastRow="0" w:firstColumn="1" w:lastColumn="0" w:oddVBand="0" w:evenVBand="0" w:oddHBand="0" w:evenHBand="0" w:firstRowFirstColumn="0" w:firstRowLastColumn="0" w:lastRowFirstColumn="0" w:lastRowLastColumn="0"/>
            <w:tcW w:w="1206" w:type="pct"/>
          </w:tcPr>
          <w:p w14:paraId="115B2A4A" w14:textId="77777777" w:rsidR="00D40601" w:rsidRPr="002C4A19" w:rsidRDefault="00D40601" w:rsidP="00D40601">
            <w:r w:rsidRPr="002C4A19">
              <w:t>Scope of work</w:t>
            </w:r>
          </w:p>
        </w:tc>
        <w:tc>
          <w:tcPr>
            <w:tcW w:w="3210" w:type="pct"/>
          </w:tcPr>
          <w:p w14:paraId="71721B6B" w14:textId="77777777" w:rsidR="00D40601" w:rsidRPr="002C4A19" w:rsidRDefault="00D40601" w:rsidP="00D40601">
            <w:pPr>
              <w:cnfStyle w:val="000000000000" w:firstRow="0" w:lastRow="0" w:firstColumn="0" w:lastColumn="0" w:oddVBand="0" w:evenVBand="0" w:oddHBand="0" w:evenHBand="0" w:firstRowFirstColumn="0" w:firstRowLastColumn="0" w:lastRowFirstColumn="0" w:lastRowLastColumn="0"/>
            </w:pPr>
            <w:r w:rsidRPr="002C4A19">
              <w:t>A summary of the scope of work</w:t>
            </w:r>
          </w:p>
        </w:tc>
        <w:sdt>
          <w:sdtPr>
            <w:id w:val="487917562"/>
            <w14:checkbox>
              <w14:checked w14:val="0"/>
              <w14:checkedState w14:val="2612" w14:font="MS Gothic"/>
              <w14:uncheckedState w14:val="2610" w14:font="MS Gothic"/>
            </w14:checkbox>
          </w:sdtPr>
          <w:sdtEndPr/>
          <w:sdtContent>
            <w:tc>
              <w:tcPr>
                <w:tcW w:w="584" w:type="pct"/>
              </w:tcPr>
              <w:p w14:paraId="4192BD19" w14:textId="77777777" w:rsidR="00D40601" w:rsidRPr="002C4A19" w:rsidRDefault="00D40601" w:rsidP="00C05784">
                <w:pPr>
                  <w:jc w:val="center"/>
                  <w:cnfStyle w:val="000000000000" w:firstRow="0" w:lastRow="0" w:firstColumn="0" w:lastColumn="0" w:oddVBand="0" w:evenVBand="0" w:oddHBand="0" w:evenHBand="0" w:firstRowFirstColumn="0" w:firstRowLastColumn="0" w:lastRowFirstColumn="0" w:lastRowLastColumn="0"/>
                </w:pPr>
                <w:r w:rsidRPr="002C4A19">
                  <w:rPr>
                    <w:rFonts w:hint="eastAsia"/>
                  </w:rPr>
                  <w:t>☐</w:t>
                </w:r>
              </w:p>
            </w:tc>
          </w:sdtContent>
        </w:sdt>
      </w:tr>
      <w:tr w:rsidR="00D40601" w:rsidRPr="002C4A19" w14:paraId="4FB8B3A5" w14:textId="77777777" w:rsidTr="00C84F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6" w:type="pct"/>
          </w:tcPr>
          <w:p w14:paraId="3DD13206" w14:textId="77777777" w:rsidR="00D40601" w:rsidRPr="002C4A19" w:rsidRDefault="00D40601" w:rsidP="00D40601">
            <w:r w:rsidRPr="002C4A19">
              <w:t>Site identification</w:t>
            </w:r>
          </w:p>
        </w:tc>
        <w:tc>
          <w:tcPr>
            <w:tcW w:w="3210" w:type="pct"/>
          </w:tcPr>
          <w:p w14:paraId="1D78ECDE" w14:textId="77777777" w:rsidR="00D40601" w:rsidRPr="00314F0D" w:rsidRDefault="00D40601" w:rsidP="00D40601">
            <w:pPr>
              <w:cnfStyle w:val="000000010000" w:firstRow="0" w:lastRow="0" w:firstColumn="0" w:lastColumn="0" w:oddVBand="0" w:evenVBand="0" w:oddHBand="0" w:evenHBand="1" w:firstRowFirstColumn="0" w:firstRowLastColumn="0" w:lastRowFirstColumn="0" w:lastRowLastColumn="0"/>
            </w:pPr>
            <w:r w:rsidRPr="002C4A19">
              <w:t xml:space="preserve">Site identification and detail items from </w:t>
            </w:r>
            <w:hyperlink r:id="rId70" w:history="1">
              <w:r w:rsidRPr="009F225A">
                <w:t>ASC NEPM Field Checklist</w:t>
              </w:r>
            </w:hyperlink>
            <w:r w:rsidRPr="002C4A19">
              <w:t xml:space="preserve"> 'Site information' sheet</w:t>
            </w:r>
          </w:p>
        </w:tc>
        <w:sdt>
          <w:sdtPr>
            <w:id w:val="-655307676"/>
            <w14:checkbox>
              <w14:checked w14:val="0"/>
              <w14:checkedState w14:val="2612" w14:font="MS Gothic"/>
              <w14:uncheckedState w14:val="2610" w14:font="MS Gothic"/>
            </w14:checkbox>
          </w:sdtPr>
          <w:sdtEndPr/>
          <w:sdtContent>
            <w:tc>
              <w:tcPr>
                <w:tcW w:w="584" w:type="pct"/>
              </w:tcPr>
              <w:p w14:paraId="4323CE93" w14:textId="77777777" w:rsidR="00D40601" w:rsidRPr="002C4A19" w:rsidRDefault="00D40601" w:rsidP="00C05784">
                <w:pPr>
                  <w:jc w:val="center"/>
                  <w:cnfStyle w:val="000000010000" w:firstRow="0" w:lastRow="0" w:firstColumn="0" w:lastColumn="0" w:oddVBand="0" w:evenVBand="0" w:oddHBand="0" w:evenHBand="1" w:firstRowFirstColumn="0" w:firstRowLastColumn="0" w:lastRowFirstColumn="0" w:lastRowLastColumn="0"/>
                </w:pPr>
                <w:r w:rsidRPr="002C4A19">
                  <w:rPr>
                    <w:rFonts w:hint="eastAsia"/>
                  </w:rPr>
                  <w:t>☐</w:t>
                </w:r>
              </w:p>
            </w:tc>
          </w:sdtContent>
        </w:sdt>
      </w:tr>
      <w:tr w:rsidR="00D40601" w:rsidRPr="002C4A19" w14:paraId="2076587A" w14:textId="77777777" w:rsidTr="00C84FFE">
        <w:tc>
          <w:tcPr>
            <w:cnfStyle w:val="001000000000" w:firstRow="0" w:lastRow="0" w:firstColumn="1" w:lastColumn="0" w:oddVBand="0" w:evenVBand="0" w:oddHBand="0" w:evenHBand="0" w:firstRowFirstColumn="0" w:firstRowLastColumn="0" w:lastRowFirstColumn="0" w:lastRowLastColumn="0"/>
            <w:tcW w:w="1206" w:type="pct"/>
          </w:tcPr>
          <w:p w14:paraId="7BD09D66" w14:textId="77777777" w:rsidR="00D40601" w:rsidRPr="002C4A19" w:rsidRDefault="00D40601" w:rsidP="00D40601">
            <w:r w:rsidRPr="002C4A19">
              <w:t>Site history</w:t>
            </w:r>
          </w:p>
        </w:tc>
        <w:tc>
          <w:tcPr>
            <w:tcW w:w="3210" w:type="pct"/>
          </w:tcPr>
          <w:p w14:paraId="0D3357CE" w14:textId="77777777" w:rsidR="00D40601" w:rsidRPr="002C4A19" w:rsidRDefault="00D40601" w:rsidP="00D40601">
            <w:pPr>
              <w:cnfStyle w:val="000000000000" w:firstRow="0" w:lastRow="0" w:firstColumn="0" w:lastColumn="0" w:oddVBand="0" w:evenVBand="0" w:oddHBand="0" w:evenHBand="0" w:firstRowFirstColumn="0" w:firstRowLastColumn="0" w:lastRowFirstColumn="0" w:lastRowLastColumn="0"/>
            </w:pPr>
            <w:r w:rsidRPr="002C4A19">
              <w:t xml:space="preserve">Site history items from </w:t>
            </w:r>
            <w:hyperlink r:id="rId71" w:history="1">
              <w:r w:rsidRPr="009F225A">
                <w:t>ASC NEPM Field Checklist</w:t>
              </w:r>
            </w:hyperlink>
            <w:r w:rsidRPr="002C4A19">
              <w:t xml:space="preserve"> 'Site information' sheet. A summary is </w:t>
            </w:r>
            <w:r w:rsidRPr="00314F0D">
              <w:t>enough</w:t>
            </w:r>
            <w:r w:rsidRPr="009F225A">
              <w:t xml:space="preserve"> if detailed information was included in an available referenced previous report</w:t>
            </w:r>
          </w:p>
        </w:tc>
        <w:sdt>
          <w:sdtPr>
            <w:id w:val="1492514552"/>
            <w14:checkbox>
              <w14:checked w14:val="0"/>
              <w14:checkedState w14:val="2612" w14:font="MS Gothic"/>
              <w14:uncheckedState w14:val="2610" w14:font="MS Gothic"/>
            </w14:checkbox>
          </w:sdtPr>
          <w:sdtEndPr/>
          <w:sdtContent>
            <w:tc>
              <w:tcPr>
                <w:tcW w:w="584" w:type="pct"/>
              </w:tcPr>
              <w:p w14:paraId="05BC3628" w14:textId="77777777" w:rsidR="00D40601" w:rsidRPr="002C4A19" w:rsidRDefault="00D40601" w:rsidP="00C05784">
                <w:pPr>
                  <w:jc w:val="center"/>
                  <w:cnfStyle w:val="000000000000" w:firstRow="0" w:lastRow="0" w:firstColumn="0" w:lastColumn="0" w:oddVBand="0" w:evenVBand="0" w:oddHBand="0" w:evenHBand="0" w:firstRowFirstColumn="0" w:firstRowLastColumn="0" w:lastRowFirstColumn="0" w:lastRowLastColumn="0"/>
                </w:pPr>
                <w:r w:rsidRPr="002C4A19">
                  <w:rPr>
                    <w:rFonts w:hint="eastAsia"/>
                  </w:rPr>
                  <w:t>☐</w:t>
                </w:r>
              </w:p>
            </w:tc>
          </w:sdtContent>
        </w:sdt>
      </w:tr>
      <w:tr w:rsidR="00D40601" w:rsidRPr="002C4A19" w14:paraId="59613EC4" w14:textId="77777777" w:rsidTr="00C84F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6" w:type="pct"/>
          </w:tcPr>
          <w:p w14:paraId="772CFFC8" w14:textId="77777777" w:rsidR="00D40601" w:rsidRPr="002C4A19" w:rsidRDefault="00D40601" w:rsidP="00D40601">
            <w:r w:rsidRPr="002C4A19">
              <w:t>Site condition and surrounding environment</w:t>
            </w:r>
          </w:p>
        </w:tc>
        <w:tc>
          <w:tcPr>
            <w:tcW w:w="3210" w:type="pct"/>
          </w:tcPr>
          <w:p w14:paraId="145D9618" w14:textId="77777777" w:rsidR="00D40601" w:rsidRPr="002C4A19" w:rsidRDefault="00D40601" w:rsidP="00D40601">
            <w:pPr>
              <w:cnfStyle w:val="000000010000" w:firstRow="0" w:lastRow="0" w:firstColumn="0" w:lastColumn="0" w:oddVBand="0" w:evenVBand="0" w:oddHBand="0" w:evenHBand="1" w:firstRowFirstColumn="0" w:firstRowLastColumn="0" w:lastRowFirstColumn="0" w:lastRowLastColumn="0"/>
            </w:pPr>
            <w:r w:rsidRPr="002C4A19">
              <w:t xml:space="preserve">Site condition and surrounding environment items from </w:t>
            </w:r>
            <w:hyperlink r:id="rId72" w:history="1">
              <w:r w:rsidRPr="009F225A">
                <w:t>ASC NEPM Field Checklist</w:t>
              </w:r>
            </w:hyperlink>
            <w:r w:rsidRPr="002C4A19">
              <w:t xml:space="preserve"> 'Site information' sheet. A summary is </w:t>
            </w:r>
            <w:r w:rsidRPr="00314F0D">
              <w:t>enough</w:t>
            </w:r>
            <w:r w:rsidRPr="009F225A">
              <w:t xml:space="preserve"> if detailed information was included in an available referenced previous report; however, changes to the site condition due to remediation should be summarised here</w:t>
            </w:r>
          </w:p>
        </w:tc>
        <w:sdt>
          <w:sdtPr>
            <w:id w:val="612946074"/>
            <w14:checkbox>
              <w14:checked w14:val="0"/>
              <w14:checkedState w14:val="2612" w14:font="MS Gothic"/>
              <w14:uncheckedState w14:val="2610" w14:font="MS Gothic"/>
            </w14:checkbox>
          </w:sdtPr>
          <w:sdtEndPr/>
          <w:sdtContent>
            <w:tc>
              <w:tcPr>
                <w:tcW w:w="584" w:type="pct"/>
              </w:tcPr>
              <w:p w14:paraId="6553C2B3" w14:textId="77777777" w:rsidR="00D40601" w:rsidRPr="002C4A19" w:rsidRDefault="00D40601" w:rsidP="00C05784">
                <w:pPr>
                  <w:jc w:val="center"/>
                  <w:cnfStyle w:val="000000010000" w:firstRow="0" w:lastRow="0" w:firstColumn="0" w:lastColumn="0" w:oddVBand="0" w:evenVBand="0" w:oddHBand="0" w:evenHBand="1" w:firstRowFirstColumn="0" w:firstRowLastColumn="0" w:lastRowFirstColumn="0" w:lastRowLastColumn="0"/>
                </w:pPr>
                <w:r w:rsidRPr="002C4A19">
                  <w:rPr>
                    <w:rFonts w:hint="eastAsia"/>
                  </w:rPr>
                  <w:t>☐</w:t>
                </w:r>
              </w:p>
            </w:tc>
          </w:sdtContent>
        </w:sdt>
      </w:tr>
      <w:tr w:rsidR="00D40601" w:rsidRPr="002C4A19" w14:paraId="0C74D1A8" w14:textId="77777777" w:rsidTr="00C84FFE">
        <w:tc>
          <w:tcPr>
            <w:cnfStyle w:val="001000000000" w:firstRow="0" w:lastRow="0" w:firstColumn="1" w:lastColumn="0" w:oddVBand="0" w:evenVBand="0" w:oddHBand="0" w:evenHBand="0" w:firstRowFirstColumn="0" w:firstRowLastColumn="0" w:lastRowFirstColumn="0" w:lastRowLastColumn="0"/>
            <w:tcW w:w="1206" w:type="pct"/>
          </w:tcPr>
          <w:p w14:paraId="02B1DB12" w14:textId="77777777" w:rsidR="00D40601" w:rsidRPr="002C4A19" w:rsidRDefault="00D40601" w:rsidP="00D40601">
            <w:r w:rsidRPr="002C4A19">
              <w:t>Previous results</w:t>
            </w:r>
          </w:p>
        </w:tc>
        <w:tc>
          <w:tcPr>
            <w:tcW w:w="3210" w:type="pct"/>
          </w:tcPr>
          <w:p w14:paraId="7C2DEA4C" w14:textId="77777777" w:rsidR="00D40601" w:rsidRPr="002C4A19" w:rsidDel="004911FB" w:rsidRDefault="00D40601" w:rsidP="00D40601">
            <w:pPr>
              <w:cnfStyle w:val="000000000000" w:firstRow="0" w:lastRow="0" w:firstColumn="0" w:lastColumn="0" w:oddVBand="0" w:evenVBand="0" w:oddHBand="0" w:evenHBand="0" w:firstRowFirstColumn="0" w:firstRowLastColumn="0" w:lastRowFirstColumn="0" w:lastRowLastColumn="0"/>
            </w:pPr>
            <w:r w:rsidRPr="002C4A19">
              <w:t>Brief summary of previous results</w:t>
            </w:r>
          </w:p>
        </w:tc>
        <w:sdt>
          <w:sdtPr>
            <w:id w:val="-1294212968"/>
            <w14:checkbox>
              <w14:checked w14:val="0"/>
              <w14:checkedState w14:val="2612" w14:font="MS Gothic"/>
              <w14:uncheckedState w14:val="2610" w14:font="MS Gothic"/>
            </w14:checkbox>
          </w:sdtPr>
          <w:sdtEndPr/>
          <w:sdtContent>
            <w:tc>
              <w:tcPr>
                <w:tcW w:w="584" w:type="pct"/>
              </w:tcPr>
              <w:p w14:paraId="08825EA0" w14:textId="77777777" w:rsidR="00D40601" w:rsidRPr="002C4A19" w:rsidDel="004911FB" w:rsidRDefault="00D40601" w:rsidP="00C05784">
                <w:pPr>
                  <w:jc w:val="center"/>
                  <w:cnfStyle w:val="000000000000" w:firstRow="0" w:lastRow="0" w:firstColumn="0" w:lastColumn="0" w:oddVBand="0" w:evenVBand="0" w:oddHBand="0" w:evenHBand="0" w:firstRowFirstColumn="0" w:firstRowLastColumn="0" w:lastRowFirstColumn="0" w:lastRowLastColumn="0"/>
                </w:pPr>
                <w:r w:rsidRPr="002C4A19">
                  <w:rPr>
                    <w:rFonts w:hint="eastAsia"/>
                  </w:rPr>
                  <w:t>☐</w:t>
                </w:r>
              </w:p>
            </w:tc>
          </w:sdtContent>
        </w:sdt>
      </w:tr>
      <w:tr w:rsidR="00D40601" w:rsidRPr="002C4A19" w14:paraId="50C505B3" w14:textId="77777777" w:rsidTr="00C84F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6" w:type="pct"/>
          </w:tcPr>
          <w:p w14:paraId="789BCFFA" w14:textId="77777777" w:rsidR="00D40601" w:rsidRPr="002C4A19" w:rsidRDefault="00D40601" w:rsidP="00D40601">
            <w:r w:rsidRPr="002C4A19">
              <w:t>Conceptual site model</w:t>
            </w:r>
          </w:p>
        </w:tc>
        <w:tc>
          <w:tcPr>
            <w:tcW w:w="3210" w:type="pct"/>
          </w:tcPr>
          <w:p w14:paraId="0C86A1A2" w14:textId="0B2F55AC" w:rsidR="00D40601" w:rsidRPr="002C4A19" w:rsidRDefault="00D40601" w:rsidP="00D40601">
            <w:pPr>
              <w:cnfStyle w:val="000000010000" w:firstRow="0" w:lastRow="0" w:firstColumn="0" w:lastColumn="0" w:oddVBand="0" w:evenVBand="0" w:oddHBand="0" w:evenHBand="1" w:firstRowFirstColumn="0" w:firstRowLastColumn="0" w:lastRowFirstColumn="0" w:lastRowLastColumn="0"/>
            </w:pPr>
            <w:r w:rsidRPr="002C4A19">
              <w:t>See</w:t>
            </w:r>
            <w:r w:rsidR="000A6E3F">
              <w:t xml:space="preserve"> </w:t>
            </w:r>
            <w:hyperlink w:anchor="_Table_2-10_Conceptual" w:history="1">
              <w:r w:rsidR="000A6E3F" w:rsidRPr="000A6E3F">
                <w:rPr>
                  <w:rStyle w:val="Hyperlink"/>
                </w:rPr>
                <w:t>Table 2(a)</w:t>
              </w:r>
            </w:hyperlink>
            <w:r w:rsidRPr="002C4A19">
              <w:t xml:space="preserve"> </w:t>
            </w:r>
          </w:p>
        </w:tc>
        <w:sdt>
          <w:sdtPr>
            <w:id w:val="-1173571416"/>
            <w14:checkbox>
              <w14:checked w14:val="0"/>
              <w14:checkedState w14:val="2612" w14:font="MS Gothic"/>
              <w14:uncheckedState w14:val="2610" w14:font="MS Gothic"/>
            </w14:checkbox>
          </w:sdtPr>
          <w:sdtEndPr/>
          <w:sdtContent>
            <w:tc>
              <w:tcPr>
                <w:tcW w:w="584" w:type="pct"/>
              </w:tcPr>
              <w:p w14:paraId="23F3886A" w14:textId="77777777" w:rsidR="00D40601" w:rsidRPr="002C4A19" w:rsidRDefault="00D40601" w:rsidP="00C05784">
                <w:pPr>
                  <w:jc w:val="center"/>
                  <w:cnfStyle w:val="000000010000" w:firstRow="0" w:lastRow="0" w:firstColumn="0" w:lastColumn="0" w:oddVBand="0" w:evenVBand="0" w:oddHBand="0" w:evenHBand="1" w:firstRowFirstColumn="0" w:firstRowLastColumn="0" w:lastRowFirstColumn="0" w:lastRowLastColumn="0"/>
                </w:pPr>
                <w:r w:rsidRPr="002C4A19">
                  <w:rPr>
                    <w:rFonts w:hint="eastAsia"/>
                  </w:rPr>
                  <w:t>☐</w:t>
                </w:r>
              </w:p>
            </w:tc>
          </w:sdtContent>
        </w:sdt>
      </w:tr>
      <w:tr w:rsidR="00D40601" w:rsidRPr="002C4A19" w14:paraId="5B8EB483" w14:textId="77777777" w:rsidTr="00C84FFE">
        <w:trPr>
          <w:trHeight w:val="54"/>
        </w:trPr>
        <w:tc>
          <w:tcPr>
            <w:cnfStyle w:val="001000000000" w:firstRow="0" w:lastRow="0" w:firstColumn="1" w:lastColumn="0" w:oddVBand="0" w:evenVBand="0" w:oddHBand="0" w:evenHBand="0" w:firstRowFirstColumn="0" w:firstRowLastColumn="0" w:lastRowFirstColumn="0" w:lastRowLastColumn="0"/>
            <w:tcW w:w="1206" w:type="pct"/>
            <w:vMerge w:val="restart"/>
          </w:tcPr>
          <w:p w14:paraId="317890E6" w14:textId="6944E91C" w:rsidR="00D40601" w:rsidRPr="002C4A19" w:rsidRDefault="00D40601" w:rsidP="00D40601">
            <w:r w:rsidRPr="002C4A19">
              <w:t>Implementation of remediation</w:t>
            </w:r>
            <w:r w:rsidR="00194356">
              <w:br/>
            </w:r>
            <w:r w:rsidRPr="002C4A19">
              <w:t>action plan</w:t>
            </w:r>
          </w:p>
        </w:tc>
        <w:tc>
          <w:tcPr>
            <w:tcW w:w="3210" w:type="pct"/>
          </w:tcPr>
          <w:p w14:paraId="795B9E78" w14:textId="77777777" w:rsidR="00D40601" w:rsidRPr="002C4A19" w:rsidRDefault="00D40601" w:rsidP="00D40601">
            <w:pPr>
              <w:cnfStyle w:val="000000000000" w:firstRow="0" w:lastRow="0" w:firstColumn="0" w:lastColumn="0" w:oddVBand="0" w:evenVBand="0" w:oddHBand="0" w:evenHBand="0" w:firstRowFirstColumn="0" w:firstRowLastColumn="0" w:lastRowFirstColumn="0" w:lastRowLastColumn="0"/>
            </w:pPr>
            <w:r w:rsidRPr="002C4A19">
              <w:t>A summary of the remediation plan</w:t>
            </w:r>
          </w:p>
        </w:tc>
        <w:tc>
          <w:tcPr>
            <w:tcW w:w="584" w:type="pct"/>
          </w:tcPr>
          <w:sdt>
            <w:sdtPr>
              <w:id w:val="1819380869"/>
              <w14:checkbox>
                <w14:checked w14:val="0"/>
                <w14:checkedState w14:val="2612" w14:font="MS Gothic"/>
                <w14:uncheckedState w14:val="2610" w14:font="MS Gothic"/>
              </w14:checkbox>
            </w:sdtPr>
            <w:sdtEndPr/>
            <w:sdtContent>
              <w:p w14:paraId="4ADB5668" w14:textId="77777777" w:rsidR="00D40601" w:rsidRPr="009F225A" w:rsidRDefault="00D40601" w:rsidP="00C05784">
                <w:pPr>
                  <w:jc w:val="center"/>
                  <w:cnfStyle w:val="000000000000" w:firstRow="0" w:lastRow="0" w:firstColumn="0" w:lastColumn="0" w:oddVBand="0" w:evenVBand="0" w:oddHBand="0" w:evenHBand="0" w:firstRowFirstColumn="0" w:firstRowLastColumn="0" w:lastRowFirstColumn="0" w:lastRowLastColumn="0"/>
                </w:pPr>
                <w:r w:rsidRPr="002C4A19">
                  <w:rPr>
                    <w:rFonts w:hint="eastAsia"/>
                  </w:rPr>
                  <w:t>☐</w:t>
                </w:r>
              </w:p>
            </w:sdtContent>
          </w:sdt>
        </w:tc>
      </w:tr>
      <w:tr w:rsidR="00D40601" w:rsidRPr="002C4A19" w14:paraId="14D86C75" w14:textId="77777777" w:rsidTr="00C84FFE">
        <w:trPr>
          <w:cnfStyle w:val="000000010000" w:firstRow="0" w:lastRow="0" w:firstColumn="0" w:lastColumn="0" w:oddVBand="0" w:evenVBand="0" w:oddHBand="0" w:evenHBand="1"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1206" w:type="pct"/>
            <w:vMerge/>
          </w:tcPr>
          <w:p w14:paraId="0CAFF28A" w14:textId="77777777" w:rsidR="00D40601" w:rsidRPr="002C4A19" w:rsidRDefault="00D40601" w:rsidP="00D40601"/>
        </w:tc>
        <w:tc>
          <w:tcPr>
            <w:tcW w:w="3210" w:type="pct"/>
          </w:tcPr>
          <w:p w14:paraId="54F84FA7" w14:textId="578821DA" w:rsidR="00D40601" w:rsidRPr="002C4A19" w:rsidRDefault="00D40601" w:rsidP="00D40601">
            <w:pPr>
              <w:cnfStyle w:val="000000010000" w:firstRow="0" w:lastRow="0" w:firstColumn="0" w:lastColumn="0" w:oddVBand="0" w:evenVBand="0" w:oddHBand="0" w:evenHBand="1" w:firstRowFirstColumn="0" w:firstRowLastColumn="0" w:lastRowFirstColumn="0" w:lastRowLastColumn="0"/>
            </w:pPr>
            <w:r w:rsidRPr="002C4A19">
              <w:t>Remediation objectives and criteria including a table listing all selected remediation criteria</w:t>
            </w:r>
            <w:r w:rsidR="00194356">
              <w:br/>
            </w:r>
            <w:r w:rsidRPr="002C4A19">
              <w:t>and references</w:t>
            </w:r>
          </w:p>
        </w:tc>
        <w:tc>
          <w:tcPr>
            <w:tcW w:w="584" w:type="pct"/>
          </w:tcPr>
          <w:sdt>
            <w:sdtPr>
              <w:id w:val="682935948"/>
              <w14:checkbox>
                <w14:checked w14:val="0"/>
                <w14:checkedState w14:val="2612" w14:font="MS Gothic"/>
                <w14:uncheckedState w14:val="2610" w14:font="MS Gothic"/>
              </w14:checkbox>
            </w:sdtPr>
            <w:sdtEndPr/>
            <w:sdtContent>
              <w:p w14:paraId="5514AA5C" w14:textId="77777777" w:rsidR="00D40601" w:rsidRPr="009F225A" w:rsidRDefault="00D40601" w:rsidP="00C05784">
                <w:pPr>
                  <w:jc w:val="center"/>
                  <w:cnfStyle w:val="000000010000" w:firstRow="0" w:lastRow="0" w:firstColumn="0" w:lastColumn="0" w:oddVBand="0" w:evenVBand="0" w:oddHBand="0" w:evenHBand="1" w:firstRowFirstColumn="0" w:firstRowLastColumn="0" w:lastRowFirstColumn="0" w:lastRowLastColumn="0"/>
                </w:pPr>
                <w:r w:rsidRPr="002C4A19">
                  <w:rPr>
                    <w:rFonts w:hint="eastAsia"/>
                  </w:rPr>
                  <w:t>☐</w:t>
                </w:r>
              </w:p>
            </w:sdtContent>
          </w:sdt>
        </w:tc>
      </w:tr>
      <w:tr w:rsidR="00D40601" w:rsidRPr="002C4A19" w14:paraId="43EDB2D2" w14:textId="77777777" w:rsidTr="00C84FFE">
        <w:trPr>
          <w:trHeight w:val="54"/>
        </w:trPr>
        <w:tc>
          <w:tcPr>
            <w:cnfStyle w:val="001000000000" w:firstRow="0" w:lastRow="0" w:firstColumn="1" w:lastColumn="0" w:oddVBand="0" w:evenVBand="0" w:oddHBand="0" w:evenHBand="0" w:firstRowFirstColumn="0" w:firstRowLastColumn="0" w:lastRowFirstColumn="0" w:lastRowLastColumn="0"/>
            <w:tcW w:w="1206" w:type="pct"/>
            <w:vMerge/>
          </w:tcPr>
          <w:p w14:paraId="4DC58099" w14:textId="77777777" w:rsidR="00D40601" w:rsidRPr="002C4A19" w:rsidRDefault="00D40601" w:rsidP="00D40601"/>
        </w:tc>
        <w:tc>
          <w:tcPr>
            <w:tcW w:w="3210" w:type="pct"/>
          </w:tcPr>
          <w:p w14:paraId="2CE33AFC" w14:textId="77777777" w:rsidR="00D40601" w:rsidRPr="002C4A19" w:rsidRDefault="00D40601" w:rsidP="00D40601">
            <w:pPr>
              <w:cnfStyle w:val="000000000000" w:firstRow="0" w:lastRow="0" w:firstColumn="0" w:lastColumn="0" w:oddVBand="0" w:evenVBand="0" w:oddHBand="0" w:evenHBand="0" w:firstRowFirstColumn="0" w:firstRowLastColumn="0" w:lastRowFirstColumn="0" w:lastRowLastColumn="0"/>
            </w:pPr>
            <w:r w:rsidRPr="002C4A19">
              <w:t>Description of remedial activities with any deviations from the remedial action plan (e.g. volumes and characteristics of material treated or disposed, design of permanent treatment installations, etc.)</w:t>
            </w:r>
          </w:p>
        </w:tc>
        <w:sdt>
          <w:sdtPr>
            <w:id w:val="-970084"/>
            <w14:checkbox>
              <w14:checked w14:val="0"/>
              <w14:checkedState w14:val="2612" w14:font="MS Gothic"/>
              <w14:uncheckedState w14:val="2610" w14:font="MS Gothic"/>
            </w14:checkbox>
          </w:sdtPr>
          <w:sdtEndPr/>
          <w:sdtContent>
            <w:tc>
              <w:tcPr>
                <w:tcW w:w="584" w:type="pct"/>
              </w:tcPr>
              <w:p w14:paraId="245AA160" w14:textId="77777777" w:rsidR="00D40601" w:rsidRPr="002C4A19" w:rsidRDefault="00D40601" w:rsidP="00C05784">
                <w:pPr>
                  <w:jc w:val="center"/>
                  <w:cnfStyle w:val="000000000000" w:firstRow="0" w:lastRow="0" w:firstColumn="0" w:lastColumn="0" w:oddVBand="0" w:evenVBand="0" w:oddHBand="0" w:evenHBand="0" w:firstRowFirstColumn="0" w:firstRowLastColumn="0" w:lastRowFirstColumn="0" w:lastRowLastColumn="0"/>
                </w:pPr>
                <w:r w:rsidRPr="002C4A19">
                  <w:rPr>
                    <w:rFonts w:hint="eastAsia"/>
                  </w:rPr>
                  <w:t>☐</w:t>
                </w:r>
              </w:p>
            </w:tc>
          </w:sdtContent>
        </w:sdt>
      </w:tr>
      <w:tr w:rsidR="00D40601" w:rsidRPr="002C4A19" w14:paraId="13B42828" w14:textId="77777777" w:rsidTr="00C84FFE">
        <w:trPr>
          <w:cnfStyle w:val="000000010000" w:firstRow="0" w:lastRow="0" w:firstColumn="0" w:lastColumn="0" w:oddVBand="0" w:evenVBand="0" w:oddHBand="0" w:evenHBand="1"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1206" w:type="pct"/>
            <w:vMerge/>
          </w:tcPr>
          <w:p w14:paraId="10F1FF0E" w14:textId="77777777" w:rsidR="00D40601" w:rsidRPr="002C4A19" w:rsidRDefault="00D40601" w:rsidP="00D40601"/>
        </w:tc>
        <w:tc>
          <w:tcPr>
            <w:tcW w:w="3210" w:type="pct"/>
          </w:tcPr>
          <w:p w14:paraId="2ED26A9E" w14:textId="77777777" w:rsidR="00D40601" w:rsidRPr="002C4A19" w:rsidRDefault="00D40601" w:rsidP="00D40601">
            <w:pPr>
              <w:cnfStyle w:val="000000010000" w:firstRow="0" w:lastRow="0" w:firstColumn="0" w:lastColumn="0" w:oddVBand="0" w:evenVBand="0" w:oddHBand="0" w:evenHBand="1" w:firstRowFirstColumn="0" w:firstRowLastColumn="0" w:lastRowFirstColumn="0" w:lastRowLastColumn="0"/>
            </w:pPr>
            <w:r w:rsidRPr="002C4A19">
              <w:t>Plans showing areas remediated and areas of residual contamination or subsurface structures</w:t>
            </w:r>
          </w:p>
        </w:tc>
        <w:tc>
          <w:tcPr>
            <w:tcW w:w="584" w:type="pct"/>
          </w:tcPr>
          <w:sdt>
            <w:sdtPr>
              <w:id w:val="-31116327"/>
              <w14:checkbox>
                <w14:checked w14:val="0"/>
                <w14:checkedState w14:val="2612" w14:font="MS Gothic"/>
                <w14:uncheckedState w14:val="2610" w14:font="MS Gothic"/>
              </w14:checkbox>
            </w:sdtPr>
            <w:sdtEndPr/>
            <w:sdtContent>
              <w:p w14:paraId="59510185" w14:textId="77777777" w:rsidR="00D40601" w:rsidRPr="009F225A" w:rsidRDefault="00D40601" w:rsidP="00C05784">
                <w:pPr>
                  <w:jc w:val="center"/>
                  <w:cnfStyle w:val="000000010000" w:firstRow="0" w:lastRow="0" w:firstColumn="0" w:lastColumn="0" w:oddVBand="0" w:evenVBand="0" w:oddHBand="0" w:evenHBand="1" w:firstRowFirstColumn="0" w:firstRowLastColumn="0" w:lastRowFirstColumn="0" w:lastRowLastColumn="0"/>
                </w:pPr>
                <w:r w:rsidRPr="002C4A19">
                  <w:rPr>
                    <w:rFonts w:hint="eastAsia"/>
                  </w:rPr>
                  <w:t>☐</w:t>
                </w:r>
              </w:p>
            </w:sdtContent>
          </w:sdt>
        </w:tc>
      </w:tr>
      <w:tr w:rsidR="00D40601" w:rsidRPr="002C4A19" w14:paraId="337B6E9E" w14:textId="77777777" w:rsidTr="00C84FFE">
        <w:trPr>
          <w:trHeight w:val="54"/>
        </w:trPr>
        <w:tc>
          <w:tcPr>
            <w:cnfStyle w:val="001000000000" w:firstRow="0" w:lastRow="0" w:firstColumn="1" w:lastColumn="0" w:oddVBand="0" w:evenVBand="0" w:oddHBand="0" w:evenHBand="0" w:firstRowFirstColumn="0" w:firstRowLastColumn="0" w:lastRowFirstColumn="0" w:lastRowLastColumn="0"/>
            <w:tcW w:w="1206" w:type="pct"/>
            <w:vMerge/>
          </w:tcPr>
          <w:p w14:paraId="01753C09" w14:textId="77777777" w:rsidR="00D40601" w:rsidRPr="002C4A19" w:rsidRDefault="00D40601" w:rsidP="00D40601"/>
        </w:tc>
        <w:tc>
          <w:tcPr>
            <w:tcW w:w="3210" w:type="pct"/>
          </w:tcPr>
          <w:p w14:paraId="098CCCE9" w14:textId="77777777" w:rsidR="00D40601" w:rsidRPr="002C4A19" w:rsidRDefault="00D40601" w:rsidP="00D40601">
            <w:pPr>
              <w:cnfStyle w:val="000000000000" w:firstRow="0" w:lastRow="0" w:firstColumn="0" w:lastColumn="0" w:oddVBand="0" w:evenVBand="0" w:oddHBand="0" w:evenHBand="0" w:firstRowFirstColumn="0" w:firstRowLastColumn="0" w:lastRowFirstColumn="0" w:lastRowLastColumn="0"/>
            </w:pPr>
            <w:bookmarkStart w:id="342" w:name="_Hlk33447562"/>
            <w:r w:rsidRPr="009F225A">
              <w:t>Summary and evidence (for example documentation) of compliance with regulatory requirements set by the regulatory authority and local government</w:t>
            </w:r>
            <w:bookmarkEnd w:id="342"/>
          </w:p>
        </w:tc>
        <w:tc>
          <w:tcPr>
            <w:tcW w:w="584" w:type="pct"/>
          </w:tcPr>
          <w:sdt>
            <w:sdtPr>
              <w:id w:val="-1025326877"/>
              <w14:checkbox>
                <w14:checked w14:val="0"/>
                <w14:checkedState w14:val="2612" w14:font="MS Gothic"/>
                <w14:uncheckedState w14:val="2610" w14:font="MS Gothic"/>
              </w14:checkbox>
            </w:sdtPr>
            <w:sdtEndPr/>
            <w:sdtContent>
              <w:p w14:paraId="799DBD7D" w14:textId="77777777" w:rsidR="00D40601" w:rsidRPr="009F225A" w:rsidRDefault="00D40601" w:rsidP="00C05784">
                <w:pPr>
                  <w:jc w:val="center"/>
                  <w:cnfStyle w:val="000000000000" w:firstRow="0" w:lastRow="0" w:firstColumn="0" w:lastColumn="0" w:oddVBand="0" w:evenVBand="0" w:oddHBand="0" w:evenHBand="0" w:firstRowFirstColumn="0" w:firstRowLastColumn="0" w:lastRowFirstColumn="0" w:lastRowLastColumn="0"/>
                </w:pPr>
                <w:r w:rsidRPr="002C4A19">
                  <w:rPr>
                    <w:rFonts w:hint="eastAsia"/>
                  </w:rPr>
                  <w:t>☐</w:t>
                </w:r>
              </w:p>
            </w:sdtContent>
          </w:sdt>
        </w:tc>
      </w:tr>
      <w:tr w:rsidR="00D40601" w:rsidRPr="002C4A19" w14:paraId="217F6604" w14:textId="77777777" w:rsidTr="00C84FFE">
        <w:trPr>
          <w:cnfStyle w:val="000000010000" w:firstRow="0" w:lastRow="0" w:firstColumn="0" w:lastColumn="0" w:oddVBand="0" w:evenVBand="0" w:oddHBand="0" w:evenHBand="1"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1206" w:type="pct"/>
            <w:vMerge w:val="restart"/>
            <w:shd w:val="clear" w:color="auto" w:fill="FFFFFF" w:themeFill="background1"/>
          </w:tcPr>
          <w:p w14:paraId="214F6B8E" w14:textId="77777777" w:rsidR="00D40601" w:rsidRPr="002C4A19" w:rsidRDefault="00D40601" w:rsidP="00D40601"/>
        </w:tc>
        <w:tc>
          <w:tcPr>
            <w:tcW w:w="3210" w:type="pct"/>
          </w:tcPr>
          <w:p w14:paraId="7EDDFD59" w14:textId="77777777" w:rsidR="00D40601" w:rsidRPr="002C4A19" w:rsidRDefault="00D40601" w:rsidP="00D40601">
            <w:pPr>
              <w:cnfStyle w:val="000000010000" w:firstRow="0" w:lastRow="0" w:firstColumn="0" w:lastColumn="0" w:oddVBand="0" w:evenVBand="0" w:oddHBand="0" w:evenHBand="1" w:firstRowFirstColumn="0" w:firstRowLastColumn="0" w:lastRowFirstColumn="0" w:lastRowLastColumn="0"/>
            </w:pPr>
            <w:r w:rsidRPr="002C4A19">
              <w:t>Contractor reports</w:t>
            </w:r>
          </w:p>
        </w:tc>
        <w:tc>
          <w:tcPr>
            <w:tcW w:w="584" w:type="pct"/>
          </w:tcPr>
          <w:sdt>
            <w:sdtPr>
              <w:id w:val="101840000"/>
              <w14:checkbox>
                <w14:checked w14:val="0"/>
                <w14:checkedState w14:val="2612" w14:font="MS Gothic"/>
                <w14:uncheckedState w14:val="2610" w14:font="MS Gothic"/>
              </w14:checkbox>
            </w:sdtPr>
            <w:sdtEndPr/>
            <w:sdtContent>
              <w:p w14:paraId="254D4C93" w14:textId="77777777" w:rsidR="00D40601" w:rsidRPr="009F225A" w:rsidRDefault="00D40601" w:rsidP="00C05784">
                <w:pPr>
                  <w:jc w:val="center"/>
                  <w:cnfStyle w:val="000000010000" w:firstRow="0" w:lastRow="0" w:firstColumn="0" w:lastColumn="0" w:oddVBand="0" w:evenVBand="0" w:oddHBand="0" w:evenHBand="1" w:firstRowFirstColumn="0" w:firstRowLastColumn="0" w:lastRowFirstColumn="0" w:lastRowLastColumn="0"/>
                </w:pPr>
                <w:r w:rsidRPr="002C4A19">
                  <w:rPr>
                    <w:rFonts w:hint="eastAsia"/>
                  </w:rPr>
                  <w:t>☐</w:t>
                </w:r>
              </w:p>
            </w:sdtContent>
          </w:sdt>
        </w:tc>
      </w:tr>
      <w:tr w:rsidR="00D40601" w:rsidRPr="002C4A19" w14:paraId="54C8B3ED" w14:textId="77777777" w:rsidTr="00C84FFE">
        <w:trPr>
          <w:trHeight w:val="54"/>
        </w:trPr>
        <w:tc>
          <w:tcPr>
            <w:cnfStyle w:val="001000000000" w:firstRow="0" w:lastRow="0" w:firstColumn="1" w:lastColumn="0" w:oddVBand="0" w:evenVBand="0" w:oddHBand="0" w:evenHBand="0" w:firstRowFirstColumn="0" w:firstRowLastColumn="0" w:lastRowFirstColumn="0" w:lastRowLastColumn="0"/>
            <w:tcW w:w="1206" w:type="pct"/>
            <w:vMerge/>
            <w:shd w:val="clear" w:color="auto" w:fill="FFFFFF" w:themeFill="background1"/>
          </w:tcPr>
          <w:p w14:paraId="2F796D4A" w14:textId="77777777" w:rsidR="00D40601" w:rsidRPr="002C4A19" w:rsidRDefault="00D40601" w:rsidP="00D40601"/>
        </w:tc>
        <w:tc>
          <w:tcPr>
            <w:tcW w:w="3210" w:type="pct"/>
          </w:tcPr>
          <w:p w14:paraId="60626E72" w14:textId="77777777" w:rsidR="00D40601" w:rsidRPr="002C4A19" w:rsidRDefault="00D40601" w:rsidP="00D40601">
            <w:pPr>
              <w:cnfStyle w:val="000000000000" w:firstRow="0" w:lastRow="0" w:firstColumn="0" w:lastColumn="0" w:oddVBand="0" w:evenVBand="0" w:oddHBand="0" w:evenHBand="0" w:firstRowFirstColumn="0" w:firstRowLastColumn="0" w:lastRowFirstColumn="0" w:lastRowLastColumn="0"/>
            </w:pPr>
            <w:r w:rsidRPr="002C4A19">
              <w:t>Field inspection checklists and photolog (as appropriate)</w:t>
            </w:r>
          </w:p>
        </w:tc>
        <w:tc>
          <w:tcPr>
            <w:tcW w:w="584" w:type="pct"/>
          </w:tcPr>
          <w:sdt>
            <w:sdtPr>
              <w:id w:val="1000479167"/>
              <w14:checkbox>
                <w14:checked w14:val="0"/>
                <w14:checkedState w14:val="2612" w14:font="MS Gothic"/>
                <w14:uncheckedState w14:val="2610" w14:font="MS Gothic"/>
              </w14:checkbox>
            </w:sdtPr>
            <w:sdtEndPr/>
            <w:sdtContent>
              <w:p w14:paraId="3B33FEF4" w14:textId="77777777" w:rsidR="00D40601" w:rsidRPr="009F225A" w:rsidRDefault="00D40601" w:rsidP="00C05784">
                <w:pPr>
                  <w:jc w:val="center"/>
                  <w:cnfStyle w:val="000000000000" w:firstRow="0" w:lastRow="0" w:firstColumn="0" w:lastColumn="0" w:oddVBand="0" w:evenVBand="0" w:oddHBand="0" w:evenHBand="0" w:firstRowFirstColumn="0" w:firstRowLastColumn="0" w:lastRowFirstColumn="0" w:lastRowLastColumn="0"/>
                </w:pPr>
                <w:r w:rsidRPr="002C4A19">
                  <w:rPr>
                    <w:rFonts w:hint="eastAsia"/>
                  </w:rPr>
                  <w:t>☐</w:t>
                </w:r>
              </w:p>
            </w:sdtContent>
          </w:sdt>
        </w:tc>
      </w:tr>
      <w:tr w:rsidR="00D40601" w:rsidRPr="002C4A19" w14:paraId="1CF4933E" w14:textId="77777777" w:rsidTr="00C84FFE">
        <w:trPr>
          <w:cnfStyle w:val="000000010000" w:firstRow="0" w:lastRow="0" w:firstColumn="0" w:lastColumn="0" w:oddVBand="0" w:evenVBand="0" w:oddHBand="0" w:evenHBand="1"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1206" w:type="pct"/>
            <w:vMerge/>
            <w:shd w:val="clear" w:color="auto" w:fill="FFFFFF" w:themeFill="background1"/>
          </w:tcPr>
          <w:p w14:paraId="32AB6A68" w14:textId="77777777" w:rsidR="00D40601" w:rsidRPr="002C4A19" w:rsidRDefault="00D40601" w:rsidP="00D40601"/>
        </w:tc>
        <w:tc>
          <w:tcPr>
            <w:tcW w:w="3210" w:type="pct"/>
          </w:tcPr>
          <w:p w14:paraId="751DF36A" w14:textId="77777777" w:rsidR="00D40601" w:rsidRPr="002C4A19" w:rsidRDefault="00D40601" w:rsidP="00D40601">
            <w:pPr>
              <w:cnfStyle w:val="000000010000" w:firstRow="0" w:lastRow="0" w:firstColumn="0" w:lastColumn="0" w:oddVBand="0" w:evenVBand="0" w:oddHBand="0" w:evenHBand="1" w:firstRowFirstColumn="0" w:firstRowLastColumn="0" w:lastRowFirstColumn="0" w:lastRowLastColumn="0"/>
            </w:pPr>
            <w:r w:rsidRPr="002C4A19">
              <w:t>Dates of operations</w:t>
            </w:r>
          </w:p>
        </w:tc>
        <w:tc>
          <w:tcPr>
            <w:tcW w:w="584" w:type="pct"/>
          </w:tcPr>
          <w:sdt>
            <w:sdtPr>
              <w:id w:val="244007826"/>
              <w14:checkbox>
                <w14:checked w14:val="0"/>
                <w14:checkedState w14:val="2612" w14:font="MS Gothic"/>
                <w14:uncheckedState w14:val="2610" w14:font="MS Gothic"/>
              </w14:checkbox>
            </w:sdtPr>
            <w:sdtEndPr/>
            <w:sdtContent>
              <w:p w14:paraId="19102F55" w14:textId="77777777" w:rsidR="00D40601" w:rsidRPr="009F225A" w:rsidRDefault="00D40601" w:rsidP="00C05784">
                <w:pPr>
                  <w:jc w:val="center"/>
                  <w:cnfStyle w:val="000000010000" w:firstRow="0" w:lastRow="0" w:firstColumn="0" w:lastColumn="0" w:oddVBand="0" w:evenVBand="0" w:oddHBand="0" w:evenHBand="1" w:firstRowFirstColumn="0" w:firstRowLastColumn="0" w:lastRowFirstColumn="0" w:lastRowLastColumn="0"/>
                </w:pPr>
                <w:r w:rsidRPr="002C4A19">
                  <w:rPr>
                    <w:rFonts w:hint="eastAsia"/>
                  </w:rPr>
                  <w:t>☐</w:t>
                </w:r>
              </w:p>
            </w:sdtContent>
          </w:sdt>
        </w:tc>
      </w:tr>
      <w:tr w:rsidR="00D40601" w:rsidRPr="002C4A19" w14:paraId="42E26317" w14:textId="77777777" w:rsidTr="00C84FFE">
        <w:trPr>
          <w:trHeight w:val="54"/>
        </w:trPr>
        <w:tc>
          <w:tcPr>
            <w:cnfStyle w:val="001000000000" w:firstRow="0" w:lastRow="0" w:firstColumn="1" w:lastColumn="0" w:oddVBand="0" w:evenVBand="0" w:oddHBand="0" w:evenHBand="0" w:firstRowFirstColumn="0" w:firstRowLastColumn="0" w:lastRowFirstColumn="0" w:lastRowLastColumn="0"/>
            <w:tcW w:w="1206" w:type="pct"/>
            <w:vMerge/>
            <w:shd w:val="clear" w:color="auto" w:fill="FFFFFF" w:themeFill="background1"/>
          </w:tcPr>
          <w:p w14:paraId="6DC17050" w14:textId="77777777" w:rsidR="00D40601" w:rsidRPr="002C4A19" w:rsidRDefault="00D40601" w:rsidP="00D40601"/>
        </w:tc>
        <w:tc>
          <w:tcPr>
            <w:tcW w:w="3210" w:type="pct"/>
          </w:tcPr>
          <w:p w14:paraId="30FE8F25" w14:textId="77777777" w:rsidR="00D40601" w:rsidRPr="002C4A19" w:rsidRDefault="00D40601" w:rsidP="00D40601">
            <w:pPr>
              <w:cnfStyle w:val="000000000000" w:firstRow="0" w:lastRow="0" w:firstColumn="0" w:lastColumn="0" w:oddVBand="0" w:evenVBand="0" w:oddHBand="0" w:evenHBand="0" w:firstRowFirstColumn="0" w:firstRowLastColumn="0" w:lastRowFirstColumn="0" w:lastRowLastColumn="0"/>
            </w:pPr>
            <w:r w:rsidRPr="002C4A19">
              <w:t>Quantity of material treated and/or disposed</w:t>
            </w:r>
          </w:p>
        </w:tc>
        <w:tc>
          <w:tcPr>
            <w:tcW w:w="584" w:type="pct"/>
          </w:tcPr>
          <w:sdt>
            <w:sdtPr>
              <w:id w:val="1204667546"/>
              <w14:checkbox>
                <w14:checked w14:val="0"/>
                <w14:checkedState w14:val="2612" w14:font="MS Gothic"/>
                <w14:uncheckedState w14:val="2610" w14:font="MS Gothic"/>
              </w14:checkbox>
            </w:sdtPr>
            <w:sdtEndPr/>
            <w:sdtContent>
              <w:p w14:paraId="30C64F71" w14:textId="77777777" w:rsidR="00D40601" w:rsidRPr="009F225A" w:rsidRDefault="00D40601" w:rsidP="00C05784">
                <w:pPr>
                  <w:jc w:val="center"/>
                  <w:cnfStyle w:val="000000000000" w:firstRow="0" w:lastRow="0" w:firstColumn="0" w:lastColumn="0" w:oddVBand="0" w:evenVBand="0" w:oddHBand="0" w:evenHBand="0" w:firstRowFirstColumn="0" w:firstRowLastColumn="0" w:lastRowFirstColumn="0" w:lastRowLastColumn="0"/>
                </w:pPr>
                <w:r w:rsidRPr="002C4A19">
                  <w:rPr>
                    <w:rFonts w:hint="eastAsia"/>
                  </w:rPr>
                  <w:t>☐</w:t>
                </w:r>
              </w:p>
            </w:sdtContent>
          </w:sdt>
        </w:tc>
      </w:tr>
      <w:tr w:rsidR="00D40601" w:rsidRPr="002C4A19" w14:paraId="179DCFB5" w14:textId="77777777" w:rsidTr="00C84F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6" w:type="pct"/>
          </w:tcPr>
          <w:p w14:paraId="02003650" w14:textId="77777777" w:rsidR="00D40601" w:rsidRPr="002C4A19" w:rsidRDefault="00D40601" w:rsidP="00D40601">
            <w:r w:rsidRPr="002C4A19">
              <w:t>Sampling and analysis plan and sampling methodology</w:t>
            </w:r>
          </w:p>
        </w:tc>
        <w:tc>
          <w:tcPr>
            <w:tcW w:w="3210" w:type="pct"/>
            <w:shd w:val="clear" w:color="auto" w:fill="D9DBDA"/>
          </w:tcPr>
          <w:p w14:paraId="5D303D14" w14:textId="1627AB27" w:rsidR="00D40601" w:rsidRPr="002C4A19" w:rsidRDefault="00D40601" w:rsidP="00D40601">
            <w:pPr>
              <w:cnfStyle w:val="000000010000" w:firstRow="0" w:lastRow="0" w:firstColumn="0" w:lastColumn="0" w:oddVBand="0" w:evenVBand="0" w:oddHBand="0" w:evenHBand="1" w:firstRowFirstColumn="0" w:firstRowLastColumn="0" w:lastRowFirstColumn="0" w:lastRowLastColumn="0"/>
            </w:pPr>
            <w:r w:rsidRPr="002C4A19">
              <w:t>See</w:t>
            </w:r>
            <w:r w:rsidR="00194356">
              <w:t xml:space="preserve"> </w:t>
            </w:r>
            <w:hyperlink w:anchor="_Table_2.2_Sampling" w:history="1">
              <w:r w:rsidR="00194356" w:rsidRPr="00194356">
                <w:rPr>
                  <w:rStyle w:val="Hyperlink"/>
                </w:rPr>
                <w:t>Table 2.2</w:t>
              </w:r>
            </w:hyperlink>
          </w:p>
        </w:tc>
        <w:sdt>
          <w:sdtPr>
            <w:id w:val="-1148431475"/>
            <w14:checkbox>
              <w14:checked w14:val="0"/>
              <w14:checkedState w14:val="2612" w14:font="MS Gothic"/>
              <w14:uncheckedState w14:val="2610" w14:font="MS Gothic"/>
            </w14:checkbox>
          </w:sdtPr>
          <w:sdtEndPr/>
          <w:sdtContent>
            <w:tc>
              <w:tcPr>
                <w:tcW w:w="584" w:type="pct"/>
              </w:tcPr>
              <w:p w14:paraId="1EA413F1" w14:textId="77777777" w:rsidR="00D40601" w:rsidRPr="002C4A19" w:rsidRDefault="00D40601" w:rsidP="00C05784">
                <w:pPr>
                  <w:jc w:val="center"/>
                  <w:cnfStyle w:val="000000010000" w:firstRow="0" w:lastRow="0" w:firstColumn="0" w:lastColumn="0" w:oddVBand="0" w:evenVBand="0" w:oddHBand="0" w:evenHBand="1" w:firstRowFirstColumn="0" w:firstRowLastColumn="0" w:lastRowFirstColumn="0" w:lastRowLastColumn="0"/>
                </w:pPr>
                <w:r w:rsidRPr="002C4A19">
                  <w:rPr>
                    <w:rFonts w:hint="eastAsia"/>
                  </w:rPr>
                  <w:t>☐</w:t>
                </w:r>
              </w:p>
            </w:tc>
          </w:sdtContent>
        </w:sdt>
      </w:tr>
      <w:tr w:rsidR="00D40601" w:rsidRPr="002C4A19" w14:paraId="17FF4BD0" w14:textId="77777777" w:rsidTr="00C84FFE">
        <w:tc>
          <w:tcPr>
            <w:cnfStyle w:val="001000000000" w:firstRow="0" w:lastRow="0" w:firstColumn="1" w:lastColumn="0" w:oddVBand="0" w:evenVBand="0" w:oddHBand="0" w:evenHBand="0" w:firstRowFirstColumn="0" w:firstRowLastColumn="0" w:lastRowFirstColumn="0" w:lastRowLastColumn="0"/>
            <w:tcW w:w="1206" w:type="pct"/>
            <w:vMerge w:val="restart"/>
          </w:tcPr>
          <w:p w14:paraId="1C360D5A" w14:textId="77777777" w:rsidR="00D40601" w:rsidRPr="002C4A19" w:rsidRDefault="00D40601" w:rsidP="00D40601">
            <w:r w:rsidRPr="002C4A19">
              <w:t>Validation Results and Discussion</w:t>
            </w:r>
          </w:p>
        </w:tc>
        <w:tc>
          <w:tcPr>
            <w:tcW w:w="3794" w:type="pct"/>
            <w:gridSpan w:val="2"/>
          </w:tcPr>
          <w:p w14:paraId="60AAEAD1" w14:textId="77777777" w:rsidR="00D40601" w:rsidRPr="009F225A" w:rsidRDefault="00D40601" w:rsidP="00D40601">
            <w:pPr>
              <w:cnfStyle w:val="000000000000" w:firstRow="0" w:lastRow="0" w:firstColumn="0" w:lastColumn="0" w:oddVBand="0" w:evenVBand="0" w:oddHBand="0" w:evenHBand="0" w:firstRowFirstColumn="0" w:firstRowLastColumn="0" w:lastRowFirstColumn="0" w:lastRowLastColumn="0"/>
            </w:pPr>
            <w:r w:rsidRPr="002C4A19">
              <w:t>Summary of all results, in a table that:</w:t>
            </w:r>
          </w:p>
        </w:tc>
      </w:tr>
      <w:tr w:rsidR="00D40601" w:rsidRPr="002C4A19" w14:paraId="3F83E2AE" w14:textId="77777777" w:rsidTr="00C84F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6" w:type="pct"/>
            <w:vMerge/>
          </w:tcPr>
          <w:p w14:paraId="380C3604" w14:textId="77777777" w:rsidR="00D40601" w:rsidRPr="002C4A19" w:rsidRDefault="00D40601" w:rsidP="00D40601"/>
        </w:tc>
        <w:tc>
          <w:tcPr>
            <w:tcW w:w="3210" w:type="pct"/>
          </w:tcPr>
          <w:p w14:paraId="47810DEC" w14:textId="1BC3CBBF" w:rsidR="00D40601" w:rsidRPr="002C4A19" w:rsidRDefault="00D40601" w:rsidP="000525A0">
            <w:pPr>
              <w:pStyle w:val="ListBullet"/>
              <w:cnfStyle w:val="000000010000" w:firstRow="0" w:lastRow="0" w:firstColumn="0" w:lastColumn="0" w:oddVBand="0" w:evenVBand="0" w:oddHBand="0" w:evenHBand="1" w:firstRowFirstColumn="0" w:firstRowLastColumn="0" w:lastRowFirstColumn="0" w:lastRowLastColumn="0"/>
            </w:pPr>
            <w:r w:rsidRPr="002C4A19">
              <w:t>shows all essential details such as sample identification numbers and sampling depth</w:t>
            </w:r>
          </w:p>
        </w:tc>
        <w:sdt>
          <w:sdtPr>
            <w:id w:val="1086194238"/>
            <w14:checkbox>
              <w14:checked w14:val="0"/>
              <w14:checkedState w14:val="2612" w14:font="MS Gothic"/>
              <w14:uncheckedState w14:val="2610" w14:font="MS Gothic"/>
            </w14:checkbox>
          </w:sdtPr>
          <w:sdtEndPr/>
          <w:sdtContent>
            <w:tc>
              <w:tcPr>
                <w:tcW w:w="584" w:type="pct"/>
              </w:tcPr>
              <w:p w14:paraId="3CFFE1BD" w14:textId="77777777" w:rsidR="00D40601" w:rsidRPr="002C4A19" w:rsidRDefault="00D40601" w:rsidP="00C05784">
                <w:pPr>
                  <w:jc w:val="center"/>
                  <w:cnfStyle w:val="000000010000" w:firstRow="0" w:lastRow="0" w:firstColumn="0" w:lastColumn="0" w:oddVBand="0" w:evenVBand="0" w:oddHBand="0" w:evenHBand="1" w:firstRowFirstColumn="0" w:firstRowLastColumn="0" w:lastRowFirstColumn="0" w:lastRowLastColumn="0"/>
                </w:pPr>
                <w:r w:rsidRPr="002C4A19">
                  <w:rPr>
                    <w:rFonts w:hint="eastAsia"/>
                  </w:rPr>
                  <w:t>☐</w:t>
                </w:r>
              </w:p>
            </w:tc>
          </w:sdtContent>
        </w:sdt>
      </w:tr>
      <w:tr w:rsidR="00D40601" w:rsidRPr="002C4A19" w14:paraId="22CBE19F" w14:textId="77777777" w:rsidTr="00C84FFE">
        <w:tc>
          <w:tcPr>
            <w:cnfStyle w:val="001000000000" w:firstRow="0" w:lastRow="0" w:firstColumn="1" w:lastColumn="0" w:oddVBand="0" w:evenVBand="0" w:oddHBand="0" w:evenHBand="0" w:firstRowFirstColumn="0" w:firstRowLastColumn="0" w:lastRowFirstColumn="0" w:lastRowLastColumn="0"/>
            <w:tcW w:w="1206" w:type="pct"/>
            <w:vMerge/>
          </w:tcPr>
          <w:p w14:paraId="419C10F1" w14:textId="77777777" w:rsidR="00D40601" w:rsidRPr="002C4A19" w:rsidRDefault="00D40601" w:rsidP="00D40601"/>
        </w:tc>
        <w:tc>
          <w:tcPr>
            <w:tcW w:w="3210" w:type="pct"/>
          </w:tcPr>
          <w:p w14:paraId="1B42BE53" w14:textId="416C239F" w:rsidR="00D40601" w:rsidRPr="002C4A19" w:rsidRDefault="00D40601" w:rsidP="000525A0">
            <w:pPr>
              <w:pStyle w:val="ListBullet"/>
              <w:cnfStyle w:val="000000000000" w:firstRow="0" w:lastRow="0" w:firstColumn="0" w:lastColumn="0" w:oddVBand="0" w:evenVBand="0" w:oddHBand="0" w:evenHBand="0" w:firstRowFirstColumn="0" w:firstRowLastColumn="0" w:lastRowFirstColumn="0" w:lastRowLastColumn="0"/>
            </w:pPr>
            <w:r w:rsidRPr="002C4A19">
              <w:t>shows remediation criteria</w:t>
            </w:r>
          </w:p>
        </w:tc>
        <w:sdt>
          <w:sdtPr>
            <w:id w:val="-2109344608"/>
            <w14:checkbox>
              <w14:checked w14:val="0"/>
              <w14:checkedState w14:val="2612" w14:font="MS Gothic"/>
              <w14:uncheckedState w14:val="2610" w14:font="MS Gothic"/>
            </w14:checkbox>
          </w:sdtPr>
          <w:sdtEndPr/>
          <w:sdtContent>
            <w:tc>
              <w:tcPr>
                <w:tcW w:w="584" w:type="pct"/>
              </w:tcPr>
              <w:p w14:paraId="6A8C48A5" w14:textId="77777777" w:rsidR="00D40601" w:rsidRPr="002C4A19" w:rsidRDefault="00D40601" w:rsidP="00C05784">
                <w:pPr>
                  <w:jc w:val="center"/>
                  <w:cnfStyle w:val="000000000000" w:firstRow="0" w:lastRow="0" w:firstColumn="0" w:lastColumn="0" w:oddVBand="0" w:evenVBand="0" w:oddHBand="0" w:evenHBand="0" w:firstRowFirstColumn="0" w:firstRowLastColumn="0" w:lastRowFirstColumn="0" w:lastRowLastColumn="0"/>
                </w:pPr>
                <w:r w:rsidRPr="002C4A19">
                  <w:rPr>
                    <w:rFonts w:hint="eastAsia"/>
                  </w:rPr>
                  <w:t>☐</w:t>
                </w:r>
              </w:p>
            </w:tc>
          </w:sdtContent>
        </w:sdt>
      </w:tr>
      <w:tr w:rsidR="00D40601" w:rsidRPr="002C4A19" w14:paraId="317F0553" w14:textId="77777777" w:rsidTr="00C84F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6" w:type="pct"/>
            <w:vMerge/>
          </w:tcPr>
          <w:p w14:paraId="029B5806" w14:textId="77777777" w:rsidR="00D40601" w:rsidRPr="002C4A19" w:rsidRDefault="00D40601" w:rsidP="00D40601"/>
        </w:tc>
        <w:tc>
          <w:tcPr>
            <w:tcW w:w="3210" w:type="pct"/>
          </w:tcPr>
          <w:p w14:paraId="1C8C87B1" w14:textId="6C9F5E4E" w:rsidR="00D40601" w:rsidRPr="002C4A19" w:rsidRDefault="00D40601" w:rsidP="000525A0">
            <w:pPr>
              <w:pStyle w:val="ListBullet"/>
              <w:cnfStyle w:val="000000010000" w:firstRow="0" w:lastRow="0" w:firstColumn="0" w:lastColumn="0" w:oddVBand="0" w:evenVBand="0" w:oddHBand="0" w:evenHBand="1" w:firstRowFirstColumn="0" w:firstRowLastColumn="0" w:lastRowFirstColumn="0" w:lastRowLastColumn="0"/>
            </w:pPr>
            <w:r w:rsidRPr="002C4A19">
              <w:t>highlights all results exceeding remediation criteria (not just the highest)</w:t>
            </w:r>
          </w:p>
        </w:tc>
        <w:sdt>
          <w:sdtPr>
            <w:id w:val="296580457"/>
            <w14:checkbox>
              <w14:checked w14:val="0"/>
              <w14:checkedState w14:val="2612" w14:font="MS Gothic"/>
              <w14:uncheckedState w14:val="2610" w14:font="MS Gothic"/>
            </w14:checkbox>
          </w:sdtPr>
          <w:sdtEndPr/>
          <w:sdtContent>
            <w:tc>
              <w:tcPr>
                <w:tcW w:w="584" w:type="pct"/>
              </w:tcPr>
              <w:p w14:paraId="563E5CE8" w14:textId="77777777" w:rsidR="00D40601" w:rsidRPr="002C4A19" w:rsidRDefault="00D40601" w:rsidP="00C05784">
                <w:pPr>
                  <w:jc w:val="center"/>
                  <w:cnfStyle w:val="000000010000" w:firstRow="0" w:lastRow="0" w:firstColumn="0" w:lastColumn="0" w:oddVBand="0" w:evenVBand="0" w:oddHBand="0" w:evenHBand="1" w:firstRowFirstColumn="0" w:firstRowLastColumn="0" w:lastRowFirstColumn="0" w:lastRowLastColumn="0"/>
                </w:pPr>
                <w:r w:rsidRPr="002C4A19">
                  <w:rPr>
                    <w:rFonts w:hint="eastAsia"/>
                  </w:rPr>
                  <w:t>☐</w:t>
                </w:r>
              </w:p>
            </w:tc>
          </w:sdtContent>
        </w:sdt>
      </w:tr>
      <w:tr w:rsidR="00D40601" w:rsidRPr="002C4A19" w14:paraId="394B1343" w14:textId="77777777" w:rsidTr="00C84FFE">
        <w:tc>
          <w:tcPr>
            <w:cnfStyle w:val="001000000000" w:firstRow="0" w:lastRow="0" w:firstColumn="1" w:lastColumn="0" w:oddVBand="0" w:evenVBand="0" w:oddHBand="0" w:evenHBand="0" w:firstRowFirstColumn="0" w:firstRowLastColumn="0" w:lastRowFirstColumn="0" w:lastRowLastColumn="0"/>
            <w:tcW w:w="1206" w:type="pct"/>
            <w:vMerge/>
          </w:tcPr>
          <w:p w14:paraId="70FC2135" w14:textId="77777777" w:rsidR="00D40601" w:rsidRPr="002C4A19" w:rsidRDefault="00D40601" w:rsidP="00D40601"/>
        </w:tc>
        <w:tc>
          <w:tcPr>
            <w:tcW w:w="3210" w:type="pct"/>
          </w:tcPr>
          <w:p w14:paraId="1392E937" w14:textId="2E0B7D20" w:rsidR="00D40601" w:rsidRPr="002C4A19" w:rsidRDefault="00D40601" w:rsidP="00D40601">
            <w:pPr>
              <w:cnfStyle w:val="000000000000" w:firstRow="0" w:lastRow="0" w:firstColumn="0" w:lastColumn="0" w:oddVBand="0" w:evenVBand="0" w:oddHBand="0" w:evenHBand="0" w:firstRowFirstColumn="0" w:firstRowLastColumn="0" w:lastRowFirstColumn="0" w:lastRowLastColumn="0"/>
            </w:pPr>
            <w:r w:rsidRPr="002C4A19">
              <w:t>Sample descriptions for all media where applicable (e.g. soil, sediment, surface water,</w:t>
            </w:r>
            <w:r w:rsidR="000525A0">
              <w:br/>
            </w:r>
            <w:r w:rsidRPr="002C4A19">
              <w:t>groundwater, biota)</w:t>
            </w:r>
          </w:p>
        </w:tc>
        <w:sdt>
          <w:sdtPr>
            <w:id w:val="-714578082"/>
            <w14:checkbox>
              <w14:checked w14:val="0"/>
              <w14:checkedState w14:val="2612" w14:font="MS Gothic"/>
              <w14:uncheckedState w14:val="2610" w14:font="MS Gothic"/>
            </w14:checkbox>
          </w:sdtPr>
          <w:sdtEndPr/>
          <w:sdtContent>
            <w:tc>
              <w:tcPr>
                <w:tcW w:w="584" w:type="pct"/>
              </w:tcPr>
              <w:p w14:paraId="0609994F" w14:textId="77777777" w:rsidR="00D40601" w:rsidRPr="002C4A19" w:rsidRDefault="00D40601" w:rsidP="00C05784">
                <w:pPr>
                  <w:jc w:val="center"/>
                  <w:cnfStyle w:val="000000000000" w:firstRow="0" w:lastRow="0" w:firstColumn="0" w:lastColumn="0" w:oddVBand="0" w:evenVBand="0" w:oddHBand="0" w:evenHBand="0" w:firstRowFirstColumn="0" w:firstRowLastColumn="0" w:lastRowFirstColumn="0" w:lastRowLastColumn="0"/>
                </w:pPr>
                <w:r w:rsidRPr="002C4A19">
                  <w:rPr>
                    <w:rFonts w:hint="eastAsia"/>
                  </w:rPr>
                  <w:t>☐</w:t>
                </w:r>
              </w:p>
            </w:tc>
          </w:sdtContent>
        </w:sdt>
      </w:tr>
      <w:tr w:rsidR="00D40601" w:rsidRPr="002C4A19" w14:paraId="366E19D7" w14:textId="77777777" w:rsidTr="00C84F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6" w:type="pct"/>
            <w:vMerge/>
          </w:tcPr>
          <w:p w14:paraId="102EC796" w14:textId="77777777" w:rsidR="00D40601" w:rsidRPr="002C4A19" w:rsidRDefault="00D40601" w:rsidP="00D40601"/>
        </w:tc>
        <w:tc>
          <w:tcPr>
            <w:tcW w:w="3210" w:type="pct"/>
          </w:tcPr>
          <w:p w14:paraId="6DAB7B97" w14:textId="09CBF152" w:rsidR="00D40601" w:rsidRPr="002C4A19" w:rsidRDefault="00D40601" w:rsidP="00D40601">
            <w:pPr>
              <w:cnfStyle w:val="000000010000" w:firstRow="0" w:lastRow="0" w:firstColumn="0" w:lastColumn="0" w:oddVBand="0" w:evenVBand="0" w:oddHBand="0" w:evenHBand="1" w:firstRowFirstColumn="0" w:firstRowLastColumn="0" w:lastRowFirstColumn="0" w:lastRowLastColumn="0"/>
            </w:pPr>
            <w:r w:rsidRPr="003445FB">
              <w:t>Test pit or bore logs (well construction details where appropriate</w:t>
            </w:r>
            <w:r w:rsidR="000525A0">
              <w:t>,</w:t>
            </w:r>
            <w:r w:rsidRPr="003445FB">
              <w:t xml:space="preserve"> for example groundwater level expressed in Australian height datum)</w:t>
            </w:r>
          </w:p>
        </w:tc>
        <w:sdt>
          <w:sdtPr>
            <w:id w:val="164528398"/>
            <w14:checkbox>
              <w14:checked w14:val="0"/>
              <w14:checkedState w14:val="2612" w14:font="MS Gothic"/>
              <w14:uncheckedState w14:val="2610" w14:font="MS Gothic"/>
            </w14:checkbox>
          </w:sdtPr>
          <w:sdtEndPr/>
          <w:sdtContent>
            <w:tc>
              <w:tcPr>
                <w:tcW w:w="584" w:type="pct"/>
              </w:tcPr>
              <w:p w14:paraId="66B12F3D" w14:textId="77777777" w:rsidR="00D40601" w:rsidRPr="002C4A19" w:rsidRDefault="00D40601" w:rsidP="00C05784">
                <w:pPr>
                  <w:jc w:val="center"/>
                  <w:cnfStyle w:val="000000010000" w:firstRow="0" w:lastRow="0" w:firstColumn="0" w:lastColumn="0" w:oddVBand="0" w:evenVBand="0" w:oddHBand="0" w:evenHBand="1" w:firstRowFirstColumn="0" w:firstRowLastColumn="0" w:lastRowFirstColumn="0" w:lastRowLastColumn="0"/>
                </w:pPr>
                <w:r w:rsidRPr="002C4A19">
                  <w:rPr>
                    <w:rFonts w:hint="eastAsia"/>
                  </w:rPr>
                  <w:t>☐</w:t>
                </w:r>
              </w:p>
            </w:tc>
          </w:sdtContent>
        </w:sdt>
      </w:tr>
      <w:tr w:rsidR="00D40601" w:rsidRPr="002C4A19" w14:paraId="072A753E" w14:textId="77777777" w:rsidTr="00C84FFE">
        <w:tc>
          <w:tcPr>
            <w:cnfStyle w:val="001000000000" w:firstRow="0" w:lastRow="0" w:firstColumn="1" w:lastColumn="0" w:oddVBand="0" w:evenVBand="0" w:oddHBand="0" w:evenHBand="0" w:firstRowFirstColumn="0" w:firstRowLastColumn="0" w:lastRowFirstColumn="0" w:lastRowLastColumn="0"/>
            <w:tcW w:w="1206" w:type="pct"/>
            <w:vMerge w:val="restart"/>
          </w:tcPr>
          <w:p w14:paraId="38E22F6A" w14:textId="77777777" w:rsidR="00D40601" w:rsidRPr="002C4A19" w:rsidRDefault="00D40601" w:rsidP="00D40601"/>
        </w:tc>
        <w:tc>
          <w:tcPr>
            <w:tcW w:w="3210" w:type="pct"/>
          </w:tcPr>
          <w:p w14:paraId="5841B4F9" w14:textId="77777777" w:rsidR="00D40601" w:rsidRPr="002C4A19" w:rsidRDefault="00D40601" w:rsidP="00D40601">
            <w:pPr>
              <w:cnfStyle w:val="000000000000" w:firstRow="0" w:lastRow="0" w:firstColumn="0" w:lastColumn="0" w:oddVBand="0" w:evenVBand="0" w:oddHBand="0" w:evenHBand="0" w:firstRowFirstColumn="0" w:firstRowLastColumn="0" w:lastRowFirstColumn="0" w:lastRowLastColumn="0"/>
            </w:pPr>
            <w:r w:rsidRPr="002C4A19">
              <w:t>Site plan</w:t>
            </w:r>
            <w:r>
              <w:t>s or</w:t>
            </w:r>
            <w:r w:rsidRPr="002C4A19">
              <w:t xml:space="preserve"> </w:t>
            </w:r>
            <w:r w:rsidRPr="005642A2">
              <w:t xml:space="preserve">excavation logs </w:t>
            </w:r>
            <w:r w:rsidRPr="002C4A19">
              <w:t>showing all sample locations</w:t>
            </w:r>
            <w:r w:rsidRPr="005642A2">
              <w:t xml:space="preserve">, </w:t>
            </w:r>
            <w:r>
              <w:t>photoionisation detector</w:t>
            </w:r>
            <w:r w:rsidRPr="001F1366">
              <w:t xml:space="preserve"> results,</w:t>
            </w:r>
            <w:r w:rsidRPr="005642A2">
              <w:t xml:space="preserve"> lithology changes and field observations, if appropriate</w:t>
            </w:r>
          </w:p>
        </w:tc>
        <w:sdt>
          <w:sdtPr>
            <w:id w:val="-1113581280"/>
            <w14:checkbox>
              <w14:checked w14:val="0"/>
              <w14:checkedState w14:val="2612" w14:font="MS Gothic"/>
              <w14:uncheckedState w14:val="2610" w14:font="MS Gothic"/>
            </w14:checkbox>
          </w:sdtPr>
          <w:sdtEndPr/>
          <w:sdtContent>
            <w:tc>
              <w:tcPr>
                <w:tcW w:w="584" w:type="pct"/>
              </w:tcPr>
              <w:p w14:paraId="6BC88886" w14:textId="77777777" w:rsidR="00D40601" w:rsidRPr="002C4A19" w:rsidRDefault="00D40601" w:rsidP="00C05784">
                <w:pPr>
                  <w:jc w:val="center"/>
                  <w:cnfStyle w:val="000000000000" w:firstRow="0" w:lastRow="0" w:firstColumn="0" w:lastColumn="0" w:oddVBand="0" w:evenVBand="0" w:oddHBand="0" w:evenHBand="0" w:firstRowFirstColumn="0" w:firstRowLastColumn="0" w:lastRowFirstColumn="0" w:lastRowLastColumn="0"/>
                </w:pPr>
                <w:r w:rsidRPr="002C4A19">
                  <w:rPr>
                    <w:rFonts w:hint="eastAsia"/>
                  </w:rPr>
                  <w:t>☐</w:t>
                </w:r>
              </w:p>
            </w:tc>
          </w:sdtContent>
        </w:sdt>
      </w:tr>
      <w:tr w:rsidR="00D40601" w:rsidRPr="002C4A19" w14:paraId="2EB9C8C6" w14:textId="77777777" w:rsidTr="00C84F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6" w:type="pct"/>
            <w:vMerge/>
          </w:tcPr>
          <w:p w14:paraId="02E0890B" w14:textId="77777777" w:rsidR="00D40601" w:rsidRPr="002C4A19" w:rsidRDefault="00D40601" w:rsidP="00D40601"/>
        </w:tc>
        <w:tc>
          <w:tcPr>
            <w:tcW w:w="3210" w:type="pct"/>
          </w:tcPr>
          <w:p w14:paraId="7AF62357" w14:textId="77777777" w:rsidR="00D40601" w:rsidRPr="002C4A19" w:rsidRDefault="00D40601" w:rsidP="00D40601">
            <w:pPr>
              <w:cnfStyle w:val="000000010000" w:firstRow="0" w:lastRow="0" w:firstColumn="0" w:lastColumn="0" w:oddVBand="0" w:evenVBand="0" w:oddHBand="0" w:evenHBand="1" w:firstRowFirstColumn="0" w:firstRowLastColumn="0" w:lastRowFirstColumn="0" w:lastRowLastColumn="0"/>
            </w:pPr>
            <w:r w:rsidRPr="002C4A19">
              <w:t>Site plan(s) showing the extent of soil and groundwater contamination exceeding remediation criteria for each sampling depth, including identification numbers and depths of all samples analysed</w:t>
            </w:r>
            <w:r>
              <w:t xml:space="preserve"> (clearly mark concentrations of contaminants remaining on site) </w:t>
            </w:r>
          </w:p>
        </w:tc>
        <w:sdt>
          <w:sdtPr>
            <w:id w:val="-311182343"/>
            <w14:checkbox>
              <w14:checked w14:val="0"/>
              <w14:checkedState w14:val="2612" w14:font="MS Gothic"/>
              <w14:uncheckedState w14:val="2610" w14:font="MS Gothic"/>
            </w14:checkbox>
          </w:sdtPr>
          <w:sdtEndPr/>
          <w:sdtContent>
            <w:tc>
              <w:tcPr>
                <w:tcW w:w="584" w:type="pct"/>
              </w:tcPr>
              <w:p w14:paraId="4FB6B139" w14:textId="77777777" w:rsidR="00D40601" w:rsidRPr="002C4A19" w:rsidRDefault="00D40601" w:rsidP="00C05784">
                <w:pPr>
                  <w:jc w:val="center"/>
                  <w:cnfStyle w:val="000000010000" w:firstRow="0" w:lastRow="0" w:firstColumn="0" w:lastColumn="0" w:oddVBand="0" w:evenVBand="0" w:oddHBand="0" w:evenHBand="1" w:firstRowFirstColumn="0" w:firstRowLastColumn="0" w:lastRowFirstColumn="0" w:lastRowLastColumn="0"/>
                </w:pPr>
                <w:r w:rsidRPr="002C4A19">
                  <w:rPr>
                    <w:rFonts w:hint="eastAsia"/>
                  </w:rPr>
                  <w:t>☐</w:t>
                </w:r>
              </w:p>
            </w:tc>
          </w:sdtContent>
        </w:sdt>
      </w:tr>
      <w:tr w:rsidR="00D40601" w:rsidRPr="002C4A19" w14:paraId="1AA26263" w14:textId="77777777" w:rsidTr="00C84FFE">
        <w:tc>
          <w:tcPr>
            <w:cnfStyle w:val="001000000000" w:firstRow="0" w:lastRow="0" w:firstColumn="1" w:lastColumn="0" w:oddVBand="0" w:evenVBand="0" w:oddHBand="0" w:evenHBand="0" w:firstRowFirstColumn="0" w:firstRowLastColumn="0" w:lastRowFirstColumn="0" w:lastRowLastColumn="0"/>
            <w:tcW w:w="1206" w:type="pct"/>
            <w:vMerge/>
          </w:tcPr>
          <w:p w14:paraId="28583171" w14:textId="77777777" w:rsidR="00D40601" w:rsidRPr="002C4A19" w:rsidRDefault="00D40601" w:rsidP="00D40601"/>
        </w:tc>
        <w:tc>
          <w:tcPr>
            <w:tcW w:w="3210" w:type="pct"/>
          </w:tcPr>
          <w:p w14:paraId="5A6D89E6" w14:textId="77777777" w:rsidR="00D40601" w:rsidRPr="00314F0D" w:rsidRDefault="00D40601" w:rsidP="00D40601">
            <w:pPr>
              <w:cnfStyle w:val="000000000000" w:firstRow="0" w:lastRow="0" w:firstColumn="0" w:lastColumn="0" w:oddVBand="0" w:evenVBand="0" w:oddHBand="0" w:evenHBand="0" w:firstRowFirstColumn="0" w:firstRowLastColumn="0" w:lastRowFirstColumn="0" w:lastRowLastColumn="0"/>
            </w:pPr>
            <w:r w:rsidRPr="002C4A19">
              <w:t xml:space="preserve">Follow appropriate statistical procedures when comparing site data with the investigation and screening levels. Refer to in ASC NEPM Schedule </w:t>
            </w:r>
            <w:hyperlink r:id="rId73" w:history="1">
              <w:r w:rsidRPr="009F225A">
                <w:t>B1</w:t>
              </w:r>
            </w:hyperlink>
            <w:r w:rsidRPr="002C4A19">
              <w:t xml:space="preserve"> sections 2, 3 and 4</w:t>
            </w:r>
          </w:p>
        </w:tc>
        <w:sdt>
          <w:sdtPr>
            <w:id w:val="-2068943588"/>
            <w14:checkbox>
              <w14:checked w14:val="0"/>
              <w14:checkedState w14:val="2612" w14:font="MS Gothic"/>
              <w14:uncheckedState w14:val="2610" w14:font="MS Gothic"/>
            </w14:checkbox>
          </w:sdtPr>
          <w:sdtEndPr/>
          <w:sdtContent>
            <w:tc>
              <w:tcPr>
                <w:tcW w:w="584" w:type="pct"/>
              </w:tcPr>
              <w:p w14:paraId="37503231" w14:textId="77777777" w:rsidR="00D40601" w:rsidRPr="002C4A19" w:rsidRDefault="00D40601" w:rsidP="00C05784">
                <w:pPr>
                  <w:jc w:val="center"/>
                  <w:cnfStyle w:val="000000000000" w:firstRow="0" w:lastRow="0" w:firstColumn="0" w:lastColumn="0" w:oddVBand="0" w:evenVBand="0" w:oddHBand="0" w:evenHBand="0" w:firstRowFirstColumn="0" w:firstRowLastColumn="0" w:lastRowFirstColumn="0" w:lastRowLastColumn="0"/>
                </w:pPr>
                <w:r w:rsidRPr="002C4A19">
                  <w:rPr>
                    <w:rFonts w:hint="eastAsia"/>
                  </w:rPr>
                  <w:t>☐</w:t>
                </w:r>
              </w:p>
            </w:tc>
          </w:sdtContent>
        </w:sdt>
      </w:tr>
      <w:tr w:rsidR="00D40601" w:rsidRPr="002C4A19" w14:paraId="2CCBD2F3" w14:textId="77777777" w:rsidTr="00C84F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6" w:type="pct"/>
            <w:vMerge w:val="restart"/>
          </w:tcPr>
          <w:p w14:paraId="62A5289C" w14:textId="36F179DA" w:rsidR="00D40601" w:rsidRPr="002C4A19" w:rsidRDefault="00FE3FDA" w:rsidP="00D40601">
            <w:r w:rsidRPr="002C4A19">
              <w:t>Quality assurance/quality control data evaluation</w:t>
            </w:r>
          </w:p>
        </w:tc>
        <w:tc>
          <w:tcPr>
            <w:tcW w:w="3210" w:type="pct"/>
          </w:tcPr>
          <w:p w14:paraId="7513CECC" w14:textId="77777777" w:rsidR="00D40601" w:rsidRPr="002C4A19" w:rsidRDefault="00D40601" w:rsidP="00D40601">
            <w:pPr>
              <w:cnfStyle w:val="000000010000" w:firstRow="0" w:lastRow="0" w:firstColumn="0" w:lastColumn="0" w:oddVBand="0" w:evenVBand="0" w:oddHBand="0" w:evenHBand="1" w:firstRowFirstColumn="0" w:firstRowLastColumn="0" w:lastRowFirstColumn="0" w:lastRowLastColumn="0"/>
            </w:pPr>
            <w:r w:rsidRPr="002C4A19">
              <w:t>Assessment of the implementation of the validation plan from the remedial action plan, with justification for departures (if necessary)</w:t>
            </w:r>
          </w:p>
        </w:tc>
        <w:sdt>
          <w:sdtPr>
            <w:id w:val="-1822417657"/>
            <w14:checkbox>
              <w14:checked w14:val="0"/>
              <w14:checkedState w14:val="2612" w14:font="MS Gothic"/>
              <w14:uncheckedState w14:val="2610" w14:font="MS Gothic"/>
            </w14:checkbox>
          </w:sdtPr>
          <w:sdtEndPr/>
          <w:sdtContent>
            <w:tc>
              <w:tcPr>
                <w:tcW w:w="584" w:type="pct"/>
              </w:tcPr>
              <w:p w14:paraId="13F1580E" w14:textId="77777777" w:rsidR="00D40601" w:rsidRPr="002C4A19" w:rsidRDefault="00D40601" w:rsidP="00C05784">
                <w:pPr>
                  <w:jc w:val="center"/>
                  <w:cnfStyle w:val="000000010000" w:firstRow="0" w:lastRow="0" w:firstColumn="0" w:lastColumn="0" w:oddVBand="0" w:evenVBand="0" w:oddHBand="0" w:evenHBand="1" w:firstRowFirstColumn="0" w:firstRowLastColumn="0" w:lastRowFirstColumn="0" w:lastRowLastColumn="0"/>
                </w:pPr>
                <w:r w:rsidRPr="002C4A19">
                  <w:rPr>
                    <w:rFonts w:hint="eastAsia"/>
                  </w:rPr>
                  <w:t>☐</w:t>
                </w:r>
              </w:p>
            </w:tc>
          </w:sdtContent>
        </w:sdt>
      </w:tr>
      <w:tr w:rsidR="00D40601" w:rsidRPr="002C4A19" w14:paraId="01673F1D" w14:textId="77777777" w:rsidTr="00C84FFE">
        <w:tc>
          <w:tcPr>
            <w:cnfStyle w:val="001000000000" w:firstRow="0" w:lastRow="0" w:firstColumn="1" w:lastColumn="0" w:oddVBand="0" w:evenVBand="0" w:oddHBand="0" w:evenHBand="0" w:firstRowFirstColumn="0" w:firstRowLastColumn="0" w:lastRowFirstColumn="0" w:lastRowLastColumn="0"/>
            <w:tcW w:w="1206" w:type="pct"/>
            <w:vMerge/>
          </w:tcPr>
          <w:p w14:paraId="22688128" w14:textId="77777777" w:rsidR="00D40601" w:rsidRPr="002C4A19" w:rsidRDefault="00D40601" w:rsidP="00D40601"/>
        </w:tc>
        <w:tc>
          <w:tcPr>
            <w:tcW w:w="3210" w:type="pct"/>
          </w:tcPr>
          <w:p w14:paraId="1E2F9CF2" w14:textId="77777777" w:rsidR="00D40601" w:rsidRPr="002C4A19" w:rsidRDefault="00D40601" w:rsidP="00D40601">
            <w:pPr>
              <w:cnfStyle w:val="000000000000" w:firstRow="0" w:lastRow="0" w:firstColumn="0" w:lastColumn="0" w:oddVBand="0" w:evenVBand="0" w:oddHBand="0" w:evenHBand="0" w:firstRowFirstColumn="0" w:firstRowLastColumn="0" w:lastRowFirstColumn="0" w:lastRowLastColumn="0"/>
            </w:pPr>
            <w:r w:rsidRPr="002C4A19">
              <w:t>Details of a statistical analysis of validation results and evaluation against the remediation criteria</w:t>
            </w:r>
          </w:p>
        </w:tc>
        <w:sdt>
          <w:sdtPr>
            <w:id w:val="-640423822"/>
            <w14:checkbox>
              <w14:checked w14:val="0"/>
              <w14:checkedState w14:val="2612" w14:font="MS Gothic"/>
              <w14:uncheckedState w14:val="2610" w14:font="MS Gothic"/>
            </w14:checkbox>
          </w:sdtPr>
          <w:sdtEndPr/>
          <w:sdtContent>
            <w:tc>
              <w:tcPr>
                <w:tcW w:w="584" w:type="pct"/>
              </w:tcPr>
              <w:p w14:paraId="23A4B959" w14:textId="77777777" w:rsidR="00D40601" w:rsidRPr="002C4A19" w:rsidRDefault="00D40601" w:rsidP="00C05784">
                <w:pPr>
                  <w:jc w:val="center"/>
                  <w:cnfStyle w:val="000000000000" w:firstRow="0" w:lastRow="0" w:firstColumn="0" w:lastColumn="0" w:oddVBand="0" w:evenVBand="0" w:oddHBand="0" w:evenHBand="0" w:firstRowFirstColumn="0" w:firstRowLastColumn="0" w:lastRowFirstColumn="0" w:lastRowLastColumn="0"/>
                </w:pPr>
                <w:r w:rsidRPr="002C4A19">
                  <w:rPr>
                    <w:rFonts w:hint="eastAsia"/>
                  </w:rPr>
                  <w:t>☐</w:t>
                </w:r>
              </w:p>
            </w:tc>
          </w:sdtContent>
        </w:sdt>
      </w:tr>
      <w:tr w:rsidR="00D40601" w:rsidRPr="002C4A19" w14:paraId="1584C821" w14:textId="77777777" w:rsidTr="00C84F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6" w:type="pct"/>
            <w:vMerge/>
          </w:tcPr>
          <w:p w14:paraId="70ECDC5A" w14:textId="77777777" w:rsidR="00D40601" w:rsidRPr="002C4A19" w:rsidRDefault="00D40601" w:rsidP="00D40601"/>
        </w:tc>
        <w:tc>
          <w:tcPr>
            <w:tcW w:w="3210" w:type="pct"/>
          </w:tcPr>
          <w:p w14:paraId="49CE57F7" w14:textId="3A83DBD7" w:rsidR="00D40601" w:rsidRPr="002C4A19" w:rsidRDefault="00D40601" w:rsidP="00D40601">
            <w:pPr>
              <w:cnfStyle w:val="000000010000" w:firstRow="0" w:lastRow="0" w:firstColumn="0" w:lastColumn="0" w:oddVBand="0" w:evenVBand="0" w:oddHBand="0" w:evenHBand="1" w:firstRowFirstColumn="0" w:firstRowLastColumn="0" w:lastRowFirstColumn="0" w:lastRowLastColumn="0"/>
            </w:pPr>
            <w:bookmarkStart w:id="343" w:name="_Hlk33447802"/>
            <w:r w:rsidRPr="002C4A19">
              <w:t>Verification of compliance with regulatory requirements set by EPA, SafeWork NSW and</w:t>
            </w:r>
            <w:r w:rsidR="000525A0">
              <w:br/>
            </w:r>
            <w:r w:rsidRPr="002C4A19">
              <w:t>consent authority</w:t>
            </w:r>
            <w:bookmarkEnd w:id="343"/>
          </w:p>
        </w:tc>
        <w:sdt>
          <w:sdtPr>
            <w:id w:val="-1869834102"/>
            <w14:checkbox>
              <w14:checked w14:val="0"/>
              <w14:checkedState w14:val="2612" w14:font="MS Gothic"/>
              <w14:uncheckedState w14:val="2610" w14:font="MS Gothic"/>
            </w14:checkbox>
          </w:sdtPr>
          <w:sdtEndPr/>
          <w:sdtContent>
            <w:tc>
              <w:tcPr>
                <w:tcW w:w="584" w:type="pct"/>
              </w:tcPr>
              <w:p w14:paraId="0C117A12" w14:textId="3DD1E586" w:rsidR="00D40601" w:rsidRPr="002C4A19" w:rsidRDefault="000525A0" w:rsidP="00C05784">
                <w:pPr>
                  <w:jc w:val="center"/>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tr>
      <w:tr w:rsidR="00D40601" w:rsidRPr="002C4A19" w14:paraId="0B4D064D" w14:textId="77777777" w:rsidTr="00C84FFE">
        <w:tc>
          <w:tcPr>
            <w:cnfStyle w:val="001000000000" w:firstRow="0" w:lastRow="0" w:firstColumn="1" w:lastColumn="0" w:oddVBand="0" w:evenVBand="0" w:oddHBand="0" w:evenHBand="0" w:firstRowFirstColumn="0" w:firstRowLastColumn="0" w:lastRowFirstColumn="0" w:lastRowLastColumn="0"/>
            <w:tcW w:w="1206" w:type="pct"/>
            <w:vMerge/>
          </w:tcPr>
          <w:p w14:paraId="21FE4752" w14:textId="77777777" w:rsidR="00D40601" w:rsidRPr="002C4A19" w:rsidRDefault="00D40601" w:rsidP="00D40601"/>
        </w:tc>
        <w:tc>
          <w:tcPr>
            <w:tcW w:w="3210" w:type="pct"/>
          </w:tcPr>
          <w:p w14:paraId="3302EA82" w14:textId="77777777" w:rsidR="00D40601" w:rsidRPr="002C4A19" w:rsidRDefault="00D40601" w:rsidP="00D40601">
            <w:pPr>
              <w:cnfStyle w:val="000000000000" w:firstRow="0" w:lastRow="0" w:firstColumn="0" w:lastColumn="0" w:oddVBand="0" w:evenVBand="0" w:oddHBand="0" w:evenHBand="0" w:firstRowFirstColumn="0" w:firstRowLastColumn="0" w:lastRowFirstColumn="0" w:lastRowLastColumn="0"/>
            </w:pPr>
            <w:r w:rsidRPr="002C4A19">
              <w:t>Identify and discuss ongoing management or monitoring (if required)</w:t>
            </w:r>
          </w:p>
        </w:tc>
        <w:sdt>
          <w:sdtPr>
            <w:id w:val="68388491"/>
            <w14:checkbox>
              <w14:checked w14:val="0"/>
              <w14:checkedState w14:val="2612" w14:font="MS Gothic"/>
              <w14:uncheckedState w14:val="2610" w14:font="MS Gothic"/>
            </w14:checkbox>
          </w:sdtPr>
          <w:sdtEndPr/>
          <w:sdtContent>
            <w:tc>
              <w:tcPr>
                <w:tcW w:w="584" w:type="pct"/>
              </w:tcPr>
              <w:p w14:paraId="11EB4F47" w14:textId="77777777" w:rsidR="00D40601" w:rsidRPr="002C4A19" w:rsidRDefault="00D40601" w:rsidP="00C05784">
                <w:pPr>
                  <w:jc w:val="center"/>
                  <w:cnfStyle w:val="000000000000" w:firstRow="0" w:lastRow="0" w:firstColumn="0" w:lastColumn="0" w:oddVBand="0" w:evenVBand="0" w:oddHBand="0" w:evenHBand="0" w:firstRowFirstColumn="0" w:firstRowLastColumn="0" w:lastRowFirstColumn="0" w:lastRowLastColumn="0"/>
                </w:pPr>
                <w:r w:rsidRPr="002C4A19">
                  <w:rPr>
                    <w:rFonts w:hint="eastAsia"/>
                  </w:rPr>
                  <w:t>☐</w:t>
                </w:r>
              </w:p>
            </w:tc>
          </w:sdtContent>
        </w:sdt>
      </w:tr>
      <w:tr w:rsidR="00D40601" w:rsidRPr="002C4A19" w14:paraId="5D2EDD79" w14:textId="77777777" w:rsidTr="00C84F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6" w:type="pct"/>
          </w:tcPr>
          <w:p w14:paraId="24F77198" w14:textId="7A4EAA8A" w:rsidR="00D40601" w:rsidRPr="002C4A19" w:rsidRDefault="00D40601" w:rsidP="00D40601"/>
        </w:tc>
        <w:tc>
          <w:tcPr>
            <w:tcW w:w="3210" w:type="pct"/>
          </w:tcPr>
          <w:p w14:paraId="43CDA1D8" w14:textId="688C0FB0" w:rsidR="00D40601" w:rsidRPr="002C4A19" w:rsidRDefault="00D40601" w:rsidP="00D40601">
            <w:pPr>
              <w:cnfStyle w:val="000000010000" w:firstRow="0" w:lastRow="0" w:firstColumn="0" w:lastColumn="0" w:oddVBand="0" w:evenVBand="0" w:oddHBand="0" w:evenHBand="1" w:firstRowFirstColumn="0" w:firstRowLastColumn="0" w:lastRowFirstColumn="0" w:lastRowLastColumn="0"/>
            </w:pPr>
            <w:r w:rsidRPr="00430F8A">
              <w:t>See</w:t>
            </w:r>
            <w:r w:rsidR="000525A0">
              <w:t xml:space="preserve"> </w:t>
            </w:r>
            <w:hyperlink w:anchor="_Table_2(c)_Quality" w:history="1">
              <w:r w:rsidR="000525A0" w:rsidRPr="003000E5">
                <w:rPr>
                  <w:rStyle w:val="Hyperlink"/>
                </w:rPr>
                <w:t>Table 2(c)</w:t>
              </w:r>
            </w:hyperlink>
          </w:p>
        </w:tc>
        <w:sdt>
          <w:sdtPr>
            <w:id w:val="-152299319"/>
            <w14:checkbox>
              <w14:checked w14:val="0"/>
              <w14:checkedState w14:val="2612" w14:font="MS Gothic"/>
              <w14:uncheckedState w14:val="2610" w14:font="MS Gothic"/>
            </w14:checkbox>
          </w:sdtPr>
          <w:sdtEndPr/>
          <w:sdtContent>
            <w:tc>
              <w:tcPr>
                <w:tcW w:w="584" w:type="pct"/>
              </w:tcPr>
              <w:p w14:paraId="42C6BC34" w14:textId="77777777" w:rsidR="00D40601" w:rsidRPr="002C4A19" w:rsidRDefault="00D40601" w:rsidP="00C05784">
                <w:pPr>
                  <w:jc w:val="center"/>
                  <w:cnfStyle w:val="000000010000" w:firstRow="0" w:lastRow="0" w:firstColumn="0" w:lastColumn="0" w:oddVBand="0" w:evenVBand="0" w:oddHBand="0" w:evenHBand="1" w:firstRowFirstColumn="0" w:firstRowLastColumn="0" w:lastRowFirstColumn="0" w:lastRowLastColumn="0"/>
                </w:pPr>
                <w:r w:rsidRPr="002C4A19">
                  <w:rPr>
                    <w:rFonts w:hint="eastAsia"/>
                  </w:rPr>
                  <w:t>☐</w:t>
                </w:r>
              </w:p>
            </w:tc>
          </w:sdtContent>
        </w:sdt>
      </w:tr>
      <w:tr w:rsidR="00D40601" w:rsidRPr="002C4A19" w14:paraId="060AFB2D" w14:textId="77777777" w:rsidTr="00C84FFE">
        <w:tc>
          <w:tcPr>
            <w:cnfStyle w:val="001000000000" w:firstRow="0" w:lastRow="0" w:firstColumn="1" w:lastColumn="0" w:oddVBand="0" w:evenVBand="0" w:oddHBand="0" w:evenHBand="0" w:firstRowFirstColumn="0" w:firstRowLastColumn="0" w:lastRowFirstColumn="0" w:lastRowLastColumn="0"/>
            <w:tcW w:w="1206" w:type="pct"/>
            <w:vMerge w:val="restart"/>
          </w:tcPr>
          <w:p w14:paraId="69F348D7" w14:textId="77777777" w:rsidR="00D40601" w:rsidRPr="002C4A19" w:rsidRDefault="00D40601" w:rsidP="00D40601">
            <w:r w:rsidRPr="002C4A19">
              <w:t>Waste management</w:t>
            </w:r>
          </w:p>
          <w:p w14:paraId="353E50CC" w14:textId="77777777" w:rsidR="00D40601" w:rsidRPr="002C4A19" w:rsidRDefault="00D40601" w:rsidP="00D40601">
            <w:r w:rsidRPr="002C4A19">
              <w:t>(if applicable)</w:t>
            </w:r>
          </w:p>
        </w:tc>
        <w:tc>
          <w:tcPr>
            <w:tcW w:w="3210" w:type="pct"/>
          </w:tcPr>
          <w:p w14:paraId="32AE8325" w14:textId="52305D2E" w:rsidR="00D40601" w:rsidRPr="00314F0D" w:rsidRDefault="00D40601" w:rsidP="00D40601">
            <w:pPr>
              <w:cnfStyle w:val="000000000000" w:firstRow="0" w:lastRow="0" w:firstColumn="0" w:lastColumn="0" w:oddVBand="0" w:evenVBand="0" w:oddHBand="0" w:evenHBand="0" w:firstRowFirstColumn="0" w:firstRowLastColumn="0" w:lastRowFirstColumn="0" w:lastRowLastColumn="0"/>
            </w:pPr>
            <w:r w:rsidRPr="002C4A19">
              <w:t>Waste classification reports in accordance with EPA Waste Classification Guidelines (see</w:t>
            </w:r>
            <w:r w:rsidR="007A7EF3">
              <w:t xml:space="preserve"> </w:t>
            </w:r>
            <w:hyperlink w:anchor="_Table_2(d)_Waste" w:history="1">
              <w:r w:rsidR="007A7EF3" w:rsidRPr="007A7EF3">
                <w:rPr>
                  <w:rStyle w:val="Hyperlink"/>
                </w:rPr>
                <w:t>Table 2(d)</w:t>
              </w:r>
            </w:hyperlink>
            <w:r w:rsidRPr="002C4A19">
              <w:t>)</w:t>
            </w:r>
          </w:p>
        </w:tc>
        <w:sdt>
          <w:sdtPr>
            <w:id w:val="-1577113874"/>
            <w14:checkbox>
              <w14:checked w14:val="0"/>
              <w14:checkedState w14:val="2612" w14:font="MS Gothic"/>
              <w14:uncheckedState w14:val="2610" w14:font="MS Gothic"/>
            </w14:checkbox>
          </w:sdtPr>
          <w:sdtEndPr/>
          <w:sdtContent>
            <w:tc>
              <w:tcPr>
                <w:tcW w:w="584" w:type="pct"/>
              </w:tcPr>
              <w:p w14:paraId="6BE9DE88" w14:textId="77777777" w:rsidR="00D40601" w:rsidRPr="002C4A19" w:rsidRDefault="00D40601" w:rsidP="00C05784">
                <w:pPr>
                  <w:jc w:val="center"/>
                  <w:cnfStyle w:val="000000000000" w:firstRow="0" w:lastRow="0" w:firstColumn="0" w:lastColumn="0" w:oddVBand="0" w:evenVBand="0" w:oddHBand="0" w:evenHBand="0" w:firstRowFirstColumn="0" w:firstRowLastColumn="0" w:lastRowFirstColumn="0" w:lastRowLastColumn="0"/>
                </w:pPr>
                <w:r w:rsidRPr="002C4A19">
                  <w:rPr>
                    <w:rFonts w:hint="eastAsia"/>
                  </w:rPr>
                  <w:t>☐</w:t>
                </w:r>
              </w:p>
            </w:tc>
          </w:sdtContent>
        </w:sdt>
      </w:tr>
      <w:tr w:rsidR="00D40601" w:rsidRPr="002C4A19" w14:paraId="17E5F216" w14:textId="77777777" w:rsidTr="00C84F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6" w:type="pct"/>
            <w:vMerge/>
          </w:tcPr>
          <w:p w14:paraId="6E5292E2" w14:textId="77777777" w:rsidR="00D40601" w:rsidRPr="002C4A19" w:rsidRDefault="00D40601" w:rsidP="00D40601"/>
        </w:tc>
        <w:tc>
          <w:tcPr>
            <w:tcW w:w="3210" w:type="pct"/>
          </w:tcPr>
          <w:p w14:paraId="70D9E860" w14:textId="6996354C" w:rsidR="00D40601" w:rsidRPr="002C4A19" w:rsidRDefault="00D40601" w:rsidP="00D40601">
            <w:pPr>
              <w:cnfStyle w:val="000000010000" w:firstRow="0" w:lastRow="0" w:firstColumn="0" w:lastColumn="0" w:oddVBand="0" w:evenVBand="0" w:oddHBand="0" w:evenHBand="1" w:firstRowFirstColumn="0" w:firstRowLastColumn="0" w:lastRowFirstColumn="0" w:lastRowLastColumn="0"/>
            </w:pPr>
            <w:r w:rsidRPr="002C4A19">
              <w:t>Summary of material handling and tracking and reconciliation of volumes or weight of soil removed from site and disposed off-site</w:t>
            </w:r>
          </w:p>
        </w:tc>
        <w:sdt>
          <w:sdtPr>
            <w:id w:val="-1337996640"/>
            <w14:checkbox>
              <w14:checked w14:val="0"/>
              <w14:checkedState w14:val="2612" w14:font="MS Gothic"/>
              <w14:uncheckedState w14:val="2610" w14:font="MS Gothic"/>
            </w14:checkbox>
          </w:sdtPr>
          <w:sdtEndPr/>
          <w:sdtContent>
            <w:tc>
              <w:tcPr>
                <w:tcW w:w="584" w:type="pct"/>
              </w:tcPr>
              <w:p w14:paraId="72B4A9E0" w14:textId="77777777" w:rsidR="00D40601" w:rsidRPr="002C4A19" w:rsidRDefault="00D40601" w:rsidP="00C05784">
                <w:pPr>
                  <w:jc w:val="center"/>
                  <w:cnfStyle w:val="000000010000" w:firstRow="0" w:lastRow="0" w:firstColumn="0" w:lastColumn="0" w:oddVBand="0" w:evenVBand="0" w:oddHBand="0" w:evenHBand="1" w:firstRowFirstColumn="0" w:firstRowLastColumn="0" w:lastRowFirstColumn="0" w:lastRowLastColumn="0"/>
                </w:pPr>
                <w:r w:rsidRPr="002C4A19">
                  <w:rPr>
                    <w:rFonts w:hint="eastAsia"/>
                  </w:rPr>
                  <w:t>☐</w:t>
                </w:r>
              </w:p>
            </w:tc>
          </w:sdtContent>
        </w:sdt>
      </w:tr>
      <w:tr w:rsidR="00D40601" w:rsidRPr="002C4A19" w14:paraId="1B67BF55" w14:textId="77777777" w:rsidTr="00C84FFE">
        <w:tc>
          <w:tcPr>
            <w:cnfStyle w:val="001000000000" w:firstRow="0" w:lastRow="0" w:firstColumn="1" w:lastColumn="0" w:oddVBand="0" w:evenVBand="0" w:oddHBand="0" w:evenHBand="0" w:firstRowFirstColumn="0" w:firstRowLastColumn="0" w:lastRowFirstColumn="0" w:lastRowLastColumn="0"/>
            <w:tcW w:w="1206" w:type="pct"/>
            <w:vMerge/>
          </w:tcPr>
          <w:p w14:paraId="6B84E545" w14:textId="77777777" w:rsidR="00D40601" w:rsidRPr="002C4A19" w:rsidRDefault="00D40601" w:rsidP="00D40601"/>
        </w:tc>
        <w:tc>
          <w:tcPr>
            <w:tcW w:w="3210" w:type="pct"/>
          </w:tcPr>
          <w:p w14:paraId="645C7982" w14:textId="77777777" w:rsidR="00D40601" w:rsidRPr="002C4A19" w:rsidRDefault="00D40601" w:rsidP="00D40601">
            <w:pPr>
              <w:cnfStyle w:val="000000000000" w:firstRow="0" w:lastRow="0" w:firstColumn="0" w:lastColumn="0" w:oddVBand="0" w:evenVBand="0" w:oddHBand="0" w:evenHBand="0" w:firstRowFirstColumn="0" w:firstRowLastColumn="0" w:lastRowFirstColumn="0" w:lastRowLastColumn="0"/>
            </w:pPr>
            <w:r w:rsidRPr="002C4A19">
              <w:t>Statements regarding materials being disposed via appropriately licenced facility</w:t>
            </w:r>
            <w:r>
              <w:t xml:space="preserve"> or</w:t>
            </w:r>
            <w:r w:rsidRPr="002C4A19">
              <w:t xml:space="preserve"> re-used</w:t>
            </w:r>
            <w:r>
              <w:t xml:space="preserve"> under an order or exemption</w:t>
            </w:r>
          </w:p>
        </w:tc>
        <w:sdt>
          <w:sdtPr>
            <w:id w:val="2018735039"/>
            <w14:checkbox>
              <w14:checked w14:val="0"/>
              <w14:checkedState w14:val="2612" w14:font="MS Gothic"/>
              <w14:uncheckedState w14:val="2610" w14:font="MS Gothic"/>
            </w14:checkbox>
          </w:sdtPr>
          <w:sdtEndPr/>
          <w:sdtContent>
            <w:tc>
              <w:tcPr>
                <w:tcW w:w="584" w:type="pct"/>
              </w:tcPr>
              <w:p w14:paraId="4AAE4A5D" w14:textId="77777777" w:rsidR="00D40601" w:rsidRPr="002C4A19" w:rsidRDefault="00D40601" w:rsidP="00C05784">
                <w:pPr>
                  <w:jc w:val="center"/>
                  <w:cnfStyle w:val="000000000000" w:firstRow="0" w:lastRow="0" w:firstColumn="0" w:lastColumn="0" w:oddVBand="0" w:evenVBand="0" w:oddHBand="0" w:evenHBand="0" w:firstRowFirstColumn="0" w:firstRowLastColumn="0" w:lastRowFirstColumn="0" w:lastRowLastColumn="0"/>
                </w:pPr>
                <w:r w:rsidRPr="002C4A19">
                  <w:rPr>
                    <w:rFonts w:hint="eastAsia"/>
                  </w:rPr>
                  <w:t>☐</w:t>
                </w:r>
              </w:p>
            </w:tc>
          </w:sdtContent>
        </w:sdt>
      </w:tr>
      <w:tr w:rsidR="00D40601" w:rsidRPr="002C4A19" w14:paraId="062E1487" w14:textId="77777777" w:rsidTr="00C84F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6" w:type="pct"/>
            <w:vMerge/>
          </w:tcPr>
          <w:p w14:paraId="7623E8C8" w14:textId="77777777" w:rsidR="00D40601" w:rsidRPr="002C4A19" w:rsidRDefault="00D40601" w:rsidP="00D40601"/>
        </w:tc>
        <w:tc>
          <w:tcPr>
            <w:tcW w:w="3210" w:type="pct"/>
          </w:tcPr>
          <w:p w14:paraId="5AA636BE" w14:textId="77777777" w:rsidR="00D40601" w:rsidRDefault="00D40601" w:rsidP="00D40601">
            <w:pPr>
              <w:cnfStyle w:val="000000010000" w:firstRow="0" w:lastRow="0" w:firstColumn="0" w:lastColumn="0" w:oddVBand="0" w:evenVBand="0" w:oddHBand="0" w:evenHBand="1" w:firstRowFirstColumn="0" w:firstRowLastColumn="0" w:lastRowFirstColumn="0" w:lastRowLastColumn="0"/>
            </w:pPr>
            <w:r w:rsidRPr="001E68DB">
              <w:t>Confirmation that waste imported on to the site is lawful</w:t>
            </w:r>
            <w:r>
              <w:t xml:space="preserve"> </w:t>
            </w:r>
          </w:p>
          <w:p w14:paraId="358EFB0E" w14:textId="77777777" w:rsidR="00D40601" w:rsidRPr="002C4A19" w:rsidRDefault="00D40601" w:rsidP="00D40601">
            <w:pPr>
              <w:cnfStyle w:val="000000010000" w:firstRow="0" w:lastRow="0" w:firstColumn="0" w:lastColumn="0" w:oddVBand="0" w:evenVBand="0" w:oddHBand="0" w:evenHBand="1" w:firstRowFirstColumn="0" w:firstRowLastColumn="0" w:lastRowFirstColumn="0" w:lastRowLastColumn="0"/>
            </w:pPr>
            <w:r w:rsidRPr="001E68DB">
              <w:t>Note</w:t>
            </w:r>
            <w:r>
              <w:t>:</w:t>
            </w:r>
            <w:r w:rsidRPr="001E68DB">
              <w:t xml:space="preserve"> materials transported onto site will either need to meet the definition of virgin excavated natural material, or a resource recovery order and resource recovery exemption. In addition, materials imported onto the site should be adequately assessed as being appropriate for the final use of the site, including QA/QC evaluation of any sampling and analysis for material brought to site’</w:t>
            </w:r>
          </w:p>
        </w:tc>
        <w:tc>
          <w:tcPr>
            <w:tcW w:w="584" w:type="pct"/>
          </w:tcPr>
          <w:p w14:paraId="49420E5E" w14:textId="77777777" w:rsidR="00D40601" w:rsidRDefault="00D40601" w:rsidP="00C05784">
            <w:pPr>
              <w:jc w:val="center"/>
              <w:cnfStyle w:val="000000010000" w:firstRow="0" w:lastRow="0" w:firstColumn="0" w:lastColumn="0" w:oddVBand="0" w:evenVBand="0" w:oddHBand="0" w:evenHBand="1" w:firstRowFirstColumn="0" w:firstRowLastColumn="0" w:lastRowFirstColumn="0" w:lastRowLastColumn="0"/>
            </w:pPr>
            <w:r w:rsidRPr="001E68DB">
              <w:rPr>
                <w:rFonts w:ascii="Segoe UI Symbol" w:hAnsi="Segoe UI Symbol" w:cs="Segoe UI Symbol"/>
              </w:rPr>
              <w:t>☐</w:t>
            </w:r>
          </w:p>
        </w:tc>
      </w:tr>
      <w:tr w:rsidR="00D40601" w:rsidRPr="002C4A19" w14:paraId="2C5332D6" w14:textId="77777777" w:rsidTr="00C84FFE">
        <w:tc>
          <w:tcPr>
            <w:cnfStyle w:val="001000000000" w:firstRow="0" w:lastRow="0" w:firstColumn="1" w:lastColumn="0" w:oddVBand="0" w:evenVBand="0" w:oddHBand="0" w:evenHBand="0" w:firstRowFirstColumn="0" w:firstRowLastColumn="0" w:lastRowFirstColumn="0" w:lastRowLastColumn="0"/>
            <w:tcW w:w="1206" w:type="pct"/>
            <w:vMerge/>
          </w:tcPr>
          <w:p w14:paraId="30D6337E" w14:textId="77777777" w:rsidR="00D40601" w:rsidRPr="002C4A19" w:rsidRDefault="00D40601" w:rsidP="00D40601"/>
        </w:tc>
        <w:tc>
          <w:tcPr>
            <w:tcW w:w="3210" w:type="pct"/>
          </w:tcPr>
          <w:p w14:paraId="2482484F" w14:textId="77777777" w:rsidR="00D40601" w:rsidRPr="002C4A19" w:rsidRDefault="00D40601" w:rsidP="00D40601">
            <w:pPr>
              <w:cnfStyle w:val="000000000000" w:firstRow="0" w:lastRow="0" w:firstColumn="0" w:lastColumn="0" w:oddVBand="0" w:evenVBand="0" w:oddHBand="0" w:evenHBand="0" w:firstRowFirstColumn="0" w:firstRowLastColumn="0" w:lastRowFirstColumn="0" w:lastRowLastColumn="0"/>
            </w:pPr>
            <w:r w:rsidRPr="002C4A19">
              <w:t xml:space="preserve">Waste disposal dockets or other waste documentation for any disposed waste </w:t>
            </w:r>
          </w:p>
        </w:tc>
        <w:sdt>
          <w:sdtPr>
            <w:id w:val="504790865"/>
            <w14:checkbox>
              <w14:checked w14:val="0"/>
              <w14:checkedState w14:val="2612" w14:font="MS Gothic"/>
              <w14:uncheckedState w14:val="2610" w14:font="MS Gothic"/>
            </w14:checkbox>
          </w:sdtPr>
          <w:sdtEndPr/>
          <w:sdtContent>
            <w:tc>
              <w:tcPr>
                <w:tcW w:w="584" w:type="pct"/>
              </w:tcPr>
              <w:p w14:paraId="351CC8E1" w14:textId="77777777" w:rsidR="00D40601" w:rsidRPr="002C4A19" w:rsidRDefault="00D40601" w:rsidP="00C05784">
                <w:pPr>
                  <w:jc w:val="center"/>
                  <w:cnfStyle w:val="000000000000" w:firstRow="0" w:lastRow="0" w:firstColumn="0" w:lastColumn="0" w:oddVBand="0" w:evenVBand="0" w:oddHBand="0" w:evenHBand="0" w:firstRowFirstColumn="0" w:firstRowLastColumn="0" w:lastRowFirstColumn="0" w:lastRowLastColumn="0"/>
                </w:pPr>
                <w:r w:rsidRPr="002C4A19">
                  <w:rPr>
                    <w:rFonts w:hint="eastAsia"/>
                  </w:rPr>
                  <w:t>☐</w:t>
                </w:r>
              </w:p>
            </w:tc>
          </w:sdtContent>
        </w:sdt>
      </w:tr>
      <w:tr w:rsidR="00D40601" w:rsidRPr="002C4A19" w14:paraId="74F0C93D" w14:textId="77777777" w:rsidTr="00C84F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6" w:type="pct"/>
            <w:vMerge/>
          </w:tcPr>
          <w:p w14:paraId="0ED20015" w14:textId="77777777" w:rsidR="00D40601" w:rsidRPr="002C4A19" w:rsidRDefault="00D40601" w:rsidP="00D40601"/>
        </w:tc>
        <w:tc>
          <w:tcPr>
            <w:tcW w:w="3794" w:type="pct"/>
            <w:gridSpan w:val="2"/>
          </w:tcPr>
          <w:p w14:paraId="2959CBEB" w14:textId="77777777" w:rsidR="00D40601" w:rsidRPr="009F225A" w:rsidRDefault="00D40601" w:rsidP="00D40601">
            <w:pPr>
              <w:cnfStyle w:val="000000010000" w:firstRow="0" w:lastRow="0" w:firstColumn="0" w:lastColumn="0" w:oddVBand="0" w:evenVBand="0" w:oddHBand="0" w:evenHBand="1" w:firstRowFirstColumn="0" w:firstRowLastColumn="0" w:lastRowFirstColumn="0" w:lastRowLastColumn="0"/>
            </w:pPr>
            <w:r w:rsidRPr="002C4A19">
              <w:t xml:space="preserve">Refer to the </w:t>
            </w:r>
            <w:hyperlink r:id="rId74" w:history="1">
              <w:r w:rsidRPr="009F225A">
                <w:t>Site Auditor Guidelines</w:t>
              </w:r>
            </w:hyperlink>
            <w:r w:rsidRPr="002C4A19">
              <w:t xml:space="preserve"> section 4.3.7 </w:t>
            </w:r>
            <w:r>
              <w:t xml:space="preserve">Waste management </w:t>
            </w:r>
            <w:r w:rsidRPr="002C4A19">
              <w:t>for waste mana</w:t>
            </w:r>
            <w:r w:rsidRPr="00314F0D">
              <w:t>gement requirements</w:t>
            </w:r>
          </w:p>
        </w:tc>
      </w:tr>
      <w:tr w:rsidR="00D40601" w:rsidRPr="002C4A19" w14:paraId="344C315C" w14:textId="77777777" w:rsidTr="00C84FFE">
        <w:tc>
          <w:tcPr>
            <w:cnfStyle w:val="001000000000" w:firstRow="0" w:lastRow="0" w:firstColumn="1" w:lastColumn="0" w:oddVBand="0" w:evenVBand="0" w:oddHBand="0" w:evenHBand="0" w:firstRowFirstColumn="0" w:firstRowLastColumn="0" w:lastRowFirstColumn="0" w:lastRowLastColumn="0"/>
            <w:tcW w:w="1206" w:type="pct"/>
            <w:vMerge w:val="restart"/>
            <w:shd w:val="clear" w:color="auto" w:fill="D9DBDA"/>
          </w:tcPr>
          <w:p w14:paraId="54652551" w14:textId="77777777" w:rsidR="00D40601" w:rsidRPr="002C4A19" w:rsidRDefault="00D40601" w:rsidP="00D40601">
            <w:r w:rsidRPr="002C4A19">
              <w:t>Conclusions and recommendations</w:t>
            </w:r>
          </w:p>
        </w:tc>
        <w:tc>
          <w:tcPr>
            <w:tcW w:w="3210" w:type="pct"/>
          </w:tcPr>
          <w:p w14:paraId="47556D84" w14:textId="77777777" w:rsidR="00D40601" w:rsidRPr="002C4A19" w:rsidRDefault="00D40601" w:rsidP="00D40601">
            <w:pPr>
              <w:cnfStyle w:val="000000000000" w:firstRow="0" w:lastRow="0" w:firstColumn="0" w:lastColumn="0" w:oddVBand="0" w:evenVBand="0" w:oddHBand="0" w:evenHBand="0" w:firstRowFirstColumn="0" w:firstRowLastColumn="0" w:lastRowFirstColumn="0" w:lastRowLastColumn="0"/>
            </w:pPr>
            <w:r w:rsidRPr="002C4A19">
              <w:t>Summary of all findings</w:t>
            </w:r>
          </w:p>
        </w:tc>
        <w:sdt>
          <w:sdtPr>
            <w:id w:val="-724680474"/>
            <w14:checkbox>
              <w14:checked w14:val="0"/>
              <w14:checkedState w14:val="2612" w14:font="MS Gothic"/>
              <w14:uncheckedState w14:val="2610" w14:font="MS Gothic"/>
            </w14:checkbox>
          </w:sdtPr>
          <w:sdtEndPr/>
          <w:sdtContent>
            <w:tc>
              <w:tcPr>
                <w:tcW w:w="584" w:type="pct"/>
              </w:tcPr>
              <w:p w14:paraId="335739AB" w14:textId="77777777" w:rsidR="00D40601" w:rsidRPr="002C4A19" w:rsidRDefault="00D40601" w:rsidP="00C05784">
                <w:pPr>
                  <w:jc w:val="center"/>
                  <w:cnfStyle w:val="000000000000" w:firstRow="0" w:lastRow="0" w:firstColumn="0" w:lastColumn="0" w:oddVBand="0" w:evenVBand="0" w:oddHBand="0" w:evenHBand="0" w:firstRowFirstColumn="0" w:firstRowLastColumn="0" w:lastRowFirstColumn="0" w:lastRowLastColumn="0"/>
                </w:pPr>
                <w:r w:rsidRPr="002C4A19">
                  <w:rPr>
                    <w:rFonts w:hint="eastAsia"/>
                  </w:rPr>
                  <w:t>☐</w:t>
                </w:r>
              </w:p>
            </w:tc>
          </w:sdtContent>
        </w:sdt>
      </w:tr>
      <w:tr w:rsidR="00D40601" w:rsidRPr="002C4A19" w14:paraId="37468B58" w14:textId="77777777" w:rsidTr="00C84F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6" w:type="pct"/>
            <w:vMerge/>
            <w:shd w:val="clear" w:color="auto" w:fill="D9DBDA"/>
          </w:tcPr>
          <w:p w14:paraId="6A0E60E6" w14:textId="77777777" w:rsidR="00D40601" w:rsidRPr="002C4A19" w:rsidRDefault="00D40601" w:rsidP="00D40601"/>
        </w:tc>
        <w:tc>
          <w:tcPr>
            <w:tcW w:w="3210" w:type="pct"/>
          </w:tcPr>
          <w:p w14:paraId="44A84686" w14:textId="77777777" w:rsidR="00D40601" w:rsidRPr="002C4A19" w:rsidRDefault="00D40601" w:rsidP="00D40601">
            <w:pPr>
              <w:cnfStyle w:val="000000010000" w:firstRow="0" w:lastRow="0" w:firstColumn="0" w:lastColumn="0" w:oddVBand="0" w:evenVBand="0" w:oddHBand="0" w:evenHBand="1" w:firstRowFirstColumn="0" w:firstRowLastColumn="0" w:lastRowFirstColumn="0" w:lastRowLastColumn="0"/>
            </w:pPr>
            <w:r w:rsidRPr="002C4A19">
              <w:t>Conclusions addressing the stated objectives</w:t>
            </w:r>
          </w:p>
        </w:tc>
        <w:sdt>
          <w:sdtPr>
            <w:id w:val="2093266644"/>
            <w14:checkbox>
              <w14:checked w14:val="0"/>
              <w14:checkedState w14:val="2612" w14:font="MS Gothic"/>
              <w14:uncheckedState w14:val="2610" w14:font="MS Gothic"/>
            </w14:checkbox>
          </w:sdtPr>
          <w:sdtEndPr/>
          <w:sdtContent>
            <w:tc>
              <w:tcPr>
                <w:tcW w:w="584" w:type="pct"/>
              </w:tcPr>
              <w:p w14:paraId="06A65CE6" w14:textId="77777777" w:rsidR="00D40601" w:rsidRPr="002C4A19" w:rsidRDefault="00D40601" w:rsidP="00C05784">
                <w:pPr>
                  <w:jc w:val="center"/>
                  <w:cnfStyle w:val="000000010000" w:firstRow="0" w:lastRow="0" w:firstColumn="0" w:lastColumn="0" w:oddVBand="0" w:evenVBand="0" w:oddHBand="0" w:evenHBand="1" w:firstRowFirstColumn="0" w:firstRowLastColumn="0" w:lastRowFirstColumn="0" w:lastRowLastColumn="0"/>
                </w:pPr>
                <w:r w:rsidRPr="002C4A19">
                  <w:rPr>
                    <w:rFonts w:hint="eastAsia"/>
                  </w:rPr>
                  <w:t>☐</w:t>
                </w:r>
              </w:p>
            </w:tc>
          </w:sdtContent>
        </w:sdt>
      </w:tr>
      <w:tr w:rsidR="00D40601" w:rsidRPr="002C4A19" w14:paraId="42B696AA" w14:textId="77777777" w:rsidTr="00C84FFE">
        <w:tc>
          <w:tcPr>
            <w:cnfStyle w:val="001000000000" w:firstRow="0" w:lastRow="0" w:firstColumn="1" w:lastColumn="0" w:oddVBand="0" w:evenVBand="0" w:oddHBand="0" w:evenHBand="0" w:firstRowFirstColumn="0" w:firstRowLastColumn="0" w:lastRowFirstColumn="0" w:lastRowLastColumn="0"/>
            <w:tcW w:w="1206" w:type="pct"/>
            <w:vMerge/>
            <w:shd w:val="clear" w:color="auto" w:fill="D9DBDA"/>
          </w:tcPr>
          <w:p w14:paraId="285C73C1" w14:textId="77777777" w:rsidR="00D40601" w:rsidRPr="002C4A19" w:rsidRDefault="00D40601" w:rsidP="00D40601"/>
        </w:tc>
        <w:tc>
          <w:tcPr>
            <w:tcW w:w="3210" w:type="pct"/>
          </w:tcPr>
          <w:p w14:paraId="7DD18335" w14:textId="77777777" w:rsidR="00D40601" w:rsidRPr="002C4A19" w:rsidRDefault="00D40601" w:rsidP="00D40601">
            <w:pPr>
              <w:cnfStyle w:val="000000000000" w:firstRow="0" w:lastRow="0" w:firstColumn="0" w:lastColumn="0" w:oddVBand="0" w:evenVBand="0" w:oddHBand="0" w:evenHBand="0" w:firstRowFirstColumn="0" w:firstRowLastColumn="0" w:lastRowFirstColumn="0" w:lastRowLastColumn="0"/>
            </w:pPr>
            <w:r w:rsidRPr="002C4A19">
              <w:t>Assumptions used in reaching the conclusions</w:t>
            </w:r>
          </w:p>
        </w:tc>
        <w:sdt>
          <w:sdtPr>
            <w:id w:val="-2033648375"/>
            <w14:checkbox>
              <w14:checked w14:val="0"/>
              <w14:checkedState w14:val="2612" w14:font="MS Gothic"/>
              <w14:uncheckedState w14:val="2610" w14:font="MS Gothic"/>
            </w14:checkbox>
          </w:sdtPr>
          <w:sdtEndPr/>
          <w:sdtContent>
            <w:tc>
              <w:tcPr>
                <w:tcW w:w="584" w:type="pct"/>
              </w:tcPr>
              <w:p w14:paraId="69A38F1F" w14:textId="77777777" w:rsidR="00D40601" w:rsidRPr="002C4A19" w:rsidRDefault="00D40601" w:rsidP="00C05784">
                <w:pPr>
                  <w:jc w:val="center"/>
                  <w:cnfStyle w:val="000000000000" w:firstRow="0" w:lastRow="0" w:firstColumn="0" w:lastColumn="0" w:oddVBand="0" w:evenVBand="0" w:oddHBand="0" w:evenHBand="0" w:firstRowFirstColumn="0" w:firstRowLastColumn="0" w:lastRowFirstColumn="0" w:lastRowLastColumn="0"/>
                </w:pPr>
                <w:r w:rsidRPr="002C4A19">
                  <w:rPr>
                    <w:rFonts w:hint="eastAsia"/>
                  </w:rPr>
                  <w:t>☐</w:t>
                </w:r>
              </w:p>
            </w:tc>
          </w:sdtContent>
        </w:sdt>
      </w:tr>
      <w:tr w:rsidR="00D40601" w:rsidRPr="002C4A19" w14:paraId="620D57DD" w14:textId="77777777" w:rsidTr="00C84F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6" w:type="pct"/>
            <w:vMerge/>
            <w:shd w:val="clear" w:color="auto" w:fill="D9DBDA"/>
          </w:tcPr>
          <w:p w14:paraId="71BEE201" w14:textId="77777777" w:rsidR="00D40601" w:rsidRPr="002C4A19" w:rsidRDefault="00D40601" w:rsidP="00D40601"/>
        </w:tc>
        <w:tc>
          <w:tcPr>
            <w:tcW w:w="3210" w:type="pct"/>
          </w:tcPr>
          <w:p w14:paraId="42F12FEF" w14:textId="77777777" w:rsidR="00D40601" w:rsidRPr="002C4A19" w:rsidRDefault="00D40601" w:rsidP="00D40601">
            <w:pPr>
              <w:cnfStyle w:val="000000010000" w:firstRow="0" w:lastRow="0" w:firstColumn="0" w:lastColumn="0" w:oddVBand="0" w:evenVBand="0" w:oddHBand="0" w:evenHBand="1" w:firstRowFirstColumn="0" w:firstRowLastColumn="0" w:lastRowFirstColumn="0" w:lastRowLastColumn="0"/>
            </w:pPr>
            <w:r w:rsidRPr="002C4A19">
              <w:t>Extent of uncertainties in the results</w:t>
            </w:r>
          </w:p>
        </w:tc>
        <w:sdt>
          <w:sdtPr>
            <w:id w:val="-1722827600"/>
            <w14:checkbox>
              <w14:checked w14:val="0"/>
              <w14:checkedState w14:val="2612" w14:font="MS Gothic"/>
              <w14:uncheckedState w14:val="2610" w14:font="MS Gothic"/>
            </w14:checkbox>
          </w:sdtPr>
          <w:sdtEndPr/>
          <w:sdtContent>
            <w:tc>
              <w:tcPr>
                <w:tcW w:w="584" w:type="pct"/>
              </w:tcPr>
              <w:p w14:paraId="39C8A922" w14:textId="77777777" w:rsidR="00D40601" w:rsidRPr="002C4A19" w:rsidRDefault="00D40601" w:rsidP="00C05784">
                <w:pPr>
                  <w:jc w:val="center"/>
                  <w:cnfStyle w:val="000000010000" w:firstRow="0" w:lastRow="0" w:firstColumn="0" w:lastColumn="0" w:oddVBand="0" w:evenVBand="0" w:oddHBand="0" w:evenHBand="1" w:firstRowFirstColumn="0" w:firstRowLastColumn="0" w:lastRowFirstColumn="0" w:lastRowLastColumn="0"/>
                </w:pPr>
                <w:r w:rsidRPr="002C4A19">
                  <w:rPr>
                    <w:rFonts w:hint="eastAsia"/>
                  </w:rPr>
                  <w:t>☐</w:t>
                </w:r>
              </w:p>
            </w:tc>
          </w:sdtContent>
        </w:sdt>
      </w:tr>
      <w:tr w:rsidR="00D40601" w:rsidRPr="002C4A19" w14:paraId="5D94C705" w14:textId="77777777" w:rsidTr="00C84FFE">
        <w:tc>
          <w:tcPr>
            <w:cnfStyle w:val="001000000000" w:firstRow="0" w:lastRow="0" w:firstColumn="1" w:lastColumn="0" w:oddVBand="0" w:evenVBand="0" w:oddHBand="0" w:evenHBand="0" w:firstRowFirstColumn="0" w:firstRowLastColumn="0" w:lastRowFirstColumn="0" w:lastRowLastColumn="0"/>
            <w:tcW w:w="1206" w:type="pct"/>
            <w:vMerge/>
            <w:shd w:val="clear" w:color="auto" w:fill="D9DBDA"/>
          </w:tcPr>
          <w:p w14:paraId="34F0A34F" w14:textId="77777777" w:rsidR="00D40601" w:rsidRPr="002C4A19" w:rsidRDefault="00D40601" w:rsidP="00D40601"/>
        </w:tc>
        <w:tc>
          <w:tcPr>
            <w:tcW w:w="3210" w:type="pct"/>
          </w:tcPr>
          <w:p w14:paraId="0EB5E85E" w14:textId="67DEDBD6" w:rsidR="00D40601" w:rsidRPr="002C4A19" w:rsidRDefault="00D40601" w:rsidP="00D40601">
            <w:pPr>
              <w:cnfStyle w:val="000000000000" w:firstRow="0" w:lastRow="0" w:firstColumn="0" w:lastColumn="0" w:oddVBand="0" w:evenVBand="0" w:oddHBand="0" w:evenHBand="0" w:firstRowFirstColumn="0" w:firstRowLastColumn="0" w:lastRowFirstColumn="0" w:lastRowLastColumn="0"/>
            </w:pPr>
            <w:r w:rsidRPr="002C4A19">
              <w:t>A clear-cut statement that the consultant considers the site to be suitable for the proposed use</w:t>
            </w:r>
            <w:r w:rsidR="00DE7460">
              <w:br/>
            </w:r>
            <w:r w:rsidRPr="002C4A19">
              <w:t>(where applicable)</w:t>
            </w:r>
          </w:p>
        </w:tc>
        <w:sdt>
          <w:sdtPr>
            <w:id w:val="-524090640"/>
            <w14:checkbox>
              <w14:checked w14:val="0"/>
              <w14:checkedState w14:val="2612" w14:font="MS Gothic"/>
              <w14:uncheckedState w14:val="2610" w14:font="MS Gothic"/>
            </w14:checkbox>
          </w:sdtPr>
          <w:sdtEndPr/>
          <w:sdtContent>
            <w:tc>
              <w:tcPr>
                <w:tcW w:w="584" w:type="pct"/>
              </w:tcPr>
              <w:p w14:paraId="73A00961" w14:textId="77777777" w:rsidR="00D40601" w:rsidRPr="002C4A19" w:rsidRDefault="00D40601" w:rsidP="00C05784">
                <w:pPr>
                  <w:jc w:val="center"/>
                  <w:cnfStyle w:val="000000000000" w:firstRow="0" w:lastRow="0" w:firstColumn="0" w:lastColumn="0" w:oddVBand="0" w:evenVBand="0" w:oddHBand="0" w:evenHBand="0" w:firstRowFirstColumn="0" w:firstRowLastColumn="0" w:lastRowFirstColumn="0" w:lastRowLastColumn="0"/>
                </w:pPr>
                <w:r w:rsidRPr="002C4A19">
                  <w:rPr>
                    <w:rFonts w:hint="eastAsia"/>
                  </w:rPr>
                  <w:t>☐</w:t>
                </w:r>
              </w:p>
            </w:tc>
          </w:sdtContent>
        </w:sdt>
      </w:tr>
      <w:tr w:rsidR="00D40601" w:rsidRPr="002C4A19" w14:paraId="744D066B" w14:textId="77777777" w:rsidTr="00C84F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6" w:type="pct"/>
            <w:vMerge/>
            <w:shd w:val="clear" w:color="auto" w:fill="D9DBDA"/>
          </w:tcPr>
          <w:p w14:paraId="2FA40387" w14:textId="77777777" w:rsidR="00D40601" w:rsidRPr="002C4A19" w:rsidRDefault="00D40601" w:rsidP="00D40601"/>
        </w:tc>
        <w:tc>
          <w:tcPr>
            <w:tcW w:w="3210" w:type="pct"/>
          </w:tcPr>
          <w:p w14:paraId="42281D6C" w14:textId="77777777" w:rsidR="00D40601" w:rsidRPr="002C4A19" w:rsidRDefault="00D40601" w:rsidP="00D40601">
            <w:pPr>
              <w:cnfStyle w:val="000000010000" w:firstRow="0" w:lastRow="0" w:firstColumn="0" w:lastColumn="0" w:oddVBand="0" w:evenVBand="0" w:oddHBand="0" w:evenHBand="1" w:firstRowFirstColumn="0" w:firstRowLastColumn="0" w:lastRowFirstColumn="0" w:lastRowLastColumn="0"/>
            </w:pPr>
            <w:r w:rsidRPr="002C4A19">
              <w:t xml:space="preserve">A </w:t>
            </w:r>
            <w:r>
              <w:t>clear-cut statement</w:t>
            </w:r>
            <w:r w:rsidRPr="002C4A19">
              <w:t xml:space="preserve"> of proposed limitations and constraints on the use of the site post remediation and proposed environmental management plan</w:t>
            </w:r>
            <w:r>
              <w:t xml:space="preserve"> for long-term management of residual contamination</w:t>
            </w:r>
            <w:r w:rsidRPr="002C4A19">
              <w:t xml:space="preserve"> </w:t>
            </w:r>
            <w:r>
              <w:t xml:space="preserve">at the site </w:t>
            </w:r>
            <w:r w:rsidRPr="002C4A19">
              <w:t>(where applicable)</w:t>
            </w:r>
          </w:p>
        </w:tc>
        <w:sdt>
          <w:sdtPr>
            <w:id w:val="-561717263"/>
            <w14:checkbox>
              <w14:checked w14:val="0"/>
              <w14:checkedState w14:val="2612" w14:font="MS Gothic"/>
              <w14:uncheckedState w14:val="2610" w14:font="MS Gothic"/>
            </w14:checkbox>
          </w:sdtPr>
          <w:sdtEndPr/>
          <w:sdtContent>
            <w:tc>
              <w:tcPr>
                <w:tcW w:w="584" w:type="pct"/>
              </w:tcPr>
              <w:p w14:paraId="17FD87BC" w14:textId="77777777" w:rsidR="00D40601" w:rsidRPr="002C4A19" w:rsidRDefault="00D40601" w:rsidP="00C05784">
                <w:pPr>
                  <w:jc w:val="center"/>
                  <w:cnfStyle w:val="000000010000" w:firstRow="0" w:lastRow="0" w:firstColumn="0" w:lastColumn="0" w:oddVBand="0" w:evenVBand="0" w:oddHBand="0" w:evenHBand="1" w:firstRowFirstColumn="0" w:firstRowLastColumn="0" w:lastRowFirstColumn="0" w:lastRowLastColumn="0"/>
                </w:pPr>
                <w:r w:rsidRPr="002C4A19">
                  <w:rPr>
                    <w:rFonts w:hint="eastAsia"/>
                  </w:rPr>
                  <w:t>☐</w:t>
                </w:r>
              </w:p>
            </w:tc>
          </w:sdtContent>
        </w:sdt>
      </w:tr>
      <w:tr w:rsidR="00D40601" w:rsidRPr="002C4A19" w14:paraId="4D727D8C" w14:textId="77777777" w:rsidTr="00C84FFE">
        <w:tc>
          <w:tcPr>
            <w:cnfStyle w:val="001000000000" w:firstRow="0" w:lastRow="0" w:firstColumn="1" w:lastColumn="0" w:oddVBand="0" w:evenVBand="0" w:oddHBand="0" w:evenHBand="0" w:firstRowFirstColumn="0" w:firstRowLastColumn="0" w:lastRowFirstColumn="0" w:lastRowLastColumn="0"/>
            <w:tcW w:w="1206" w:type="pct"/>
            <w:vMerge/>
            <w:shd w:val="clear" w:color="auto" w:fill="D9DBDA"/>
          </w:tcPr>
          <w:p w14:paraId="49FC2FE1" w14:textId="77777777" w:rsidR="00D40601" w:rsidRPr="002C4A19" w:rsidRDefault="00D40601" w:rsidP="00D40601"/>
        </w:tc>
        <w:tc>
          <w:tcPr>
            <w:tcW w:w="3210" w:type="pct"/>
          </w:tcPr>
          <w:p w14:paraId="6AC5B210" w14:textId="77777777" w:rsidR="00D40601" w:rsidRPr="002C4A19" w:rsidRDefault="00D40601" w:rsidP="00D40601">
            <w:pPr>
              <w:cnfStyle w:val="000000000000" w:firstRow="0" w:lastRow="0" w:firstColumn="0" w:lastColumn="0" w:oddVBand="0" w:evenVBand="0" w:oddHBand="0" w:evenHBand="0" w:firstRowFirstColumn="0" w:firstRowLastColumn="0" w:lastRowFirstColumn="0" w:lastRowLastColumn="0"/>
            </w:pPr>
            <w:r w:rsidRPr="002C4A19">
              <w:t>Recommendations for further work, if appropriate</w:t>
            </w:r>
          </w:p>
        </w:tc>
        <w:sdt>
          <w:sdtPr>
            <w:id w:val="1548957653"/>
            <w14:checkbox>
              <w14:checked w14:val="0"/>
              <w14:checkedState w14:val="2612" w14:font="MS Gothic"/>
              <w14:uncheckedState w14:val="2610" w14:font="MS Gothic"/>
            </w14:checkbox>
          </w:sdtPr>
          <w:sdtEndPr/>
          <w:sdtContent>
            <w:tc>
              <w:tcPr>
                <w:tcW w:w="584" w:type="pct"/>
              </w:tcPr>
              <w:p w14:paraId="3D4CFC29" w14:textId="77777777" w:rsidR="00D40601" w:rsidRPr="002C4A19" w:rsidRDefault="00D40601" w:rsidP="00C05784">
                <w:pPr>
                  <w:jc w:val="center"/>
                  <w:cnfStyle w:val="000000000000" w:firstRow="0" w:lastRow="0" w:firstColumn="0" w:lastColumn="0" w:oddVBand="0" w:evenVBand="0" w:oddHBand="0" w:evenHBand="0" w:firstRowFirstColumn="0" w:firstRowLastColumn="0" w:lastRowFirstColumn="0" w:lastRowLastColumn="0"/>
                </w:pPr>
                <w:r>
                  <w:rPr>
                    <w:rFonts w:ascii="MS Gothic" w:hAnsi="MS Gothic" w:hint="eastAsia"/>
                  </w:rPr>
                  <w:t>☐</w:t>
                </w:r>
              </w:p>
            </w:tc>
          </w:sdtContent>
        </w:sdt>
      </w:tr>
      <w:tr w:rsidR="00D40601" w:rsidRPr="002C4A19" w14:paraId="3795253D" w14:textId="77777777" w:rsidTr="00C84F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6" w:type="pct"/>
          </w:tcPr>
          <w:p w14:paraId="3C4736BB" w14:textId="77777777" w:rsidR="00D40601" w:rsidRPr="002C4A19" w:rsidRDefault="00D40601" w:rsidP="00D40601"/>
        </w:tc>
        <w:tc>
          <w:tcPr>
            <w:tcW w:w="3210" w:type="pct"/>
          </w:tcPr>
          <w:p w14:paraId="130B79BB" w14:textId="77777777" w:rsidR="00D40601" w:rsidRDefault="00D40601" w:rsidP="00D40601">
            <w:pPr>
              <w:cnfStyle w:val="000000010000" w:firstRow="0" w:lastRow="0" w:firstColumn="0" w:lastColumn="0" w:oddVBand="0" w:evenVBand="0" w:oddHBand="0" w:evenHBand="1" w:firstRowFirstColumn="0" w:firstRowLastColumn="0" w:lastRowFirstColumn="0" w:lastRowLastColumn="0"/>
            </w:pPr>
            <w:r>
              <w:t>Clearly state a</w:t>
            </w:r>
            <w:r w:rsidRPr="0062112E">
              <w:t>ny ongoing management or monitoring (if required)</w:t>
            </w:r>
          </w:p>
        </w:tc>
        <w:tc>
          <w:tcPr>
            <w:tcW w:w="584" w:type="pct"/>
          </w:tcPr>
          <w:p w14:paraId="3A49AD96" w14:textId="77777777" w:rsidR="00D40601" w:rsidRDefault="00D40601" w:rsidP="00C05784">
            <w:pPr>
              <w:jc w:val="center"/>
              <w:cnfStyle w:val="000000010000" w:firstRow="0" w:lastRow="0" w:firstColumn="0" w:lastColumn="0" w:oddVBand="0" w:evenVBand="0" w:oddHBand="0" w:evenHBand="1" w:firstRowFirstColumn="0" w:firstRowLastColumn="0" w:lastRowFirstColumn="0" w:lastRowLastColumn="0"/>
              <w:rPr>
                <w:rFonts w:eastAsia="MS Gothic"/>
              </w:rPr>
            </w:pPr>
            <w:r w:rsidRPr="00450F4D">
              <w:rPr>
                <w:rFonts w:ascii="Segoe UI Symbol" w:hAnsi="Segoe UI Symbol" w:cs="Segoe UI Symbol"/>
              </w:rPr>
              <w:t>☐</w:t>
            </w:r>
          </w:p>
        </w:tc>
      </w:tr>
    </w:tbl>
    <w:p w14:paraId="6FC27584" w14:textId="77777777" w:rsidR="00D40601" w:rsidRPr="00D40601" w:rsidRDefault="00D40601" w:rsidP="00D40601">
      <w:pPr>
        <w:rPr>
          <w:rFonts w:ascii="Arial" w:hAnsi="Arial" w:cs="Arial"/>
        </w:rPr>
      </w:pPr>
      <w:r w:rsidRPr="00D40601">
        <w:rPr>
          <w:rFonts w:ascii="Arial" w:hAnsi="Arial" w:cs="Arial"/>
        </w:rPr>
        <w:br w:type="page"/>
      </w:r>
    </w:p>
    <w:p w14:paraId="14A17C1D" w14:textId="7B983FE9" w:rsidR="00D40601" w:rsidRPr="00571339" w:rsidRDefault="00D40601" w:rsidP="00571339">
      <w:pPr>
        <w:pStyle w:val="Heading3"/>
      </w:pPr>
      <w:bookmarkStart w:id="344" w:name="_Table_2.7_Environmental"/>
      <w:bookmarkStart w:id="345" w:name="_Toc184045"/>
      <w:bookmarkStart w:id="346" w:name="_Toc34906670"/>
      <w:bookmarkStart w:id="347" w:name="_Toc35351787"/>
      <w:bookmarkEnd w:id="344"/>
      <w:r w:rsidRPr="00571339">
        <w:lastRenderedPageBreak/>
        <w:t>Table 2</w:t>
      </w:r>
      <w:r w:rsidR="00014318" w:rsidRPr="00571339">
        <w:t>.</w:t>
      </w:r>
      <w:r w:rsidRPr="00571339">
        <w:t>7</w:t>
      </w:r>
      <w:r w:rsidRPr="00571339">
        <w:tab/>
        <w:t>Environmental management plan</w:t>
      </w:r>
      <w:bookmarkEnd w:id="345"/>
      <w:bookmarkEnd w:id="346"/>
      <w:bookmarkEnd w:id="347"/>
    </w:p>
    <w:tbl>
      <w:tblPr>
        <w:tblStyle w:val="TableGrid"/>
        <w:tblW w:w="5000" w:type="pct"/>
        <w:tblLook w:val="04A0" w:firstRow="1" w:lastRow="0" w:firstColumn="1" w:lastColumn="0" w:noHBand="0" w:noVBand="1"/>
        <w:tblCaption w:val="Environmental management plan"/>
        <w:tblDescription w:val="Table with tick boxes showing the required information for the different sections of the report"/>
      </w:tblPr>
      <w:tblGrid>
        <w:gridCol w:w="3493"/>
        <w:gridCol w:w="9625"/>
        <w:gridCol w:w="1735"/>
      </w:tblGrid>
      <w:tr w:rsidR="00D40601" w:rsidRPr="002C4A19" w14:paraId="660F8BC3" w14:textId="77777777" w:rsidTr="00256EFE">
        <w:trPr>
          <w:cnfStyle w:val="100000000000" w:firstRow="1" w:lastRow="0" w:firstColumn="0" w:lastColumn="0" w:oddVBand="0" w:evenVBand="0" w:oddHBand="0"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5000" w:type="pct"/>
            <w:gridSpan w:val="3"/>
            <w:tcBorders>
              <w:bottom w:val="nil"/>
            </w:tcBorders>
          </w:tcPr>
          <w:p w14:paraId="12230F53" w14:textId="77777777" w:rsidR="00D40601" w:rsidRPr="002C4A19" w:rsidRDefault="00D40601" w:rsidP="00014318">
            <w:pPr>
              <w:jc w:val="center"/>
            </w:pPr>
            <w:r w:rsidRPr="002C4A19">
              <w:t>Environmental management plan</w:t>
            </w:r>
          </w:p>
        </w:tc>
      </w:tr>
      <w:tr w:rsidR="00D40601" w:rsidRPr="002C4A19" w14:paraId="342F12A3" w14:textId="77777777" w:rsidTr="00256EFE">
        <w:trPr>
          <w:trHeight w:val="162"/>
        </w:trPr>
        <w:tc>
          <w:tcPr>
            <w:cnfStyle w:val="001000000000" w:firstRow="0" w:lastRow="0" w:firstColumn="1" w:lastColumn="0" w:oddVBand="0" w:evenVBand="0" w:oddHBand="0" w:evenHBand="0" w:firstRowFirstColumn="0" w:firstRowLastColumn="0" w:lastRowFirstColumn="0" w:lastRowLastColumn="0"/>
            <w:tcW w:w="1176" w:type="pct"/>
            <w:tcBorders>
              <w:top w:val="nil"/>
              <w:bottom w:val="nil"/>
              <w:right w:val="nil"/>
            </w:tcBorders>
            <w:shd w:val="clear" w:color="auto" w:fill="007DAD"/>
          </w:tcPr>
          <w:p w14:paraId="7D71A2E9" w14:textId="77777777" w:rsidR="00D40601" w:rsidRPr="00D7424A" w:rsidRDefault="00D40601" w:rsidP="00D40601">
            <w:pPr>
              <w:rPr>
                <w:b/>
                <w:color w:val="FFFFFF" w:themeColor="background1"/>
              </w:rPr>
            </w:pPr>
            <w:r w:rsidRPr="00D7424A">
              <w:rPr>
                <w:b/>
                <w:color w:val="FFFFFF" w:themeColor="background1"/>
              </w:rPr>
              <w:t>Report section</w:t>
            </w:r>
          </w:p>
        </w:tc>
        <w:tc>
          <w:tcPr>
            <w:tcW w:w="3240" w:type="pct"/>
            <w:tcBorders>
              <w:top w:val="nil"/>
              <w:left w:val="nil"/>
              <w:bottom w:val="nil"/>
              <w:right w:val="nil"/>
            </w:tcBorders>
            <w:shd w:val="clear" w:color="auto" w:fill="007DAD"/>
          </w:tcPr>
          <w:p w14:paraId="0B83B424" w14:textId="77777777" w:rsidR="00D40601" w:rsidRPr="00D7424A" w:rsidRDefault="00D40601" w:rsidP="00D40601">
            <w:pPr>
              <w:cnfStyle w:val="000000000000" w:firstRow="0" w:lastRow="0" w:firstColumn="0" w:lastColumn="0" w:oddVBand="0" w:evenVBand="0" w:oddHBand="0" w:evenHBand="0" w:firstRowFirstColumn="0" w:firstRowLastColumn="0" w:lastRowFirstColumn="0" w:lastRowLastColumn="0"/>
              <w:rPr>
                <w:b/>
                <w:color w:val="FFFFFF" w:themeColor="background1"/>
              </w:rPr>
            </w:pPr>
            <w:r w:rsidRPr="00D7424A">
              <w:rPr>
                <w:b/>
                <w:color w:val="FFFFFF" w:themeColor="background1"/>
              </w:rPr>
              <w:t>Required information</w:t>
            </w:r>
          </w:p>
        </w:tc>
        <w:tc>
          <w:tcPr>
            <w:tcW w:w="584" w:type="pct"/>
            <w:tcBorders>
              <w:top w:val="nil"/>
              <w:left w:val="nil"/>
              <w:bottom w:val="nil"/>
            </w:tcBorders>
            <w:shd w:val="clear" w:color="auto" w:fill="007DAD"/>
          </w:tcPr>
          <w:p w14:paraId="56A28758" w14:textId="77777777" w:rsidR="00D40601" w:rsidRPr="00D7424A" w:rsidRDefault="00D40601" w:rsidP="00C05784">
            <w:pPr>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D7424A">
              <w:rPr>
                <w:b/>
                <w:color w:val="FFFFFF" w:themeColor="background1"/>
              </w:rPr>
              <w:t>Included</w:t>
            </w:r>
          </w:p>
        </w:tc>
      </w:tr>
      <w:tr w:rsidR="00D40601" w:rsidRPr="002C4A19" w14:paraId="554B2EFE" w14:textId="77777777" w:rsidTr="00256E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6" w:type="pct"/>
            <w:tcBorders>
              <w:top w:val="nil"/>
              <w:bottom w:val="nil"/>
              <w:right w:val="nil"/>
            </w:tcBorders>
          </w:tcPr>
          <w:p w14:paraId="0CEABEA0" w14:textId="77777777" w:rsidR="00D40601" w:rsidRPr="002C4A19" w:rsidRDefault="00D40601" w:rsidP="00D40601">
            <w:r w:rsidRPr="002C4A19">
              <w:t>Document status</w:t>
            </w:r>
          </w:p>
        </w:tc>
        <w:tc>
          <w:tcPr>
            <w:tcW w:w="3240" w:type="pct"/>
            <w:tcBorders>
              <w:top w:val="nil"/>
              <w:left w:val="nil"/>
              <w:bottom w:val="nil"/>
              <w:right w:val="nil"/>
            </w:tcBorders>
          </w:tcPr>
          <w:p w14:paraId="249FB793" w14:textId="77777777" w:rsidR="00D40601" w:rsidRPr="002C4A19" w:rsidRDefault="00D40601" w:rsidP="00D40601">
            <w:pPr>
              <w:cnfStyle w:val="000000010000" w:firstRow="0" w:lastRow="0" w:firstColumn="0" w:lastColumn="0" w:oddVBand="0" w:evenVBand="0" w:oddHBand="0" w:evenHBand="1" w:firstRowFirstColumn="0" w:firstRowLastColumn="0" w:lastRowFirstColumn="0" w:lastRowLastColumn="0"/>
            </w:pPr>
            <w:r w:rsidRPr="002C4A19">
              <w:t>Including date, version control, author and reviewer names (including certification details where applicable) and who commissioned the report</w:t>
            </w:r>
          </w:p>
        </w:tc>
        <w:sdt>
          <w:sdtPr>
            <w:id w:val="1225410231"/>
            <w14:checkbox>
              <w14:checked w14:val="0"/>
              <w14:checkedState w14:val="2612" w14:font="MS Gothic"/>
              <w14:uncheckedState w14:val="2610" w14:font="MS Gothic"/>
            </w14:checkbox>
          </w:sdtPr>
          <w:sdtEndPr/>
          <w:sdtContent>
            <w:tc>
              <w:tcPr>
                <w:tcW w:w="584" w:type="pct"/>
                <w:tcBorders>
                  <w:top w:val="nil"/>
                  <w:left w:val="nil"/>
                  <w:bottom w:val="nil"/>
                </w:tcBorders>
              </w:tcPr>
              <w:p w14:paraId="1E5245C4" w14:textId="77777777" w:rsidR="00D40601" w:rsidRPr="002C4A19" w:rsidRDefault="00D40601" w:rsidP="00C05784">
                <w:pPr>
                  <w:jc w:val="center"/>
                  <w:cnfStyle w:val="000000010000" w:firstRow="0" w:lastRow="0" w:firstColumn="0" w:lastColumn="0" w:oddVBand="0" w:evenVBand="0" w:oddHBand="0" w:evenHBand="1" w:firstRowFirstColumn="0" w:firstRowLastColumn="0" w:lastRowFirstColumn="0" w:lastRowLastColumn="0"/>
                </w:pPr>
                <w:r w:rsidRPr="002C4A19">
                  <w:rPr>
                    <w:rFonts w:hint="eastAsia"/>
                  </w:rPr>
                  <w:t>☐</w:t>
                </w:r>
              </w:p>
            </w:tc>
          </w:sdtContent>
        </w:sdt>
      </w:tr>
      <w:tr w:rsidR="00D40601" w:rsidRPr="002C4A19" w14:paraId="03A67A7A" w14:textId="77777777" w:rsidTr="00256EFE">
        <w:trPr>
          <w:trHeight w:val="232"/>
        </w:trPr>
        <w:tc>
          <w:tcPr>
            <w:cnfStyle w:val="001000000000" w:firstRow="0" w:lastRow="0" w:firstColumn="1" w:lastColumn="0" w:oddVBand="0" w:evenVBand="0" w:oddHBand="0" w:evenHBand="0" w:firstRowFirstColumn="0" w:firstRowLastColumn="0" w:lastRowFirstColumn="0" w:lastRowLastColumn="0"/>
            <w:tcW w:w="1176" w:type="pct"/>
            <w:tcBorders>
              <w:top w:val="nil"/>
              <w:bottom w:val="nil"/>
              <w:right w:val="nil"/>
            </w:tcBorders>
          </w:tcPr>
          <w:p w14:paraId="4056A85B" w14:textId="77777777" w:rsidR="00D40601" w:rsidRPr="002C4A19" w:rsidRDefault="00D40601" w:rsidP="00D40601">
            <w:r w:rsidRPr="002C4A19">
              <w:t>Title</w:t>
            </w:r>
          </w:p>
        </w:tc>
        <w:tc>
          <w:tcPr>
            <w:tcW w:w="3240" w:type="pct"/>
            <w:tcBorders>
              <w:top w:val="nil"/>
              <w:left w:val="nil"/>
              <w:bottom w:val="nil"/>
              <w:right w:val="nil"/>
            </w:tcBorders>
          </w:tcPr>
          <w:p w14:paraId="57857BFB" w14:textId="77777777" w:rsidR="00D40601" w:rsidRPr="002C4A19" w:rsidDel="0035552C" w:rsidRDefault="00D40601" w:rsidP="00D40601">
            <w:pPr>
              <w:cnfStyle w:val="000000000000" w:firstRow="0" w:lastRow="0" w:firstColumn="0" w:lastColumn="0" w:oddVBand="0" w:evenVBand="0" w:oddHBand="0" w:evenHBand="0" w:firstRowFirstColumn="0" w:firstRowLastColumn="0" w:lastRowFirstColumn="0" w:lastRowLastColumn="0"/>
            </w:pPr>
            <w:r w:rsidRPr="002C4A19">
              <w:t>Use ‘environmental management plan’ not ‘site management plan’ or other alternative wording</w:t>
            </w:r>
          </w:p>
        </w:tc>
        <w:sdt>
          <w:sdtPr>
            <w:id w:val="1412581187"/>
            <w14:checkbox>
              <w14:checked w14:val="0"/>
              <w14:checkedState w14:val="2612" w14:font="MS Gothic"/>
              <w14:uncheckedState w14:val="2610" w14:font="MS Gothic"/>
            </w14:checkbox>
          </w:sdtPr>
          <w:sdtEndPr/>
          <w:sdtContent>
            <w:tc>
              <w:tcPr>
                <w:tcW w:w="584" w:type="pct"/>
                <w:tcBorders>
                  <w:top w:val="nil"/>
                  <w:left w:val="nil"/>
                  <w:bottom w:val="nil"/>
                </w:tcBorders>
              </w:tcPr>
              <w:p w14:paraId="36F22C9E" w14:textId="77777777" w:rsidR="00D40601" w:rsidRPr="002C4A19" w:rsidRDefault="00D40601" w:rsidP="00C05784">
                <w:pPr>
                  <w:jc w:val="center"/>
                  <w:cnfStyle w:val="000000000000" w:firstRow="0" w:lastRow="0" w:firstColumn="0" w:lastColumn="0" w:oddVBand="0" w:evenVBand="0" w:oddHBand="0" w:evenHBand="0" w:firstRowFirstColumn="0" w:firstRowLastColumn="0" w:lastRowFirstColumn="0" w:lastRowLastColumn="0"/>
                </w:pPr>
                <w:r w:rsidRPr="002C4A19">
                  <w:rPr>
                    <w:rFonts w:hint="eastAsia"/>
                  </w:rPr>
                  <w:t>☐</w:t>
                </w:r>
              </w:p>
            </w:tc>
          </w:sdtContent>
        </w:sdt>
      </w:tr>
      <w:tr w:rsidR="00D40601" w:rsidRPr="002C4A19" w:rsidDel="00C944EC" w14:paraId="50B09053" w14:textId="77777777" w:rsidTr="00256EFE">
        <w:trPr>
          <w:cnfStyle w:val="000000010000" w:firstRow="0" w:lastRow="0" w:firstColumn="0" w:lastColumn="0" w:oddVBand="0" w:evenVBand="0" w:oddHBand="0" w:evenHBand="1"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1176" w:type="pct"/>
            <w:vMerge w:val="restart"/>
            <w:tcBorders>
              <w:top w:val="nil"/>
              <w:bottom w:val="nil"/>
              <w:right w:val="nil"/>
            </w:tcBorders>
          </w:tcPr>
          <w:p w14:paraId="24B53BF7" w14:textId="77777777" w:rsidR="00D40601" w:rsidRPr="002C4A19" w:rsidDel="00C944EC" w:rsidRDefault="00D40601" w:rsidP="00D40601">
            <w:r w:rsidRPr="002C4A19">
              <w:t>Purpose</w:t>
            </w:r>
          </w:p>
        </w:tc>
        <w:tc>
          <w:tcPr>
            <w:tcW w:w="3240" w:type="pct"/>
            <w:tcBorders>
              <w:top w:val="nil"/>
              <w:left w:val="nil"/>
              <w:bottom w:val="nil"/>
              <w:right w:val="nil"/>
            </w:tcBorders>
          </w:tcPr>
          <w:p w14:paraId="57CA3B8F" w14:textId="77777777" w:rsidR="00D40601" w:rsidRPr="00324D7E" w:rsidDel="00FC5795" w:rsidRDefault="00D40601" w:rsidP="00D40601">
            <w:pPr>
              <w:cnfStyle w:val="000000010000" w:firstRow="0" w:lastRow="0" w:firstColumn="0" w:lastColumn="0" w:oddVBand="0" w:evenVBand="0" w:oddHBand="0" w:evenHBand="1" w:firstRowFirstColumn="0" w:firstRowLastColumn="0" w:lastRowFirstColumn="0" w:lastRowLastColumn="0"/>
            </w:pPr>
            <w:r w:rsidRPr="002C4A19">
              <w:t xml:space="preserve">Reason for, and purpose of, the plan </w:t>
            </w:r>
            <w:r w:rsidRPr="0062112E">
              <w:t>and time period</w:t>
            </w:r>
            <w:r w:rsidRPr="002C4A19">
              <w:t xml:space="preserve"> </w:t>
            </w:r>
          </w:p>
        </w:tc>
        <w:sdt>
          <w:sdtPr>
            <w:id w:val="30997383"/>
            <w14:checkbox>
              <w14:checked w14:val="0"/>
              <w14:checkedState w14:val="2612" w14:font="MS Gothic"/>
              <w14:uncheckedState w14:val="2610" w14:font="MS Gothic"/>
            </w14:checkbox>
          </w:sdtPr>
          <w:sdtEndPr/>
          <w:sdtContent>
            <w:tc>
              <w:tcPr>
                <w:tcW w:w="584" w:type="pct"/>
                <w:tcBorders>
                  <w:top w:val="nil"/>
                  <w:left w:val="nil"/>
                  <w:bottom w:val="nil"/>
                </w:tcBorders>
              </w:tcPr>
              <w:p w14:paraId="045BCC12" w14:textId="498A5511" w:rsidR="00D40601" w:rsidRPr="002C4A19" w:rsidDel="00C944EC" w:rsidRDefault="00DE7460" w:rsidP="00C05784">
                <w:pPr>
                  <w:jc w:val="center"/>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tr>
      <w:tr w:rsidR="00D40601" w:rsidRPr="002C4A19" w:rsidDel="00C944EC" w14:paraId="193EBF72" w14:textId="77777777" w:rsidTr="00256EFE">
        <w:trPr>
          <w:trHeight w:val="232"/>
        </w:trPr>
        <w:tc>
          <w:tcPr>
            <w:cnfStyle w:val="001000000000" w:firstRow="0" w:lastRow="0" w:firstColumn="1" w:lastColumn="0" w:oddVBand="0" w:evenVBand="0" w:oddHBand="0" w:evenHBand="0" w:firstRowFirstColumn="0" w:firstRowLastColumn="0" w:lastRowFirstColumn="0" w:lastRowLastColumn="0"/>
            <w:tcW w:w="1176" w:type="pct"/>
            <w:vMerge/>
            <w:tcBorders>
              <w:top w:val="nil"/>
              <w:bottom w:val="nil"/>
              <w:right w:val="nil"/>
            </w:tcBorders>
          </w:tcPr>
          <w:p w14:paraId="209DAC6D" w14:textId="77777777" w:rsidR="00D40601" w:rsidRPr="002C4A19" w:rsidRDefault="00D40601" w:rsidP="00D40601"/>
        </w:tc>
        <w:tc>
          <w:tcPr>
            <w:tcW w:w="3240" w:type="pct"/>
            <w:tcBorders>
              <w:top w:val="nil"/>
              <w:left w:val="nil"/>
              <w:bottom w:val="nil"/>
              <w:right w:val="nil"/>
            </w:tcBorders>
          </w:tcPr>
          <w:p w14:paraId="5BEC9721" w14:textId="77777777" w:rsidR="00D40601" w:rsidRPr="00324D7E" w:rsidRDefault="00D40601" w:rsidP="00D40601">
            <w:pPr>
              <w:cnfStyle w:val="000000000000" w:firstRow="0" w:lastRow="0" w:firstColumn="0" w:lastColumn="0" w:oddVBand="0" w:evenVBand="0" w:oddHBand="0" w:evenHBand="0" w:firstRowFirstColumn="0" w:firstRowLastColumn="0" w:lastRowFirstColumn="0" w:lastRowLastColumn="0"/>
            </w:pPr>
            <w:r w:rsidRPr="009F225A">
              <w:t xml:space="preserve">How the plan will be made enforceable </w:t>
            </w:r>
          </w:p>
        </w:tc>
        <w:sdt>
          <w:sdtPr>
            <w:id w:val="-334313101"/>
            <w14:checkbox>
              <w14:checked w14:val="0"/>
              <w14:checkedState w14:val="2612" w14:font="MS Gothic"/>
              <w14:uncheckedState w14:val="2610" w14:font="MS Gothic"/>
            </w14:checkbox>
          </w:sdtPr>
          <w:sdtEndPr/>
          <w:sdtContent>
            <w:tc>
              <w:tcPr>
                <w:tcW w:w="584" w:type="pct"/>
                <w:tcBorders>
                  <w:top w:val="nil"/>
                  <w:left w:val="nil"/>
                  <w:bottom w:val="nil"/>
                </w:tcBorders>
              </w:tcPr>
              <w:p w14:paraId="1E6EBC69" w14:textId="52EB6793" w:rsidR="00D40601" w:rsidRPr="00314F0D" w:rsidRDefault="00DE7460" w:rsidP="00C05784">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40601" w:rsidRPr="002C4A19" w:rsidDel="00C944EC" w14:paraId="77735C52" w14:textId="77777777" w:rsidTr="00256EFE">
        <w:trPr>
          <w:cnfStyle w:val="000000010000" w:firstRow="0" w:lastRow="0" w:firstColumn="0" w:lastColumn="0" w:oddVBand="0" w:evenVBand="0" w:oddHBand="0" w:evenHBand="1"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1176" w:type="pct"/>
            <w:vMerge/>
            <w:tcBorders>
              <w:top w:val="nil"/>
              <w:bottom w:val="nil"/>
              <w:right w:val="nil"/>
            </w:tcBorders>
          </w:tcPr>
          <w:p w14:paraId="17432DD7" w14:textId="77777777" w:rsidR="00D40601" w:rsidRPr="002C4A19" w:rsidRDefault="00D40601" w:rsidP="00D40601"/>
        </w:tc>
        <w:tc>
          <w:tcPr>
            <w:tcW w:w="3240" w:type="pct"/>
            <w:tcBorders>
              <w:top w:val="nil"/>
              <w:left w:val="nil"/>
              <w:bottom w:val="nil"/>
              <w:right w:val="nil"/>
            </w:tcBorders>
          </w:tcPr>
          <w:p w14:paraId="07425824" w14:textId="77777777" w:rsidR="00D40601" w:rsidRPr="002C4A19" w:rsidRDefault="00D40601" w:rsidP="00D40601">
            <w:pPr>
              <w:cnfStyle w:val="000000010000" w:firstRow="0" w:lastRow="0" w:firstColumn="0" w:lastColumn="0" w:oddVBand="0" w:evenVBand="0" w:oddHBand="0" w:evenHBand="1" w:firstRowFirstColumn="0" w:firstRowLastColumn="0" w:lastRowFirstColumn="0" w:lastRowLastColumn="0"/>
            </w:pPr>
            <w:r w:rsidRPr="002C4A19">
              <w:t>Whether the environmental management plan is active or passive</w:t>
            </w:r>
          </w:p>
        </w:tc>
        <w:sdt>
          <w:sdtPr>
            <w:id w:val="797579364"/>
            <w14:checkbox>
              <w14:checked w14:val="0"/>
              <w14:checkedState w14:val="2612" w14:font="MS Gothic"/>
              <w14:uncheckedState w14:val="2610" w14:font="MS Gothic"/>
            </w14:checkbox>
          </w:sdtPr>
          <w:sdtEndPr/>
          <w:sdtContent>
            <w:tc>
              <w:tcPr>
                <w:tcW w:w="584" w:type="pct"/>
                <w:tcBorders>
                  <w:top w:val="nil"/>
                  <w:left w:val="nil"/>
                  <w:bottom w:val="nil"/>
                </w:tcBorders>
              </w:tcPr>
              <w:p w14:paraId="173C180D" w14:textId="77777777" w:rsidR="00D40601" w:rsidRPr="002C4A19" w:rsidDel="00C944EC" w:rsidRDefault="00D40601" w:rsidP="00C05784">
                <w:pPr>
                  <w:jc w:val="center"/>
                  <w:cnfStyle w:val="000000010000" w:firstRow="0" w:lastRow="0" w:firstColumn="0" w:lastColumn="0" w:oddVBand="0" w:evenVBand="0" w:oddHBand="0" w:evenHBand="1" w:firstRowFirstColumn="0" w:firstRowLastColumn="0" w:lastRowFirstColumn="0" w:lastRowLastColumn="0"/>
                </w:pPr>
                <w:r w:rsidRPr="002C4A19">
                  <w:rPr>
                    <w:rFonts w:hint="eastAsia"/>
                  </w:rPr>
                  <w:t>☐</w:t>
                </w:r>
              </w:p>
            </w:tc>
          </w:sdtContent>
        </w:sdt>
      </w:tr>
      <w:tr w:rsidR="00D40601" w:rsidRPr="002C4A19" w:rsidDel="00C944EC" w14:paraId="00DC1D01" w14:textId="77777777" w:rsidTr="00256EFE">
        <w:trPr>
          <w:trHeight w:val="232"/>
        </w:trPr>
        <w:tc>
          <w:tcPr>
            <w:cnfStyle w:val="001000000000" w:firstRow="0" w:lastRow="0" w:firstColumn="1" w:lastColumn="0" w:oddVBand="0" w:evenVBand="0" w:oddHBand="0" w:evenHBand="0" w:firstRowFirstColumn="0" w:firstRowLastColumn="0" w:lastRowFirstColumn="0" w:lastRowLastColumn="0"/>
            <w:tcW w:w="1176" w:type="pct"/>
            <w:vMerge/>
            <w:tcBorders>
              <w:top w:val="nil"/>
              <w:bottom w:val="nil"/>
              <w:right w:val="nil"/>
            </w:tcBorders>
          </w:tcPr>
          <w:p w14:paraId="1FA9BF6F" w14:textId="77777777" w:rsidR="00D40601" w:rsidRPr="002C4A19" w:rsidRDefault="00D40601" w:rsidP="00D40601"/>
        </w:tc>
        <w:tc>
          <w:tcPr>
            <w:tcW w:w="3240" w:type="pct"/>
            <w:tcBorders>
              <w:top w:val="nil"/>
              <w:left w:val="nil"/>
              <w:bottom w:val="nil"/>
              <w:right w:val="nil"/>
            </w:tcBorders>
          </w:tcPr>
          <w:p w14:paraId="4E21D2B9" w14:textId="77777777" w:rsidR="00D40601" w:rsidRPr="002C4A19" w:rsidRDefault="00D40601" w:rsidP="00D40601">
            <w:pPr>
              <w:cnfStyle w:val="000000000000" w:firstRow="0" w:lastRow="0" w:firstColumn="0" w:lastColumn="0" w:oddVBand="0" w:evenVBand="0" w:oddHBand="0" w:evenHBand="0" w:firstRowFirstColumn="0" w:firstRowLastColumn="0" w:lastRowFirstColumn="0" w:lastRowLastColumn="0"/>
            </w:pPr>
            <w:r w:rsidRPr="002C4A19">
              <w:t>Parties responsible for implementation and review/maintenance of the plan and their tasks</w:t>
            </w:r>
          </w:p>
        </w:tc>
        <w:sdt>
          <w:sdtPr>
            <w:id w:val="-1106954488"/>
            <w14:checkbox>
              <w14:checked w14:val="0"/>
              <w14:checkedState w14:val="2612" w14:font="MS Gothic"/>
              <w14:uncheckedState w14:val="2610" w14:font="MS Gothic"/>
            </w14:checkbox>
          </w:sdtPr>
          <w:sdtEndPr/>
          <w:sdtContent>
            <w:tc>
              <w:tcPr>
                <w:tcW w:w="584" w:type="pct"/>
                <w:tcBorders>
                  <w:top w:val="nil"/>
                  <w:left w:val="nil"/>
                  <w:bottom w:val="nil"/>
                </w:tcBorders>
              </w:tcPr>
              <w:p w14:paraId="029DF567" w14:textId="77777777" w:rsidR="00D40601" w:rsidRPr="002C4A19" w:rsidDel="00C944EC" w:rsidRDefault="00D40601" w:rsidP="00C05784">
                <w:pPr>
                  <w:jc w:val="center"/>
                  <w:cnfStyle w:val="000000000000" w:firstRow="0" w:lastRow="0" w:firstColumn="0" w:lastColumn="0" w:oddVBand="0" w:evenVBand="0" w:oddHBand="0" w:evenHBand="0" w:firstRowFirstColumn="0" w:firstRowLastColumn="0" w:lastRowFirstColumn="0" w:lastRowLastColumn="0"/>
                </w:pPr>
                <w:r w:rsidRPr="002C4A19">
                  <w:rPr>
                    <w:rFonts w:hint="eastAsia"/>
                  </w:rPr>
                  <w:t>☐</w:t>
                </w:r>
              </w:p>
            </w:tc>
          </w:sdtContent>
        </w:sdt>
      </w:tr>
      <w:tr w:rsidR="00D40601" w:rsidRPr="002C4A19" w:rsidDel="00C944EC" w14:paraId="21A4E163" w14:textId="77777777" w:rsidTr="00256EFE">
        <w:trPr>
          <w:cnfStyle w:val="000000010000" w:firstRow="0" w:lastRow="0" w:firstColumn="0" w:lastColumn="0" w:oddVBand="0" w:evenVBand="0" w:oddHBand="0" w:evenHBand="1"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1176" w:type="pct"/>
            <w:vMerge/>
            <w:tcBorders>
              <w:top w:val="nil"/>
              <w:bottom w:val="nil"/>
              <w:right w:val="nil"/>
            </w:tcBorders>
          </w:tcPr>
          <w:p w14:paraId="175165C4" w14:textId="77777777" w:rsidR="00D40601" w:rsidRPr="002C4A19" w:rsidRDefault="00D40601" w:rsidP="00D40601"/>
        </w:tc>
        <w:tc>
          <w:tcPr>
            <w:tcW w:w="3240" w:type="pct"/>
            <w:tcBorders>
              <w:top w:val="nil"/>
              <w:left w:val="nil"/>
              <w:bottom w:val="nil"/>
              <w:right w:val="nil"/>
            </w:tcBorders>
          </w:tcPr>
          <w:p w14:paraId="28B9D5BC" w14:textId="77777777" w:rsidR="00D40601" w:rsidRPr="002C4A19" w:rsidRDefault="00D40601" w:rsidP="00D40601">
            <w:pPr>
              <w:cnfStyle w:val="000000010000" w:firstRow="0" w:lastRow="0" w:firstColumn="0" w:lastColumn="0" w:oddVBand="0" w:evenVBand="0" w:oddHBand="0" w:evenHBand="1" w:firstRowFirstColumn="0" w:firstRowLastColumn="0" w:lastRowFirstColumn="0" w:lastRowLastColumn="0"/>
            </w:pPr>
            <w:r w:rsidRPr="002C4A19">
              <w:t>Where the plan will be recorded</w:t>
            </w:r>
          </w:p>
        </w:tc>
        <w:sdt>
          <w:sdtPr>
            <w:id w:val="-52614306"/>
            <w14:checkbox>
              <w14:checked w14:val="0"/>
              <w14:checkedState w14:val="2612" w14:font="MS Gothic"/>
              <w14:uncheckedState w14:val="2610" w14:font="MS Gothic"/>
            </w14:checkbox>
          </w:sdtPr>
          <w:sdtEndPr/>
          <w:sdtContent>
            <w:tc>
              <w:tcPr>
                <w:tcW w:w="584" w:type="pct"/>
                <w:tcBorders>
                  <w:top w:val="nil"/>
                  <w:left w:val="nil"/>
                  <w:bottom w:val="nil"/>
                </w:tcBorders>
              </w:tcPr>
              <w:p w14:paraId="7C494339" w14:textId="77777777" w:rsidR="00D40601" w:rsidRPr="002C4A19" w:rsidDel="00C944EC" w:rsidRDefault="00D40601" w:rsidP="00C05784">
                <w:pPr>
                  <w:jc w:val="center"/>
                  <w:cnfStyle w:val="000000010000" w:firstRow="0" w:lastRow="0" w:firstColumn="0" w:lastColumn="0" w:oddVBand="0" w:evenVBand="0" w:oddHBand="0" w:evenHBand="1" w:firstRowFirstColumn="0" w:firstRowLastColumn="0" w:lastRowFirstColumn="0" w:lastRowLastColumn="0"/>
                </w:pPr>
                <w:r w:rsidRPr="002C4A19">
                  <w:rPr>
                    <w:rFonts w:hint="eastAsia"/>
                  </w:rPr>
                  <w:t>☐</w:t>
                </w:r>
              </w:p>
            </w:tc>
          </w:sdtContent>
        </w:sdt>
      </w:tr>
      <w:tr w:rsidR="00D40601" w:rsidRPr="002C4A19" w14:paraId="18F626EC" w14:textId="77777777" w:rsidTr="00256EFE">
        <w:tc>
          <w:tcPr>
            <w:cnfStyle w:val="001000000000" w:firstRow="0" w:lastRow="0" w:firstColumn="1" w:lastColumn="0" w:oddVBand="0" w:evenVBand="0" w:oddHBand="0" w:evenHBand="0" w:firstRowFirstColumn="0" w:firstRowLastColumn="0" w:lastRowFirstColumn="0" w:lastRowLastColumn="0"/>
            <w:tcW w:w="1176" w:type="pct"/>
            <w:vMerge w:val="restart"/>
            <w:tcBorders>
              <w:top w:val="nil"/>
              <w:bottom w:val="nil"/>
              <w:right w:val="nil"/>
            </w:tcBorders>
          </w:tcPr>
          <w:p w14:paraId="10FD0C95" w14:textId="4A59E5DE" w:rsidR="00D40601" w:rsidRPr="002C4A19" w:rsidRDefault="00D40601" w:rsidP="00256EFE">
            <w:pPr>
              <w:pBdr>
                <w:right w:val="single" w:sz="4" w:space="4" w:color="D9DBDA" w:themeColor="background2"/>
              </w:pBdr>
            </w:pPr>
            <w:r w:rsidRPr="002C4A19">
              <w:t>Background</w:t>
            </w:r>
          </w:p>
        </w:tc>
        <w:tc>
          <w:tcPr>
            <w:tcW w:w="3240" w:type="pct"/>
            <w:tcBorders>
              <w:top w:val="nil"/>
              <w:left w:val="nil"/>
              <w:bottom w:val="nil"/>
              <w:right w:val="nil"/>
            </w:tcBorders>
          </w:tcPr>
          <w:p w14:paraId="4A0F9956" w14:textId="4E448F6E" w:rsidR="00D40601" w:rsidRPr="002C4A19" w:rsidRDefault="00D40601" w:rsidP="00FE3FDA">
            <w:pPr>
              <w:cnfStyle w:val="000000000000" w:firstRow="0" w:lastRow="0" w:firstColumn="0" w:lastColumn="0" w:oddVBand="0" w:evenVBand="0" w:oddHBand="0" w:evenHBand="0" w:firstRowFirstColumn="0" w:firstRowLastColumn="0" w:lastRowFirstColumn="0" w:lastRowLastColumn="0"/>
            </w:pPr>
            <w:r w:rsidRPr="002C4A19">
              <w:t>Site identification (including street number, street name and suburb, lot and Deposited Plan number, co-ordinates, locality map</w:t>
            </w:r>
            <w:r w:rsidRPr="00324D7E">
              <w:t>, site survey plan</w:t>
            </w:r>
            <w:r w:rsidRPr="00314F0D">
              <w:t>)</w:t>
            </w:r>
            <w:r w:rsidRPr="002C4A19">
              <w:t>, site owner, local government area, consent authority and site zoning (current and future)</w:t>
            </w:r>
          </w:p>
        </w:tc>
        <w:sdt>
          <w:sdtPr>
            <w:rPr>
              <w:rFonts w:ascii="MS Gothic" w:eastAsia="MS Gothic" w:hAnsi="MS Gothic"/>
            </w:rPr>
            <w:id w:val="71784095"/>
            <w14:checkbox>
              <w14:checked w14:val="0"/>
              <w14:checkedState w14:val="2612" w14:font="MS Gothic"/>
              <w14:uncheckedState w14:val="2610" w14:font="MS Gothic"/>
            </w14:checkbox>
          </w:sdtPr>
          <w:sdtEndPr/>
          <w:sdtContent>
            <w:tc>
              <w:tcPr>
                <w:tcW w:w="584" w:type="pct"/>
                <w:tcBorders>
                  <w:top w:val="nil"/>
                  <w:left w:val="nil"/>
                  <w:bottom w:val="nil"/>
                </w:tcBorders>
              </w:tcPr>
              <w:p w14:paraId="537A615E" w14:textId="185D6A65" w:rsidR="00D40601" w:rsidRPr="002C4A19" w:rsidRDefault="00D43FDF" w:rsidP="00C05784">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40601" w:rsidRPr="002C4A19" w14:paraId="4AA4AF5C" w14:textId="77777777" w:rsidTr="00256E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6" w:type="pct"/>
            <w:vMerge/>
            <w:tcBorders>
              <w:top w:val="nil"/>
              <w:bottom w:val="nil"/>
              <w:right w:val="nil"/>
            </w:tcBorders>
          </w:tcPr>
          <w:p w14:paraId="363FE20F" w14:textId="77777777" w:rsidR="00D40601" w:rsidRPr="002C4A19" w:rsidRDefault="00D40601" w:rsidP="00D40601"/>
        </w:tc>
        <w:tc>
          <w:tcPr>
            <w:tcW w:w="3240" w:type="pct"/>
            <w:tcBorders>
              <w:top w:val="nil"/>
              <w:left w:val="nil"/>
              <w:bottom w:val="nil"/>
              <w:right w:val="nil"/>
            </w:tcBorders>
          </w:tcPr>
          <w:p w14:paraId="4BD02760" w14:textId="77777777" w:rsidR="00D40601" w:rsidRPr="002C4A19" w:rsidRDefault="00D40601" w:rsidP="00D40601">
            <w:pPr>
              <w:cnfStyle w:val="000000010000" w:firstRow="0" w:lastRow="0" w:firstColumn="0" w:lastColumn="0" w:oddVBand="0" w:evenVBand="0" w:oddHBand="0" w:evenHBand="1" w:firstRowFirstColumn="0" w:firstRowLastColumn="0" w:lastRowFirstColumn="0" w:lastRowLastColumn="0"/>
            </w:pPr>
            <w:r w:rsidRPr="002C4A19">
              <w:t>Summary of site history as it relates to the existing site contamination which requires management</w:t>
            </w:r>
          </w:p>
        </w:tc>
        <w:sdt>
          <w:sdtPr>
            <w:id w:val="54980070"/>
            <w14:checkbox>
              <w14:checked w14:val="0"/>
              <w14:checkedState w14:val="2612" w14:font="MS Gothic"/>
              <w14:uncheckedState w14:val="2610" w14:font="MS Gothic"/>
            </w14:checkbox>
          </w:sdtPr>
          <w:sdtEndPr/>
          <w:sdtContent>
            <w:tc>
              <w:tcPr>
                <w:tcW w:w="584" w:type="pct"/>
                <w:tcBorders>
                  <w:top w:val="nil"/>
                  <w:left w:val="nil"/>
                  <w:bottom w:val="nil"/>
                </w:tcBorders>
              </w:tcPr>
              <w:p w14:paraId="0B83641F" w14:textId="77777777" w:rsidR="00D40601" w:rsidRPr="002C4A19" w:rsidRDefault="00D40601" w:rsidP="00C05784">
                <w:pPr>
                  <w:jc w:val="center"/>
                  <w:cnfStyle w:val="000000010000" w:firstRow="0" w:lastRow="0" w:firstColumn="0" w:lastColumn="0" w:oddVBand="0" w:evenVBand="0" w:oddHBand="0" w:evenHBand="1" w:firstRowFirstColumn="0" w:firstRowLastColumn="0" w:lastRowFirstColumn="0" w:lastRowLastColumn="0"/>
                </w:pPr>
                <w:r w:rsidRPr="002C4A19">
                  <w:rPr>
                    <w:rFonts w:hint="eastAsia"/>
                  </w:rPr>
                  <w:t>☐</w:t>
                </w:r>
              </w:p>
            </w:tc>
          </w:sdtContent>
        </w:sdt>
      </w:tr>
      <w:tr w:rsidR="00D40601" w:rsidRPr="002C4A19" w14:paraId="6862D1E9" w14:textId="77777777" w:rsidTr="00256EFE">
        <w:tc>
          <w:tcPr>
            <w:cnfStyle w:val="001000000000" w:firstRow="0" w:lastRow="0" w:firstColumn="1" w:lastColumn="0" w:oddVBand="0" w:evenVBand="0" w:oddHBand="0" w:evenHBand="0" w:firstRowFirstColumn="0" w:firstRowLastColumn="0" w:lastRowFirstColumn="0" w:lastRowLastColumn="0"/>
            <w:tcW w:w="1176" w:type="pct"/>
            <w:vMerge/>
            <w:tcBorders>
              <w:top w:val="nil"/>
              <w:bottom w:val="nil"/>
              <w:right w:val="nil"/>
            </w:tcBorders>
          </w:tcPr>
          <w:p w14:paraId="2AE83BCF" w14:textId="77777777" w:rsidR="00D40601" w:rsidRPr="002C4A19" w:rsidRDefault="00D40601" w:rsidP="00D40601"/>
        </w:tc>
        <w:tc>
          <w:tcPr>
            <w:tcW w:w="3240" w:type="pct"/>
            <w:tcBorders>
              <w:top w:val="nil"/>
              <w:left w:val="nil"/>
              <w:bottom w:val="nil"/>
              <w:right w:val="nil"/>
            </w:tcBorders>
          </w:tcPr>
          <w:p w14:paraId="2A4B3071" w14:textId="77777777" w:rsidR="00D40601" w:rsidRPr="002C4A19" w:rsidRDefault="00D40601" w:rsidP="00D40601">
            <w:pPr>
              <w:cnfStyle w:val="000000000000" w:firstRow="0" w:lastRow="0" w:firstColumn="0" w:lastColumn="0" w:oddVBand="0" w:evenVBand="0" w:oddHBand="0" w:evenHBand="0" w:firstRowFirstColumn="0" w:firstRowLastColumn="0" w:lastRowFirstColumn="0" w:lastRowLastColumn="0"/>
            </w:pPr>
            <w:r w:rsidRPr="002C4A19">
              <w:t>Current/future site use and layout (relevant to the environmental management plan)</w:t>
            </w:r>
          </w:p>
        </w:tc>
        <w:tc>
          <w:tcPr>
            <w:tcW w:w="584" w:type="pct"/>
            <w:tcBorders>
              <w:top w:val="nil"/>
              <w:left w:val="nil"/>
              <w:bottom w:val="nil"/>
            </w:tcBorders>
          </w:tcPr>
          <w:p w14:paraId="218E3A64" w14:textId="77777777" w:rsidR="00D40601" w:rsidRPr="002C4A19" w:rsidRDefault="00312BEF" w:rsidP="00C05784">
            <w:pPr>
              <w:jc w:val="center"/>
              <w:cnfStyle w:val="000000000000" w:firstRow="0" w:lastRow="0" w:firstColumn="0" w:lastColumn="0" w:oddVBand="0" w:evenVBand="0" w:oddHBand="0" w:evenHBand="0" w:firstRowFirstColumn="0" w:firstRowLastColumn="0" w:lastRowFirstColumn="0" w:lastRowLastColumn="0"/>
            </w:pPr>
            <w:sdt>
              <w:sdtPr>
                <w:id w:val="-1408297005"/>
                <w14:checkbox>
                  <w14:checked w14:val="0"/>
                  <w14:checkedState w14:val="2612" w14:font="MS Gothic"/>
                  <w14:uncheckedState w14:val="2610" w14:font="MS Gothic"/>
                </w14:checkbox>
              </w:sdtPr>
              <w:sdtEndPr/>
              <w:sdtContent>
                <w:r w:rsidR="00D40601" w:rsidRPr="002C4A19">
                  <w:rPr>
                    <w:rFonts w:hint="eastAsia"/>
                  </w:rPr>
                  <w:t>☐</w:t>
                </w:r>
              </w:sdtContent>
            </w:sdt>
          </w:p>
        </w:tc>
      </w:tr>
      <w:tr w:rsidR="00D40601" w:rsidRPr="002C4A19" w14:paraId="16C34A4A" w14:textId="77777777" w:rsidTr="00256EFE">
        <w:trPr>
          <w:cnfStyle w:val="000000010000" w:firstRow="0" w:lastRow="0" w:firstColumn="0" w:lastColumn="0" w:oddVBand="0" w:evenVBand="0" w:oddHBand="0" w:evenHBand="1"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176" w:type="pct"/>
            <w:vMerge w:val="restart"/>
            <w:tcBorders>
              <w:top w:val="nil"/>
              <w:bottom w:val="nil"/>
              <w:right w:val="nil"/>
            </w:tcBorders>
          </w:tcPr>
          <w:p w14:paraId="321BD1B4" w14:textId="77777777" w:rsidR="00D40601" w:rsidRPr="002C4A19" w:rsidRDefault="00D40601" w:rsidP="00D40601">
            <w:r w:rsidRPr="002C4A19">
              <w:t>Description of existing/residual contamination</w:t>
            </w:r>
          </w:p>
        </w:tc>
        <w:tc>
          <w:tcPr>
            <w:tcW w:w="3240" w:type="pct"/>
            <w:tcBorders>
              <w:top w:val="nil"/>
              <w:left w:val="nil"/>
              <w:bottom w:val="nil"/>
              <w:right w:val="nil"/>
            </w:tcBorders>
          </w:tcPr>
          <w:p w14:paraId="7048BC1B" w14:textId="77777777" w:rsidR="00D40601" w:rsidRPr="002C4A19" w:rsidRDefault="00D40601" w:rsidP="00D40601">
            <w:pPr>
              <w:cnfStyle w:val="000000010000" w:firstRow="0" w:lastRow="0" w:firstColumn="0" w:lastColumn="0" w:oddVBand="0" w:evenVBand="0" w:oddHBand="0" w:evenHBand="1" w:firstRowFirstColumn="0" w:firstRowLastColumn="0" w:lastRowFirstColumn="0" w:lastRowLastColumn="0"/>
            </w:pPr>
            <w:r w:rsidRPr="002C4A19">
              <w:t>Identify the contaminants of concern, contaminated media, concentrations and location(s) of the contaminants. Use a site plan to show location(s). Details of migration of contamination, if relevant</w:t>
            </w:r>
          </w:p>
        </w:tc>
        <w:tc>
          <w:tcPr>
            <w:tcW w:w="584" w:type="pct"/>
            <w:tcBorders>
              <w:top w:val="nil"/>
              <w:left w:val="nil"/>
              <w:bottom w:val="nil"/>
            </w:tcBorders>
          </w:tcPr>
          <w:sdt>
            <w:sdtPr>
              <w:id w:val="549497361"/>
              <w14:checkbox>
                <w14:checked w14:val="0"/>
                <w14:checkedState w14:val="2612" w14:font="MS Gothic"/>
                <w14:uncheckedState w14:val="2610" w14:font="MS Gothic"/>
              </w14:checkbox>
            </w:sdtPr>
            <w:sdtEndPr/>
            <w:sdtContent>
              <w:p w14:paraId="31655038" w14:textId="77777777" w:rsidR="00D40601" w:rsidRPr="002C4A19" w:rsidRDefault="00D40601" w:rsidP="00C05784">
                <w:pPr>
                  <w:jc w:val="center"/>
                  <w:cnfStyle w:val="000000010000" w:firstRow="0" w:lastRow="0" w:firstColumn="0" w:lastColumn="0" w:oddVBand="0" w:evenVBand="0" w:oddHBand="0" w:evenHBand="1" w:firstRowFirstColumn="0" w:firstRowLastColumn="0" w:lastRowFirstColumn="0" w:lastRowLastColumn="0"/>
                </w:pPr>
                <w:r w:rsidRPr="002C4A19">
                  <w:rPr>
                    <w:rFonts w:hint="eastAsia"/>
                  </w:rPr>
                  <w:t>☐</w:t>
                </w:r>
              </w:p>
            </w:sdtContent>
          </w:sdt>
        </w:tc>
      </w:tr>
      <w:tr w:rsidR="00D40601" w:rsidRPr="002C4A19" w14:paraId="36F04CE2" w14:textId="77777777" w:rsidTr="00256EFE">
        <w:trPr>
          <w:trHeight w:val="248"/>
        </w:trPr>
        <w:tc>
          <w:tcPr>
            <w:cnfStyle w:val="001000000000" w:firstRow="0" w:lastRow="0" w:firstColumn="1" w:lastColumn="0" w:oddVBand="0" w:evenVBand="0" w:oddHBand="0" w:evenHBand="0" w:firstRowFirstColumn="0" w:firstRowLastColumn="0" w:lastRowFirstColumn="0" w:lastRowLastColumn="0"/>
            <w:tcW w:w="1176" w:type="pct"/>
            <w:vMerge/>
            <w:tcBorders>
              <w:top w:val="nil"/>
              <w:bottom w:val="nil"/>
              <w:right w:val="nil"/>
            </w:tcBorders>
          </w:tcPr>
          <w:p w14:paraId="5D05B978" w14:textId="77777777" w:rsidR="00D40601" w:rsidRPr="002C4A19" w:rsidRDefault="00D40601" w:rsidP="00D40601"/>
        </w:tc>
        <w:tc>
          <w:tcPr>
            <w:tcW w:w="3240" w:type="pct"/>
            <w:tcBorders>
              <w:top w:val="nil"/>
              <w:left w:val="nil"/>
              <w:bottom w:val="nil"/>
              <w:right w:val="nil"/>
            </w:tcBorders>
          </w:tcPr>
          <w:p w14:paraId="3FA92076" w14:textId="77777777" w:rsidR="00D40601" w:rsidRPr="002C4A19" w:rsidRDefault="00D40601" w:rsidP="00D40601">
            <w:pPr>
              <w:cnfStyle w:val="000000000000" w:firstRow="0" w:lastRow="0" w:firstColumn="0" w:lastColumn="0" w:oddVBand="0" w:evenVBand="0" w:oddHBand="0" w:evenHBand="0" w:firstRowFirstColumn="0" w:firstRowLastColumn="0" w:lastRowFirstColumn="0" w:lastRowLastColumn="0"/>
            </w:pPr>
            <w:r w:rsidRPr="002C4A19">
              <w:t>Summary of the geology and hydrogeology (relevant to the environmental management plan)</w:t>
            </w:r>
          </w:p>
        </w:tc>
        <w:sdt>
          <w:sdtPr>
            <w:id w:val="1498074933"/>
            <w14:checkbox>
              <w14:checked w14:val="0"/>
              <w14:checkedState w14:val="2612" w14:font="MS Gothic"/>
              <w14:uncheckedState w14:val="2610" w14:font="MS Gothic"/>
            </w14:checkbox>
          </w:sdtPr>
          <w:sdtEndPr/>
          <w:sdtContent>
            <w:tc>
              <w:tcPr>
                <w:tcW w:w="584" w:type="pct"/>
                <w:tcBorders>
                  <w:top w:val="nil"/>
                  <w:left w:val="nil"/>
                  <w:bottom w:val="nil"/>
                </w:tcBorders>
              </w:tcPr>
              <w:p w14:paraId="564F2FF9" w14:textId="77777777" w:rsidR="00D40601" w:rsidRPr="002C4A19" w:rsidRDefault="00D40601" w:rsidP="00C05784">
                <w:pPr>
                  <w:jc w:val="center"/>
                  <w:cnfStyle w:val="000000000000" w:firstRow="0" w:lastRow="0" w:firstColumn="0" w:lastColumn="0" w:oddVBand="0" w:evenVBand="0" w:oddHBand="0" w:evenHBand="0" w:firstRowFirstColumn="0" w:firstRowLastColumn="0" w:lastRowFirstColumn="0" w:lastRowLastColumn="0"/>
                </w:pPr>
                <w:r w:rsidRPr="002C4A19">
                  <w:rPr>
                    <w:rFonts w:hint="eastAsia"/>
                  </w:rPr>
                  <w:t>☐</w:t>
                </w:r>
              </w:p>
            </w:tc>
          </w:sdtContent>
        </w:sdt>
      </w:tr>
      <w:tr w:rsidR="00D40601" w:rsidRPr="002C4A19" w14:paraId="754EEA7E" w14:textId="77777777" w:rsidTr="00256EFE">
        <w:trPr>
          <w:cnfStyle w:val="000000010000" w:firstRow="0" w:lastRow="0" w:firstColumn="0" w:lastColumn="0" w:oddVBand="0" w:evenVBand="0" w:oddHBand="0" w:evenHBand="1"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176" w:type="pct"/>
            <w:vMerge w:val="restart"/>
            <w:tcBorders>
              <w:top w:val="nil"/>
              <w:bottom w:val="nil"/>
              <w:right w:val="nil"/>
            </w:tcBorders>
            <w:shd w:val="clear" w:color="auto" w:fill="FFFFFF" w:themeFill="background1"/>
          </w:tcPr>
          <w:p w14:paraId="3BC24362" w14:textId="77777777" w:rsidR="00D40601" w:rsidRPr="002C4A19" w:rsidRDefault="00D40601" w:rsidP="00D40601">
            <w:r w:rsidRPr="002C4A19">
              <w:t>Management activities</w:t>
            </w:r>
          </w:p>
        </w:tc>
        <w:tc>
          <w:tcPr>
            <w:tcW w:w="3240" w:type="pct"/>
            <w:tcBorders>
              <w:top w:val="nil"/>
              <w:left w:val="nil"/>
              <w:bottom w:val="nil"/>
              <w:right w:val="nil"/>
            </w:tcBorders>
          </w:tcPr>
          <w:p w14:paraId="269FD2CE" w14:textId="77777777" w:rsidR="00D40601" w:rsidRPr="002C4A19" w:rsidRDefault="00D40601" w:rsidP="00D40601">
            <w:pPr>
              <w:cnfStyle w:val="000000010000" w:firstRow="0" w:lastRow="0" w:firstColumn="0" w:lastColumn="0" w:oddVBand="0" w:evenVBand="0" w:oddHBand="0" w:evenHBand="1" w:firstRowFirstColumn="0" w:firstRowLastColumn="0" w:lastRowFirstColumn="0" w:lastRowLastColumn="0"/>
            </w:pPr>
            <w:r w:rsidRPr="002C4A19">
              <w:t>Outline the activity(s), and detail procedures that are to be applied</w:t>
            </w:r>
          </w:p>
        </w:tc>
        <w:sdt>
          <w:sdtPr>
            <w:id w:val="1956520177"/>
            <w14:checkbox>
              <w14:checked w14:val="0"/>
              <w14:checkedState w14:val="2612" w14:font="MS Gothic"/>
              <w14:uncheckedState w14:val="2610" w14:font="MS Gothic"/>
            </w14:checkbox>
          </w:sdtPr>
          <w:sdtEndPr/>
          <w:sdtContent>
            <w:tc>
              <w:tcPr>
                <w:tcW w:w="584" w:type="pct"/>
                <w:tcBorders>
                  <w:top w:val="nil"/>
                  <w:left w:val="nil"/>
                  <w:bottom w:val="nil"/>
                </w:tcBorders>
              </w:tcPr>
              <w:p w14:paraId="5C66F842" w14:textId="77777777" w:rsidR="00D40601" w:rsidRPr="002C4A19" w:rsidRDefault="00D40601" w:rsidP="00C05784">
                <w:pPr>
                  <w:jc w:val="center"/>
                  <w:cnfStyle w:val="000000010000" w:firstRow="0" w:lastRow="0" w:firstColumn="0" w:lastColumn="0" w:oddVBand="0" w:evenVBand="0" w:oddHBand="0" w:evenHBand="1" w:firstRowFirstColumn="0" w:firstRowLastColumn="0" w:lastRowFirstColumn="0" w:lastRowLastColumn="0"/>
                </w:pPr>
                <w:r w:rsidRPr="002C4A19">
                  <w:rPr>
                    <w:rFonts w:hint="eastAsia"/>
                  </w:rPr>
                  <w:t>☐</w:t>
                </w:r>
              </w:p>
            </w:tc>
          </w:sdtContent>
        </w:sdt>
      </w:tr>
      <w:tr w:rsidR="00D40601" w:rsidRPr="002C4A19" w14:paraId="5A4FDAD2" w14:textId="77777777" w:rsidTr="00256EFE">
        <w:trPr>
          <w:trHeight w:val="248"/>
        </w:trPr>
        <w:tc>
          <w:tcPr>
            <w:cnfStyle w:val="001000000000" w:firstRow="0" w:lastRow="0" w:firstColumn="1" w:lastColumn="0" w:oddVBand="0" w:evenVBand="0" w:oddHBand="0" w:evenHBand="0" w:firstRowFirstColumn="0" w:firstRowLastColumn="0" w:lastRowFirstColumn="0" w:lastRowLastColumn="0"/>
            <w:tcW w:w="1176" w:type="pct"/>
            <w:vMerge/>
            <w:tcBorders>
              <w:top w:val="nil"/>
              <w:bottom w:val="nil"/>
              <w:right w:val="nil"/>
            </w:tcBorders>
            <w:shd w:val="clear" w:color="auto" w:fill="FFFFFF" w:themeFill="background1"/>
          </w:tcPr>
          <w:p w14:paraId="6F86E0E7" w14:textId="77777777" w:rsidR="00D40601" w:rsidRPr="002C4A19" w:rsidRDefault="00D40601" w:rsidP="00D40601"/>
        </w:tc>
        <w:tc>
          <w:tcPr>
            <w:tcW w:w="3240" w:type="pct"/>
            <w:tcBorders>
              <w:top w:val="nil"/>
              <w:left w:val="nil"/>
              <w:bottom w:val="nil"/>
              <w:right w:val="nil"/>
            </w:tcBorders>
          </w:tcPr>
          <w:p w14:paraId="246EE4F2" w14:textId="77777777" w:rsidR="00D40601" w:rsidRPr="002C4A19" w:rsidRDefault="00D40601" w:rsidP="00D40601">
            <w:pPr>
              <w:cnfStyle w:val="000000000000" w:firstRow="0" w:lastRow="0" w:firstColumn="0" w:lastColumn="0" w:oddVBand="0" w:evenVBand="0" w:oddHBand="0" w:evenHBand="0" w:firstRowFirstColumn="0" w:firstRowLastColumn="0" w:lastRowFirstColumn="0" w:lastRowLastColumn="0"/>
            </w:pPr>
            <w:r w:rsidRPr="002C4A19">
              <w:t>Management structure and responsibilities</w:t>
            </w:r>
          </w:p>
        </w:tc>
        <w:tc>
          <w:tcPr>
            <w:tcW w:w="584" w:type="pct"/>
            <w:tcBorders>
              <w:top w:val="nil"/>
              <w:left w:val="nil"/>
              <w:bottom w:val="nil"/>
            </w:tcBorders>
          </w:tcPr>
          <w:p w14:paraId="4D51E876" w14:textId="77777777" w:rsidR="00D40601" w:rsidRPr="002C4A19" w:rsidRDefault="00312BEF" w:rsidP="00C05784">
            <w:pPr>
              <w:jc w:val="center"/>
              <w:cnfStyle w:val="000000000000" w:firstRow="0" w:lastRow="0" w:firstColumn="0" w:lastColumn="0" w:oddVBand="0" w:evenVBand="0" w:oddHBand="0" w:evenHBand="0" w:firstRowFirstColumn="0" w:firstRowLastColumn="0" w:lastRowFirstColumn="0" w:lastRowLastColumn="0"/>
            </w:pPr>
            <w:sdt>
              <w:sdtPr>
                <w:id w:val="768894560"/>
                <w14:checkbox>
                  <w14:checked w14:val="0"/>
                  <w14:checkedState w14:val="2612" w14:font="MS Gothic"/>
                  <w14:uncheckedState w14:val="2610" w14:font="MS Gothic"/>
                </w14:checkbox>
              </w:sdtPr>
              <w:sdtEndPr/>
              <w:sdtContent>
                <w:r w:rsidR="00D40601" w:rsidRPr="002C4A19">
                  <w:rPr>
                    <w:rFonts w:hint="eastAsia"/>
                  </w:rPr>
                  <w:t>☐</w:t>
                </w:r>
              </w:sdtContent>
            </w:sdt>
          </w:p>
        </w:tc>
      </w:tr>
      <w:tr w:rsidR="00D40601" w:rsidRPr="002C4A19" w14:paraId="60681848" w14:textId="77777777" w:rsidTr="00256EFE">
        <w:trPr>
          <w:cnfStyle w:val="000000010000" w:firstRow="0" w:lastRow="0" w:firstColumn="0" w:lastColumn="0" w:oddVBand="0" w:evenVBand="0" w:oddHBand="0" w:evenHBand="1"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176" w:type="pct"/>
            <w:vMerge/>
            <w:tcBorders>
              <w:top w:val="nil"/>
              <w:bottom w:val="nil"/>
              <w:right w:val="nil"/>
            </w:tcBorders>
            <w:shd w:val="clear" w:color="auto" w:fill="FFFFFF" w:themeFill="background1"/>
          </w:tcPr>
          <w:p w14:paraId="448A8FF8" w14:textId="77777777" w:rsidR="00D40601" w:rsidRPr="002C4A19" w:rsidRDefault="00D40601" w:rsidP="00D40601"/>
        </w:tc>
        <w:tc>
          <w:tcPr>
            <w:tcW w:w="3240" w:type="pct"/>
            <w:tcBorders>
              <w:top w:val="nil"/>
              <w:left w:val="nil"/>
              <w:bottom w:val="nil"/>
              <w:right w:val="nil"/>
            </w:tcBorders>
          </w:tcPr>
          <w:p w14:paraId="12C1E33B" w14:textId="77777777" w:rsidR="00D40601" w:rsidRPr="002C4A19" w:rsidRDefault="00D40601" w:rsidP="00D40601">
            <w:pPr>
              <w:cnfStyle w:val="000000010000" w:firstRow="0" w:lastRow="0" w:firstColumn="0" w:lastColumn="0" w:oddVBand="0" w:evenVBand="0" w:oddHBand="0" w:evenHBand="1" w:firstRowFirstColumn="0" w:firstRowLastColumn="0" w:lastRowFirstColumn="0" w:lastRowLastColumn="0"/>
            </w:pPr>
            <w:r w:rsidRPr="002C4A19">
              <w:t>How the plan sits within an existing environmental management system (EMS) (if applicable)</w:t>
            </w:r>
          </w:p>
        </w:tc>
        <w:tc>
          <w:tcPr>
            <w:tcW w:w="584" w:type="pct"/>
            <w:tcBorders>
              <w:top w:val="nil"/>
              <w:left w:val="nil"/>
              <w:bottom w:val="nil"/>
            </w:tcBorders>
          </w:tcPr>
          <w:p w14:paraId="33370283" w14:textId="77777777" w:rsidR="00D40601" w:rsidRPr="002C4A19" w:rsidRDefault="00312BEF" w:rsidP="00C05784">
            <w:pPr>
              <w:jc w:val="center"/>
              <w:cnfStyle w:val="000000010000" w:firstRow="0" w:lastRow="0" w:firstColumn="0" w:lastColumn="0" w:oddVBand="0" w:evenVBand="0" w:oddHBand="0" w:evenHBand="1" w:firstRowFirstColumn="0" w:firstRowLastColumn="0" w:lastRowFirstColumn="0" w:lastRowLastColumn="0"/>
            </w:pPr>
            <w:sdt>
              <w:sdtPr>
                <w:id w:val="887848199"/>
                <w14:checkbox>
                  <w14:checked w14:val="0"/>
                  <w14:checkedState w14:val="2612" w14:font="MS Gothic"/>
                  <w14:uncheckedState w14:val="2610" w14:font="MS Gothic"/>
                </w14:checkbox>
              </w:sdtPr>
              <w:sdtEndPr/>
              <w:sdtContent>
                <w:r w:rsidR="00D40601" w:rsidRPr="002C4A19">
                  <w:rPr>
                    <w:rFonts w:hint="eastAsia"/>
                  </w:rPr>
                  <w:t>☐</w:t>
                </w:r>
              </w:sdtContent>
            </w:sdt>
          </w:p>
        </w:tc>
      </w:tr>
      <w:tr w:rsidR="00D40601" w:rsidRPr="002C4A19" w14:paraId="653FECF6" w14:textId="77777777" w:rsidTr="00256EFE">
        <w:trPr>
          <w:trHeight w:val="248"/>
        </w:trPr>
        <w:tc>
          <w:tcPr>
            <w:cnfStyle w:val="001000000000" w:firstRow="0" w:lastRow="0" w:firstColumn="1" w:lastColumn="0" w:oddVBand="0" w:evenVBand="0" w:oddHBand="0" w:evenHBand="0" w:firstRowFirstColumn="0" w:firstRowLastColumn="0" w:lastRowFirstColumn="0" w:lastRowLastColumn="0"/>
            <w:tcW w:w="1176" w:type="pct"/>
            <w:vMerge/>
            <w:tcBorders>
              <w:top w:val="nil"/>
              <w:bottom w:val="nil"/>
              <w:right w:val="nil"/>
            </w:tcBorders>
            <w:shd w:val="clear" w:color="auto" w:fill="FFFFFF" w:themeFill="background1"/>
          </w:tcPr>
          <w:p w14:paraId="147860F2" w14:textId="77777777" w:rsidR="00D40601" w:rsidRPr="002C4A19" w:rsidRDefault="00D40601" w:rsidP="00D40601"/>
        </w:tc>
        <w:tc>
          <w:tcPr>
            <w:tcW w:w="3240" w:type="pct"/>
            <w:tcBorders>
              <w:top w:val="nil"/>
              <w:left w:val="nil"/>
              <w:bottom w:val="nil"/>
              <w:right w:val="nil"/>
            </w:tcBorders>
          </w:tcPr>
          <w:p w14:paraId="692BCEC5" w14:textId="77777777" w:rsidR="00D40601" w:rsidRPr="002C4A19" w:rsidRDefault="00D40601" w:rsidP="00D40601">
            <w:pPr>
              <w:cnfStyle w:val="000000000000" w:firstRow="0" w:lastRow="0" w:firstColumn="0" w:lastColumn="0" w:oddVBand="0" w:evenVBand="0" w:oddHBand="0" w:evenHBand="0" w:firstRowFirstColumn="0" w:firstRowLastColumn="0" w:lastRowFirstColumn="0" w:lastRowLastColumn="0"/>
            </w:pPr>
            <w:r w:rsidRPr="002C4A19">
              <w:t>Monitoring of site conditions and site management measures</w:t>
            </w:r>
          </w:p>
        </w:tc>
        <w:tc>
          <w:tcPr>
            <w:tcW w:w="584" w:type="pct"/>
            <w:tcBorders>
              <w:top w:val="nil"/>
              <w:left w:val="nil"/>
              <w:bottom w:val="nil"/>
            </w:tcBorders>
          </w:tcPr>
          <w:p w14:paraId="50A857DF" w14:textId="77777777" w:rsidR="00D40601" w:rsidRPr="002C4A19" w:rsidRDefault="00312BEF" w:rsidP="00C05784">
            <w:pPr>
              <w:jc w:val="center"/>
              <w:cnfStyle w:val="000000000000" w:firstRow="0" w:lastRow="0" w:firstColumn="0" w:lastColumn="0" w:oddVBand="0" w:evenVBand="0" w:oddHBand="0" w:evenHBand="0" w:firstRowFirstColumn="0" w:firstRowLastColumn="0" w:lastRowFirstColumn="0" w:lastRowLastColumn="0"/>
            </w:pPr>
            <w:sdt>
              <w:sdtPr>
                <w:id w:val="1655795886"/>
                <w14:checkbox>
                  <w14:checked w14:val="0"/>
                  <w14:checkedState w14:val="2612" w14:font="MS Gothic"/>
                  <w14:uncheckedState w14:val="2610" w14:font="MS Gothic"/>
                </w14:checkbox>
              </w:sdtPr>
              <w:sdtEndPr/>
              <w:sdtContent>
                <w:r w:rsidR="00D40601" w:rsidRPr="002C4A19">
                  <w:rPr>
                    <w:rFonts w:hint="eastAsia"/>
                  </w:rPr>
                  <w:t>☐</w:t>
                </w:r>
              </w:sdtContent>
            </w:sdt>
          </w:p>
        </w:tc>
      </w:tr>
      <w:tr w:rsidR="00D40601" w:rsidRPr="002C4A19" w14:paraId="5CBDFF3F" w14:textId="77777777" w:rsidTr="00256EFE">
        <w:trPr>
          <w:cnfStyle w:val="000000010000" w:firstRow="0" w:lastRow="0" w:firstColumn="0" w:lastColumn="0" w:oddVBand="0" w:evenVBand="0" w:oddHBand="0" w:evenHBand="1"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176" w:type="pct"/>
            <w:vMerge/>
            <w:tcBorders>
              <w:top w:val="nil"/>
              <w:bottom w:val="nil"/>
              <w:right w:val="nil"/>
            </w:tcBorders>
            <w:shd w:val="clear" w:color="auto" w:fill="FFFFFF" w:themeFill="background1"/>
          </w:tcPr>
          <w:p w14:paraId="6072893C" w14:textId="77777777" w:rsidR="00D40601" w:rsidRPr="002C4A19" w:rsidRDefault="00D40601" w:rsidP="00D40601"/>
        </w:tc>
        <w:tc>
          <w:tcPr>
            <w:tcW w:w="3240" w:type="pct"/>
            <w:tcBorders>
              <w:top w:val="nil"/>
              <w:left w:val="nil"/>
              <w:bottom w:val="nil"/>
              <w:right w:val="nil"/>
            </w:tcBorders>
          </w:tcPr>
          <w:p w14:paraId="2507A3E8" w14:textId="77777777" w:rsidR="00D40601" w:rsidRPr="002C4A19" w:rsidRDefault="00D40601" w:rsidP="00D40601">
            <w:pPr>
              <w:cnfStyle w:val="000000010000" w:firstRow="0" w:lastRow="0" w:firstColumn="0" w:lastColumn="0" w:oddVBand="0" w:evenVBand="0" w:oddHBand="0" w:evenHBand="1" w:firstRowFirstColumn="0" w:firstRowLastColumn="0" w:lastRowFirstColumn="0" w:lastRowLastColumn="0"/>
            </w:pPr>
            <w:r w:rsidRPr="002C4A19">
              <w:t>Approval and licensing requirements (if applicable)</w:t>
            </w:r>
          </w:p>
        </w:tc>
        <w:tc>
          <w:tcPr>
            <w:tcW w:w="584" w:type="pct"/>
            <w:tcBorders>
              <w:top w:val="nil"/>
              <w:left w:val="nil"/>
              <w:bottom w:val="nil"/>
            </w:tcBorders>
          </w:tcPr>
          <w:p w14:paraId="3127BE58" w14:textId="77777777" w:rsidR="00D40601" w:rsidRPr="002C4A19" w:rsidRDefault="00312BEF" w:rsidP="00C05784">
            <w:pPr>
              <w:jc w:val="center"/>
              <w:cnfStyle w:val="000000010000" w:firstRow="0" w:lastRow="0" w:firstColumn="0" w:lastColumn="0" w:oddVBand="0" w:evenVBand="0" w:oddHBand="0" w:evenHBand="1" w:firstRowFirstColumn="0" w:firstRowLastColumn="0" w:lastRowFirstColumn="0" w:lastRowLastColumn="0"/>
            </w:pPr>
            <w:sdt>
              <w:sdtPr>
                <w:id w:val="1117412733"/>
                <w14:checkbox>
                  <w14:checked w14:val="0"/>
                  <w14:checkedState w14:val="2612" w14:font="MS Gothic"/>
                  <w14:uncheckedState w14:val="2610" w14:font="MS Gothic"/>
                </w14:checkbox>
              </w:sdtPr>
              <w:sdtEndPr/>
              <w:sdtContent>
                <w:r w:rsidR="00D40601" w:rsidRPr="002C4A19">
                  <w:rPr>
                    <w:rFonts w:hint="eastAsia"/>
                  </w:rPr>
                  <w:t>☐</w:t>
                </w:r>
              </w:sdtContent>
            </w:sdt>
          </w:p>
        </w:tc>
      </w:tr>
      <w:tr w:rsidR="00D40601" w:rsidRPr="002C4A19" w14:paraId="60619325" w14:textId="77777777" w:rsidTr="00256EFE">
        <w:trPr>
          <w:trHeight w:val="248"/>
        </w:trPr>
        <w:tc>
          <w:tcPr>
            <w:cnfStyle w:val="001000000000" w:firstRow="0" w:lastRow="0" w:firstColumn="1" w:lastColumn="0" w:oddVBand="0" w:evenVBand="0" w:oddHBand="0" w:evenHBand="0" w:firstRowFirstColumn="0" w:firstRowLastColumn="0" w:lastRowFirstColumn="0" w:lastRowLastColumn="0"/>
            <w:tcW w:w="1176" w:type="pct"/>
            <w:vMerge/>
            <w:tcBorders>
              <w:top w:val="nil"/>
              <w:bottom w:val="nil"/>
              <w:right w:val="nil"/>
            </w:tcBorders>
            <w:shd w:val="clear" w:color="auto" w:fill="FFFFFF" w:themeFill="background1"/>
          </w:tcPr>
          <w:p w14:paraId="7FF60673" w14:textId="77777777" w:rsidR="00D40601" w:rsidRPr="002C4A19" w:rsidRDefault="00D40601" w:rsidP="00D40601"/>
        </w:tc>
        <w:tc>
          <w:tcPr>
            <w:tcW w:w="3240" w:type="pct"/>
            <w:tcBorders>
              <w:top w:val="nil"/>
              <w:left w:val="nil"/>
              <w:bottom w:val="nil"/>
              <w:right w:val="nil"/>
            </w:tcBorders>
          </w:tcPr>
          <w:p w14:paraId="1C625F91" w14:textId="77777777" w:rsidR="00D40601" w:rsidRPr="002C4A19" w:rsidRDefault="00D40601" w:rsidP="00D40601">
            <w:pPr>
              <w:cnfStyle w:val="000000000000" w:firstRow="0" w:lastRow="0" w:firstColumn="0" w:lastColumn="0" w:oddVBand="0" w:evenVBand="0" w:oddHBand="0" w:evenHBand="0" w:firstRowFirstColumn="0" w:firstRowLastColumn="0" w:lastRowFirstColumn="0" w:lastRowLastColumn="0"/>
            </w:pPr>
            <w:r w:rsidRPr="002C4A19">
              <w:t>How the environmental management plan is consistent with conditions of consent under a planning instrument (if applicable)</w:t>
            </w:r>
          </w:p>
        </w:tc>
        <w:sdt>
          <w:sdtPr>
            <w:id w:val="-1694064071"/>
            <w14:checkbox>
              <w14:checked w14:val="0"/>
              <w14:checkedState w14:val="2612" w14:font="MS Gothic"/>
              <w14:uncheckedState w14:val="2610" w14:font="MS Gothic"/>
            </w14:checkbox>
          </w:sdtPr>
          <w:sdtEndPr/>
          <w:sdtContent>
            <w:tc>
              <w:tcPr>
                <w:tcW w:w="584" w:type="pct"/>
                <w:tcBorders>
                  <w:top w:val="nil"/>
                  <w:left w:val="nil"/>
                  <w:bottom w:val="nil"/>
                </w:tcBorders>
              </w:tcPr>
              <w:p w14:paraId="04F905D6" w14:textId="77777777" w:rsidR="00D40601" w:rsidRPr="002C4A19" w:rsidRDefault="00D40601" w:rsidP="00C05784">
                <w:pPr>
                  <w:jc w:val="center"/>
                  <w:cnfStyle w:val="000000000000" w:firstRow="0" w:lastRow="0" w:firstColumn="0" w:lastColumn="0" w:oddVBand="0" w:evenVBand="0" w:oddHBand="0" w:evenHBand="0" w:firstRowFirstColumn="0" w:firstRowLastColumn="0" w:lastRowFirstColumn="0" w:lastRowLastColumn="0"/>
                </w:pPr>
                <w:r w:rsidRPr="002C4A19">
                  <w:rPr>
                    <w:rFonts w:hint="eastAsia"/>
                  </w:rPr>
                  <w:t>☐</w:t>
                </w:r>
              </w:p>
            </w:tc>
          </w:sdtContent>
        </w:sdt>
      </w:tr>
      <w:tr w:rsidR="00D40601" w:rsidRPr="002C4A19" w14:paraId="26ADFC4A" w14:textId="77777777" w:rsidTr="00256EFE">
        <w:trPr>
          <w:cnfStyle w:val="000000010000" w:firstRow="0" w:lastRow="0" w:firstColumn="0" w:lastColumn="0" w:oddVBand="0" w:evenVBand="0" w:oddHBand="0" w:evenHBand="1"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176" w:type="pct"/>
            <w:vMerge/>
            <w:tcBorders>
              <w:top w:val="nil"/>
              <w:bottom w:val="nil"/>
              <w:right w:val="nil"/>
            </w:tcBorders>
            <w:shd w:val="clear" w:color="auto" w:fill="FFFFFF" w:themeFill="background1"/>
          </w:tcPr>
          <w:p w14:paraId="1A56D952" w14:textId="77777777" w:rsidR="00D40601" w:rsidRPr="002C4A19" w:rsidRDefault="00D40601" w:rsidP="00D40601"/>
        </w:tc>
        <w:tc>
          <w:tcPr>
            <w:tcW w:w="3240" w:type="pct"/>
            <w:tcBorders>
              <w:top w:val="nil"/>
              <w:left w:val="nil"/>
              <w:bottom w:val="nil"/>
              <w:right w:val="nil"/>
            </w:tcBorders>
            <w:shd w:val="clear" w:color="auto" w:fill="D9DBDA"/>
          </w:tcPr>
          <w:p w14:paraId="10DBE154" w14:textId="77777777" w:rsidR="00D40601" w:rsidRPr="002C4A19" w:rsidRDefault="00D40601" w:rsidP="00D40601">
            <w:pPr>
              <w:cnfStyle w:val="000000010000" w:firstRow="0" w:lastRow="0" w:firstColumn="0" w:lastColumn="0" w:oddVBand="0" w:evenVBand="0" w:oddHBand="0" w:evenHBand="1" w:firstRowFirstColumn="0" w:firstRowLastColumn="0" w:lastRowFirstColumn="0" w:lastRowLastColumn="0"/>
            </w:pPr>
            <w:r w:rsidRPr="002C4A19">
              <w:t>Reporting requirements for environmental management plan implementation. Include list of people responsible for preparing the reports, who receives the reports and by when.</w:t>
            </w:r>
          </w:p>
        </w:tc>
        <w:tc>
          <w:tcPr>
            <w:tcW w:w="584" w:type="pct"/>
            <w:tcBorders>
              <w:top w:val="nil"/>
              <w:left w:val="nil"/>
              <w:bottom w:val="nil"/>
            </w:tcBorders>
          </w:tcPr>
          <w:p w14:paraId="5E601261" w14:textId="77777777" w:rsidR="00D40601" w:rsidRPr="002C4A19" w:rsidRDefault="00312BEF" w:rsidP="00C05784">
            <w:pPr>
              <w:jc w:val="center"/>
              <w:cnfStyle w:val="000000010000" w:firstRow="0" w:lastRow="0" w:firstColumn="0" w:lastColumn="0" w:oddVBand="0" w:evenVBand="0" w:oddHBand="0" w:evenHBand="1" w:firstRowFirstColumn="0" w:firstRowLastColumn="0" w:lastRowFirstColumn="0" w:lastRowLastColumn="0"/>
            </w:pPr>
            <w:sdt>
              <w:sdtPr>
                <w:id w:val="1905252135"/>
                <w14:checkbox>
                  <w14:checked w14:val="0"/>
                  <w14:checkedState w14:val="2612" w14:font="MS Gothic"/>
                  <w14:uncheckedState w14:val="2610" w14:font="MS Gothic"/>
                </w14:checkbox>
              </w:sdtPr>
              <w:sdtEndPr/>
              <w:sdtContent>
                <w:r w:rsidR="00D40601" w:rsidRPr="002C4A19">
                  <w:rPr>
                    <w:rFonts w:hint="eastAsia"/>
                  </w:rPr>
                  <w:t>☐</w:t>
                </w:r>
              </w:sdtContent>
            </w:sdt>
          </w:p>
        </w:tc>
      </w:tr>
      <w:tr w:rsidR="00D40601" w:rsidRPr="002C4A19" w14:paraId="7CC0AFEE" w14:textId="77777777" w:rsidTr="00256EFE">
        <w:trPr>
          <w:trHeight w:val="248"/>
        </w:trPr>
        <w:tc>
          <w:tcPr>
            <w:cnfStyle w:val="001000000000" w:firstRow="0" w:lastRow="0" w:firstColumn="1" w:lastColumn="0" w:oddVBand="0" w:evenVBand="0" w:oddHBand="0" w:evenHBand="0" w:firstRowFirstColumn="0" w:firstRowLastColumn="0" w:lastRowFirstColumn="0" w:lastRowLastColumn="0"/>
            <w:tcW w:w="1176" w:type="pct"/>
            <w:vMerge/>
            <w:tcBorders>
              <w:top w:val="nil"/>
              <w:bottom w:val="nil"/>
              <w:right w:val="nil"/>
            </w:tcBorders>
            <w:shd w:val="clear" w:color="auto" w:fill="FFFFFF" w:themeFill="background1"/>
          </w:tcPr>
          <w:p w14:paraId="7BB46FAE" w14:textId="77777777" w:rsidR="00D40601" w:rsidRPr="002C4A19" w:rsidRDefault="00D40601" w:rsidP="00D40601"/>
        </w:tc>
        <w:tc>
          <w:tcPr>
            <w:tcW w:w="3240" w:type="pct"/>
            <w:tcBorders>
              <w:top w:val="nil"/>
              <w:left w:val="nil"/>
              <w:bottom w:val="nil"/>
              <w:right w:val="nil"/>
            </w:tcBorders>
          </w:tcPr>
          <w:p w14:paraId="542D6D61" w14:textId="77777777" w:rsidR="00D40601" w:rsidRPr="002C4A19" w:rsidRDefault="00D40601" w:rsidP="00D40601">
            <w:pPr>
              <w:cnfStyle w:val="000000000000" w:firstRow="0" w:lastRow="0" w:firstColumn="0" w:lastColumn="0" w:oddVBand="0" w:evenVBand="0" w:oddHBand="0" w:evenHBand="0" w:firstRowFirstColumn="0" w:firstRowLastColumn="0" w:lastRowFirstColumn="0" w:lastRowLastColumn="0"/>
            </w:pPr>
            <w:r w:rsidRPr="002C4A19">
              <w:t>Communications protocols (if applicable)</w:t>
            </w:r>
          </w:p>
        </w:tc>
        <w:tc>
          <w:tcPr>
            <w:tcW w:w="584" w:type="pct"/>
            <w:tcBorders>
              <w:top w:val="nil"/>
              <w:left w:val="nil"/>
              <w:bottom w:val="nil"/>
            </w:tcBorders>
          </w:tcPr>
          <w:sdt>
            <w:sdtPr>
              <w:id w:val="-1148049817"/>
              <w14:checkbox>
                <w14:checked w14:val="0"/>
                <w14:checkedState w14:val="2612" w14:font="MS Gothic"/>
                <w14:uncheckedState w14:val="2610" w14:font="MS Gothic"/>
              </w14:checkbox>
            </w:sdtPr>
            <w:sdtEndPr/>
            <w:sdtContent>
              <w:p w14:paraId="6DCA1626" w14:textId="77777777" w:rsidR="00D40601" w:rsidRPr="009F225A" w:rsidRDefault="00D40601" w:rsidP="00C05784">
                <w:pPr>
                  <w:jc w:val="center"/>
                  <w:cnfStyle w:val="000000000000" w:firstRow="0" w:lastRow="0" w:firstColumn="0" w:lastColumn="0" w:oddVBand="0" w:evenVBand="0" w:oddHBand="0" w:evenHBand="0" w:firstRowFirstColumn="0" w:firstRowLastColumn="0" w:lastRowFirstColumn="0" w:lastRowLastColumn="0"/>
                </w:pPr>
                <w:r w:rsidRPr="002C4A19">
                  <w:rPr>
                    <w:rFonts w:hint="eastAsia"/>
                  </w:rPr>
                  <w:t>☐</w:t>
                </w:r>
              </w:p>
            </w:sdtContent>
          </w:sdt>
        </w:tc>
      </w:tr>
      <w:tr w:rsidR="00D40601" w:rsidRPr="002C4A19" w14:paraId="1FF30169" w14:textId="77777777" w:rsidTr="00256EFE">
        <w:trPr>
          <w:cnfStyle w:val="000000010000" w:firstRow="0" w:lastRow="0" w:firstColumn="0" w:lastColumn="0" w:oddVBand="0" w:evenVBand="0" w:oddHBand="0" w:evenHBand="1"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176" w:type="pct"/>
            <w:vMerge/>
            <w:tcBorders>
              <w:top w:val="nil"/>
              <w:bottom w:val="nil"/>
              <w:right w:val="nil"/>
            </w:tcBorders>
            <w:shd w:val="clear" w:color="auto" w:fill="FFFFFF" w:themeFill="background1"/>
          </w:tcPr>
          <w:p w14:paraId="072A2EAE" w14:textId="77777777" w:rsidR="00D40601" w:rsidRPr="002C4A19" w:rsidRDefault="00D40601" w:rsidP="00D40601"/>
        </w:tc>
        <w:tc>
          <w:tcPr>
            <w:tcW w:w="3240" w:type="pct"/>
            <w:tcBorders>
              <w:top w:val="nil"/>
              <w:left w:val="nil"/>
              <w:bottom w:val="nil"/>
              <w:right w:val="nil"/>
            </w:tcBorders>
          </w:tcPr>
          <w:p w14:paraId="784D8E5E" w14:textId="77777777" w:rsidR="00D40601" w:rsidRPr="002C4A19" w:rsidRDefault="00D40601" w:rsidP="00D40601">
            <w:pPr>
              <w:cnfStyle w:val="000000010000" w:firstRow="0" w:lastRow="0" w:firstColumn="0" w:lastColumn="0" w:oddVBand="0" w:evenVBand="0" w:oddHBand="0" w:evenHBand="1" w:firstRowFirstColumn="0" w:firstRowLastColumn="0" w:lastRowFirstColumn="0" w:lastRowLastColumn="0"/>
            </w:pPr>
            <w:r w:rsidRPr="002C4A19">
              <w:t>Emergency contacts and response, including 24-hour emergency phone number (if applicable)</w:t>
            </w:r>
          </w:p>
        </w:tc>
        <w:tc>
          <w:tcPr>
            <w:tcW w:w="584" w:type="pct"/>
            <w:tcBorders>
              <w:top w:val="nil"/>
              <w:left w:val="nil"/>
              <w:bottom w:val="nil"/>
            </w:tcBorders>
          </w:tcPr>
          <w:sdt>
            <w:sdtPr>
              <w:id w:val="-1996105681"/>
              <w14:checkbox>
                <w14:checked w14:val="0"/>
                <w14:checkedState w14:val="2612" w14:font="MS Gothic"/>
                <w14:uncheckedState w14:val="2610" w14:font="MS Gothic"/>
              </w14:checkbox>
            </w:sdtPr>
            <w:sdtEndPr/>
            <w:sdtContent>
              <w:p w14:paraId="525B9F16" w14:textId="77777777" w:rsidR="00D40601" w:rsidRPr="009F225A" w:rsidRDefault="00D40601" w:rsidP="00C05784">
                <w:pPr>
                  <w:jc w:val="center"/>
                  <w:cnfStyle w:val="000000010000" w:firstRow="0" w:lastRow="0" w:firstColumn="0" w:lastColumn="0" w:oddVBand="0" w:evenVBand="0" w:oddHBand="0" w:evenHBand="1" w:firstRowFirstColumn="0" w:firstRowLastColumn="0" w:lastRowFirstColumn="0" w:lastRowLastColumn="0"/>
                </w:pPr>
                <w:r w:rsidRPr="002C4A19">
                  <w:rPr>
                    <w:rFonts w:hint="eastAsia"/>
                  </w:rPr>
                  <w:t>☐</w:t>
                </w:r>
              </w:p>
            </w:sdtContent>
          </w:sdt>
        </w:tc>
      </w:tr>
      <w:tr w:rsidR="00D40601" w:rsidRPr="002C4A19" w14:paraId="6C86089F" w14:textId="77777777" w:rsidTr="00256EFE">
        <w:trPr>
          <w:trHeight w:val="248"/>
        </w:trPr>
        <w:tc>
          <w:tcPr>
            <w:cnfStyle w:val="001000000000" w:firstRow="0" w:lastRow="0" w:firstColumn="1" w:lastColumn="0" w:oddVBand="0" w:evenVBand="0" w:oddHBand="0" w:evenHBand="0" w:firstRowFirstColumn="0" w:firstRowLastColumn="0" w:lastRowFirstColumn="0" w:lastRowLastColumn="0"/>
            <w:tcW w:w="1176" w:type="pct"/>
            <w:vMerge/>
            <w:tcBorders>
              <w:top w:val="nil"/>
              <w:bottom w:val="nil"/>
              <w:right w:val="nil"/>
            </w:tcBorders>
            <w:shd w:val="clear" w:color="auto" w:fill="FFFFFF" w:themeFill="background1"/>
          </w:tcPr>
          <w:p w14:paraId="4889DAA2" w14:textId="77777777" w:rsidR="00D40601" w:rsidRPr="002C4A19" w:rsidRDefault="00D40601" w:rsidP="00D40601"/>
        </w:tc>
        <w:tc>
          <w:tcPr>
            <w:tcW w:w="3240" w:type="pct"/>
            <w:tcBorders>
              <w:top w:val="nil"/>
              <w:left w:val="nil"/>
              <w:bottom w:val="nil"/>
              <w:right w:val="nil"/>
            </w:tcBorders>
          </w:tcPr>
          <w:p w14:paraId="6B95493F" w14:textId="77777777" w:rsidR="00D40601" w:rsidRPr="002C4A19" w:rsidRDefault="00D40601" w:rsidP="00D40601">
            <w:pPr>
              <w:cnfStyle w:val="000000000000" w:firstRow="0" w:lastRow="0" w:firstColumn="0" w:lastColumn="0" w:oddVBand="0" w:evenVBand="0" w:oddHBand="0" w:evenHBand="0" w:firstRowFirstColumn="0" w:firstRowLastColumn="0" w:lastRowFirstColumn="0" w:lastRowLastColumn="0"/>
            </w:pPr>
            <w:r w:rsidRPr="002C4A19">
              <w:t>Operating hours (if applicable)</w:t>
            </w:r>
          </w:p>
        </w:tc>
        <w:tc>
          <w:tcPr>
            <w:tcW w:w="584" w:type="pct"/>
            <w:tcBorders>
              <w:top w:val="nil"/>
              <w:left w:val="nil"/>
              <w:bottom w:val="nil"/>
            </w:tcBorders>
          </w:tcPr>
          <w:sdt>
            <w:sdtPr>
              <w:id w:val="-42224646"/>
              <w14:checkbox>
                <w14:checked w14:val="0"/>
                <w14:checkedState w14:val="2612" w14:font="MS Gothic"/>
                <w14:uncheckedState w14:val="2610" w14:font="MS Gothic"/>
              </w14:checkbox>
            </w:sdtPr>
            <w:sdtEndPr/>
            <w:sdtContent>
              <w:p w14:paraId="5927F244" w14:textId="77777777" w:rsidR="00D40601" w:rsidRPr="009F225A" w:rsidRDefault="00D40601" w:rsidP="00C05784">
                <w:pPr>
                  <w:jc w:val="center"/>
                  <w:cnfStyle w:val="000000000000" w:firstRow="0" w:lastRow="0" w:firstColumn="0" w:lastColumn="0" w:oddVBand="0" w:evenVBand="0" w:oddHBand="0" w:evenHBand="0" w:firstRowFirstColumn="0" w:firstRowLastColumn="0" w:lastRowFirstColumn="0" w:lastRowLastColumn="0"/>
                </w:pPr>
                <w:r w:rsidRPr="002C4A19">
                  <w:rPr>
                    <w:rFonts w:hint="eastAsia"/>
                  </w:rPr>
                  <w:t>☐</w:t>
                </w:r>
              </w:p>
            </w:sdtContent>
          </w:sdt>
        </w:tc>
      </w:tr>
      <w:tr w:rsidR="00D40601" w:rsidRPr="002C4A19" w14:paraId="4AE60BB9" w14:textId="77777777" w:rsidTr="00256EFE">
        <w:trPr>
          <w:cnfStyle w:val="000000010000" w:firstRow="0" w:lastRow="0" w:firstColumn="0" w:lastColumn="0" w:oddVBand="0" w:evenVBand="0" w:oddHBand="0" w:evenHBand="1"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176" w:type="pct"/>
            <w:vMerge/>
            <w:tcBorders>
              <w:top w:val="nil"/>
              <w:bottom w:val="nil"/>
              <w:right w:val="nil"/>
            </w:tcBorders>
            <w:shd w:val="clear" w:color="auto" w:fill="FFFFFF" w:themeFill="background1"/>
          </w:tcPr>
          <w:p w14:paraId="6D05A782" w14:textId="77777777" w:rsidR="00D40601" w:rsidRPr="002C4A19" w:rsidRDefault="00D40601" w:rsidP="00D40601"/>
        </w:tc>
        <w:tc>
          <w:tcPr>
            <w:tcW w:w="3240" w:type="pct"/>
            <w:tcBorders>
              <w:top w:val="nil"/>
              <w:left w:val="nil"/>
              <w:bottom w:val="nil"/>
              <w:right w:val="nil"/>
            </w:tcBorders>
          </w:tcPr>
          <w:p w14:paraId="0CF807DD" w14:textId="77777777" w:rsidR="00D40601" w:rsidRPr="002C4A19" w:rsidRDefault="00D40601" w:rsidP="00D40601">
            <w:pPr>
              <w:cnfStyle w:val="000000010000" w:firstRow="0" w:lastRow="0" w:firstColumn="0" w:lastColumn="0" w:oddVBand="0" w:evenVBand="0" w:oddHBand="0" w:evenHBand="1" w:firstRowFirstColumn="0" w:firstRowLastColumn="0" w:lastRowFirstColumn="0" w:lastRowLastColumn="0"/>
            </w:pPr>
            <w:r w:rsidRPr="002C4A19">
              <w:t>Contingency plans (if applicable)</w:t>
            </w:r>
          </w:p>
        </w:tc>
        <w:tc>
          <w:tcPr>
            <w:tcW w:w="584" w:type="pct"/>
            <w:tcBorders>
              <w:top w:val="nil"/>
              <w:left w:val="nil"/>
              <w:bottom w:val="nil"/>
            </w:tcBorders>
          </w:tcPr>
          <w:p w14:paraId="2252507A" w14:textId="77777777" w:rsidR="00D40601" w:rsidRPr="002C4A19" w:rsidRDefault="00312BEF" w:rsidP="00C05784">
            <w:pPr>
              <w:jc w:val="center"/>
              <w:cnfStyle w:val="000000010000" w:firstRow="0" w:lastRow="0" w:firstColumn="0" w:lastColumn="0" w:oddVBand="0" w:evenVBand="0" w:oddHBand="0" w:evenHBand="1" w:firstRowFirstColumn="0" w:firstRowLastColumn="0" w:lastRowFirstColumn="0" w:lastRowLastColumn="0"/>
            </w:pPr>
            <w:sdt>
              <w:sdtPr>
                <w:id w:val="1425148884"/>
                <w14:checkbox>
                  <w14:checked w14:val="0"/>
                  <w14:checkedState w14:val="2612" w14:font="MS Gothic"/>
                  <w14:uncheckedState w14:val="2610" w14:font="MS Gothic"/>
                </w14:checkbox>
              </w:sdtPr>
              <w:sdtEndPr/>
              <w:sdtContent>
                <w:r w:rsidR="00D40601" w:rsidRPr="002C4A19">
                  <w:rPr>
                    <w:rFonts w:hint="eastAsia"/>
                  </w:rPr>
                  <w:t>☐</w:t>
                </w:r>
              </w:sdtContent>
            </w:sdt>
          </w:p>
        </w:tc>
      </w:tr>
      <w:tr w:rsidR="00D40601" w:rsidRPr="002C4A19" w14:paraId="4BBA8662" w14:textId="77777777" w:rsidTr="00256EFE">
        <w:tc>
          <w:tcPr>
            <w:cnfStyle w:val="001000000000" w:firstRow="0" w:lastRow="0" w:firstColumn="1" w:lastColumn="0" w:oddVBand="0" w:evenVBand="0" w:oddHBand="0" w:evenHBand="0" w:firstRowFirstColumn="0" w:firstRowLastColumn="0" w:lastRowFirstColumn="0" w:lastRowLastColumn="0"/>
            <w:tcW w:w="1176" w:type="pct"/>
            <w:vMerge w:val="restart"/>
            <w:tcBorders>
              <w:top w:val="nil"/>
              <w:bottom w:val="nil"/>
              <w:right w:val="nil"/>
            </w:tcBorders>
            <w:shd w:val="clear" w:color="auto" w:fill="D9DBDA"/>
          </w:tcPr>
          <w:p w14:paraId="765C82E8" w14:textId="1701AD35" w:rsidR="00D40601" w:rsidRPr="00324D7E" w:rsidRDefault="00D40601" w:rsidP="00D40601">
            <w:r w:rsidRPr="002C4A19">
              <w:t xml:space="preserve">Inspection, </w:t>
            </w:r>
            <w:r w:rsidR="00E16E8A">
              <w:t>m</w:t>
            </w:r>
            <w:r w:rsidRPr="002C4A19">
              <w:t xml:space="preserve">aintenance, </w:t>
            </w:r>
            <w:r w:rsidR="00E16E8A">
              <w:t>e</w:t>
            </w:r>
            <w:r w:rsidRPr="002C4A19">
              <w:t>nvironmental sampling, analysis and reporting (if applicable)</w:t>
            </w:r>
          </w:p>
        </w:tc>
        <w:tc>
          <w:tcPr>
            <w:tcW w:w="3824" w:type="pct"/>
            <w:gridSpan w:val="2"/>
            <w:tcBorders>
              <w:top w:val="nil"/>
              <w:left w:val="nil"/>
              <w:bottom w:val="nil"/>
            </w:tcBorders>
          </w:tcPr>
          <w:p w14:paraId="56170227" w14:textId="467F2752" w:rsidR="00D40601" w:rsidRPr="00314F0D" w:rsidRDefault="00D40601" w:rsidP="0054446B">
            <w:pPr>
              <w:numPr>
                <w:ilvl w:val="0"/>
                <w:numId w:val="0"/>
              </w:numPr>
              <w:cnfStyle w:val="000000000000" w:firstRow="0" w:lastRow="0" w:firstColumn="0" w:lastColumn="0" w:oddVBand="0" w:evenVBand="0" w:oddHBand="0" w:evenHBand="0" w:firstRowFirstColumn="0" w:firstRowLastColumn="0" w:lastRowFirstColumn="0" w:lastRowLastColumn="0"/>
              <w:rPr>
                <w:rFonts w:eastAsia="MS Gothic"/>
              </w:rPr>
            </w:pPr>
            <w:r w:rsidRPr="00314F0D">
              <w:t>Relevant sections from sampling and analysis</w:t>
            </w:r>
            <w:r w:rsidRPr="002C4A19">
              <w:t xml:space="preserve"> quality plan (See</w:t>
            </w:r>
            <w:r w:rsidR="0011545C">
              <w:t xml:space="preserve"> </w:t>
            </w:r>
            <w:hyperlink w:anchor="_Table_2.2_Sampling" w:history="1">
              <w:r w:rsidR="0011545C" w:rsidRPr="0011545C">
                <w:rPr>
                  <w:rStyle w:val="Hyperlink"/>
                </w:rPr>
                <w:t>Table 2.2</w:t>
              </w:r>
            </w:hyperlink>
            <w:r w:rsidRPr="002C4A19">
              <w:t>)</w:t>
            </w:r>
            <w:r w:rsidRPr="00324D7E">
              <w:t>, including:</w:t>
            </w:r>
          </w:p>
        </w:tc>
      </w:tr>
      <w:tr w:rsidR="00D40601" w:rsidRPr="002C4A19" w14:paraId="43636C38" w14:textId="77777777" w:rsidTr="00256E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6" w:type="pct"/>
            <w:vMerge/>
            <w:tcBorders>
              <w:top w:val="nil"/>
              <w:bottom w:val="nil"/>
              <w:right w:val="nil"/>
            </w:tcBorders>
            <w:shd w:val="clear" w:color="auto" w:fill="D9DBDA"/>
          </w:tcPr>
          <w:p w14:paraId="4DC22CE0" w14:textId="77777777" w:rsidR="00D40601" w:rsidRPr="002C4A19" w:rsidRDefault="00D40601" w:rsidP="00D40601"/>
        </w:tc>
        <w:tc>
          <w:tcPr>
            <w:tcW w:w="3240" w:type="pct"/>
            <w:tcBorders>
              <w:top w:val="nil"/>
              <w:left w:val="nil"/>
              <w:bottom w:val="nil"/>
              <w:right w:val="nil"/>
            </w:tcBorders>
          </w:tcPr>
          <w:p w14:paraId="2D406DF6" w14:textId="39E0849C" w:rsidR="00D40601" w:rsidRPr="00324D7E" w:rsidRDefault="00D40601" w:rsidP="00D40601">
            <w:pPr>
              <w:cnfStyle w:val="000000010000" w:firstRow="0" w:lastRow="0" w:firstColumn="0" w:lastColumn="0" w:oddVBand="0" w:evenVBand="0" w:oddHBand="0" w:evenHBand="1" w:firstRowFirstColumn="0" w:firstRowLastColumn="0" w:lastRowFirstColumn="0" w:lastRowLastColumn="0"/>
            </w:pPr>
            <w:r w:rsidRPr="002C4A19">
              <w:t>Data quality objectives (see</w:t>
            </w:r>
            <w:r w:rsidR="006F01F9">
              <w:t xml:space="preserve"> </w:t>
            </w:r>
            <w:hyperlink w:anchor="_Table_2(b)_Data" w:history="1">
              <w:r w:rsidR="006F01F9" w:rsidRPr="006F01F9">
                <w:rPr>
                  <w:rStyle w:val="Hyperlink"/>
                </w:rPr>
                <w:t>Table 2(b)</w:t>
              </w:r>
            </w:hyperlink>
            <w:r w:rsidRPr="002C4A19">
              <w:t>)</w:t>
            </w:r>
          </w:p>
        </w:tc>
        <w:sdt>
          <w:sdtPr>
            <w:id w:val="-544982266"/>
            <w14:checkbox>
              <w14:checked w14:val="0"/>
              <w14:checkedState w14:val="2612" w14:font="MS Gothic"/>
              <w14:uncheckedState w14:val="2610" w14:font="MS Gothic"/>
            </w14:checkbox>
          </w:sdtPr>
          <w:sdtEndPr/>
          <w:sdtContent>
            <w:tc>
              <w:tcPr>
                <w:tcW w:w="584" w:type="pct"/>
                <w:tcBorders>
                  <w:top w:val="nil"/>
                  <w:left w:val="nil"/>
                  <w:bottom w:val="nil"/>
                </w:tcBorders>
              </w:tcPr>
              <w:p w14:paraId="1BC72F04" w14:textId="77777777" w:rsidR="00D40601" w:rsidRPr="002C4A19" w:rsidRDefault="00D40601" w:rsidP="00C05784">
                <w:pPr>
                  <w:jc w:val="center"/>
                  <w:cnfStyle w:val="000000010000" w:firstRow="0" w:lastRow="0" w:firstColumn="0" w:lastColumn="0" w:oddVBand="0" w:evenVBand="0" w:oddHBand="0" w:evenHBand="1" w:firstRowFirstColumn="0" w:firstRowLastColumn="0" w:lastRowFirstColumn="0" w:lastRowLastColumn="0"/>
                </w:pPr>
                <w:r w:rsidRPr="002C4A19">
                  <w:rPr>
                    <w:rFonts w:hint="eastAsia"/>
                  </w:rPr>
                  <w:t>☐</w:t>
                </w:r>
              </w:p>
            </w:tc>
          </w:sdtContent>
        </w:sdt>
      </w:tr>
      <w:tr w:rsidR="00D40601" w:rsidRPr="002C4A19" w14:paraId="23D85A85" w14:textId="77777777" w:rsidTr="00256EFE">
        <w:tc>
          <w:tcPr>
            <w:cnfStyle w:val="001000000000" w:firstRow="0" w:lastRow="0" w:firstColumn="1" w:lastColumn="0" w:oddVBand="0" w:evenVBand="0" w:oddHBand="0" w:evenHBand="0" w:firstRowFirstColumn="0" w:firstRowLastColumn="0" w:lastRowFirstColumn="0" w:lastRowLastColumn="0"/>
            <w:tcW w:w="1176" w:type="pct"/>
            <w:vMerge/>
            <w:tcBorders>
              <w:top w:val="nil"/>
              <w:bottom w:val="nil"/>
              <w:right w:val="nil"/>
            </w:tcBorders>
            <w:shd w:val="clear" w:color="auto" w:fill="D9DBDA"/>
          </w:tcPr>
          <w:p w14:paraId="583B69EC" w14:textId="77777777" w:rsidR="00D40601" w:rsidRPr="002C4A19" w:rsidRDefault="00D40601" w:rsidP="00D40601"/>
        </w:tc>
        <w:tc>
          <w:tcPr>
            <w:tcW w:w="3240" w:type="pct"/>
            <w:tcBorders>
              <w:top w:val="nil"/>
              <w:left w:val="nil"/>
              <w:bottom w:val="nil"/>
              <w:right w:val="nil"/>
            </w:tcBorders>
          </w:tcPr>
          <w:p w14:paraId="7A5B6ACE" w14:textId="77777777" w:rsidR="00D40601" w:rsidRPr="002C4A19" w:rsidRDefault="00D40601" w:rsidP="00D40601">
            <w:pPr>
              <w:cnfStyle w:val="000000000000" w:firstRow="0" w:lastRow="0" w:firstColumn="0" w:lastColumn="0" w:oddVBand="0" w:evenVBand="0" w:oddHBand="0" w:evenHBand="0" w:firstRowFirstColumn="0" w:firstRowLastColumn="0" w:lastRowFirstColumn="0" w:lastRowLastColumn="0"/>
            </w:pPr>
            <w:r w:rsidRPr="002C4A19">
              <w:t>Basis for assessment criteria</w:t>
            </w:r>
          </w:p>
        </w:tc>
        <w:sdt>
          <w:sdtPr>
            <w:id w:val="627130352"/>
            <w14:checkbox>
              <w14:checked w14:val="0"/>
              <w14:checkedState w14:val="2612" w14:font="MS Gothic"/>
              <w14:uncheckedState w14:val="2610" w14:font="MS Gothic"/>
            </w14:checkbox>
          </w:sdtPr>
          <w:sdtEndPr/>
          <w:sdtContent>
            <w:tc>
              <w:tcPr>
                <w:tcW w:w="584" w:type="pct"/>
                <w:tcBorders>
                  <w:top w:val="nil"/>
                  <w:left w:val="nil"/>
                  <w:bottom w:val="nil"/>
                </w:tcBorders>
              </w:tcPr>
              <w:p w14:paraId="201D6C81" w14:textId="77777777" w:rsidR="00D40601" w:rsidRPr="002C4A19" w:rsidRDefault="00D40601" w:rsidP="00C05784">
                <w:pPr>
                  <w:jc w:val="center"/>
                  <w:cnfStyle w:val="000000000000" w:firstRow="0" w:lastRow="0" w:firstColumn="0" w:lastColumn="0" w:oddVBand="0" w:evenVBand="0" w:oddHBand="0" w:evenHBand="0" w:firstRowFirstColumn="0" w:firstRowLastColumn="0" w:lastRowFirstColumn="0" w:lastRowLastColumn="0"/>
                </w:pPr>
                <w:r w:rsidRPr="002C4A19">
                  <w:rPr>
                    <w:rFonts w:hint="eastAsia"/>
                  </w:rPr>
                  <w:t>☐</w:t>
                </w:r>
              </w:p>
            </w:tc>
          </w:sdtContent>
        </w:sdt>
      </w:tr>
      <w:tr w:rsidR="00D40601" w:rsidRPr="002C4A19" w14:paraId="6FBC1FF2" w14:textId="77777777" w:rsidTr="00256E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6" w:type="pct"/>
            <w:vMerge/>
            <w:tcBorders>
              <w:top w:val="nil"/>
              <w:bottom w:val="nil"/>
              <w:right w:val="nil"/>
            </w:tcBorders>
            <w:shd w:val="clear" w:color="auto" w:fill="D9DBDA"/>
          </w:tcPr>
          <w:p w14:paraId="3E1568FF" w14:textId="77777777" w:rsidR="00D40601" w:rsidRPr="002C4A19" w:rsidRDefault="00D40601" w:rsidP="00D40601"/>
        </w:tc>
        <w:tc>
          <w:tcPr>
            <w:tcW w:w="3240" w:type="pct"/>
            <w:tcBorders>
              <w:top w:val="nil"/>
              <w:left w:val="nil"/>
              <w:bottom w:val="nil"/>
              <w:right w:val="nil"/>
            </w:tcBorders>
          </w:tcPr>
          <w:p w14:paraId="5669DFD1" w14:textId="77777777" w:rsidR="00D40601" w:rsidRPr="002C4A19" w:rsidRDefault="00D40601" w:rsidP="00D40601">
            <w:pPr>
              <w:cnfStyle w:val="000000010000" w:firstRow="0" w:lastRow="0" w:firstColumn="0" w:lastColumn="0" w:oddVBand="0" w:evenVBand="0" w:oddHBand="0" w:evenHBand="1" w:firstRowFirstColumn="0" w:firstRowLastColumn="0" w:lastRowFirstColumn="0" w:lastRowLastColumn="0"/>
            </w:pPr>
            <w:r w:rsidRPr="002C4A19">
              <w:t xml:space="preserve">Sampling and analysis plan and sampling methodology, identifying sampling locations and media </w:t>
            </w:r>
          </w:p>
        </w:tc>
        <w:sdt>
          <w:sdtPr>
            <w:id w:val="1674368322"/>
            <w14:checkbox>
              <w14:checked w14:val="0"/>
              <w14:checkedState w14:val="2612" w14:font="MS Gothic"/>
              <w14:uncheckedState w14:val="2610" w14:font="MS Gothic"/>
            </w14:checkbox>
          </w:sdtPr>
          <w:sdtEndPr/>
          <w:sdtContent>
            <w:tc>
              <w:tcPr>
                <w:tcW w:w="584" w:type="pct"/>
                <w:tcBorders>
                  <w:top w:val="nil"/>
                  <w:left w:val="nil"/>
                  <w:bottom w:val="nil"/>
                </w:tcBorders>
              </w:tcPr>
              <w:p w14:paraId="36BC4552" w14:textId="77777777" w:rsidR="00D40601" w:rsidRPr="002C4A19" w:rsidRDefault="00D40601" w:rsidP="00C05784">
                <w:pPr>
                  <w:jc w:val="center"/>
                  <w:cnfStyle w:val="000000010000" w:firstRow="0" w:lastRow="0" w:firstColumn="0" w:lastColumn="0" w:oddVBand="0" w:evenVBand="0" w:oddHBand="0" w:evenHBand="1" w:firstRowFirstColumn="0" w:firstRowLastColumn="0" w:lastRowFirstColumn="0" w:lastRowLastColumn="0"/>
                </w:pPr>
                <w:r w:rsidRPr="002C4A19">
                  <w:rPr>
                    <w:rFonts w:hint="eastAsia"/>
                  </w:rPr>
                  <w:t>☐</w:t>
                </w:r>
              </w:p>
            </w:tc>
          </w:sdtContent>
        </w:sdt>
      </w:tr>
      <w:tr w:rsidR="00D40601" w:rsidRPr="002C4A19" w14:paraId="45ECAF14" w14:textId="77777777" w:rsidTr="00256EFE">
        <w:tc>
          <w:tcPr>
            <w:cnfStyle w:val="001000000000" w:firstRow="0" w:lastRow="0" w:firstColumn="1" w:lastColumn="0" w:oddVBand="0" w:evenVBand="0" w:oddHBand="0" w:evenHBand="0" w:firstRowFirstColumn="0" w:firstRowLastColumn="0" w:lastRowFirstColumn="0" w:lastRowLastColumn="0"/>
            <w:tcW w:w="1176" w:type="pct"/>
            <w:vMerge/>
            <w:tcBorders>
              <w:top w:val="nil"/>
              <w:bottom w:val="nil"/>
              <w:right w:val="nil"/>
            </w:tcBorders>
            <w:shd w:val="clear" w:color="auto" w:fill="D9DBDA"/>
          </w:tcPr>
          <w:p w14:paraId="1F2279DB" w14:textId="77777777" w:rsidR="00D40601" w:rsidRPr="002C4A19" w:rsidRDefault="00D40601" w:rsidP="00D40601"/>
        </w:tc>
        <w:tc>
          <w:tcPr>
            <w:tcW w:w="3240" w:type="pct"/>
            <w:tcBorders>
              <w:top w:val="nil"/>
              <w:left w:val="nil"/>
              <w:bottom w:val="nil"/>
              <w:right w:val="nil"/>
            </w:tcBorders>
          </w:tcPr>
          <w:p w14:paraId="08A9929D" w14:textId="4FC1D8F4" w:rsidR="00D40601" w:rsidRPr="00324D7E" w:rsidRDefault="00D40601" w:rsidP="00D40601">
            <w:pPr>
              <w:cnfStyle w:val="000000000000" w:firstRow="0" w:lastRow="0" w:firstColumn="0" w:lastColumn="0" w:oddVBand="0" w:evenVBand="0" w:oddHBand="0" w:evenHBand="0" w:firstRowFirstColumn="0" w:firstRowLastColumn="0" w:lastRowFirstColumn="0" w:lastRowLastColumn="0"/>
            </w:pPr>
            <w:r w:rsidRPr="002C4A19">
              <w:t>Quality assurance/quality control (see</w:t>
            </w:r>
            <w:r w:rsidR="00A53928">
              <w:t xml:space="preserve"> </w:t>
            </w:r>
            <w:hyperlink w:anchor="_Table_2(c)_Quality" w:history="1">
              <w:r w:rsidR="00A53928" w:rsidRPr="003000E5">
                <w:rPr>
                  <w:rStyle w:val="Hyperlink"/>
                </w:rPr>
                <w:t>Table 2(c)</w:t>
              </w:r>
            </w:hyperlink>
            <w:r w:rsidRPr="002C4A19">
              <w:t>)</w:t>
            </w:r>
          </w:p>
        </w:tc>
        <w:tc>
          <w:tcPr>
            <w:tcW w:w="584" w:type="pct"/>
            <w:tcBorders>
              <w:top w:val="nil"/>
              <w:left w:val="nil"/>
              <w:bottom w:val="nil"/>
            </w:tcBorders>
          </w:tcPr>
          <w:p w14:paraId="6C6A5285" w14:textId="77777777" w:rsidR="00D40601" w:rsidRPr="00D43FDF" w:rsidRDefault="00D40601" w:rsidP="00C05784">
            <w:pPr>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r w:rsidRPr="00D43FDF">
              <w:rPr>
                <w:rFonts w:ascii="MS Gothic" w:eastAsia="MS Gothic" w:hAnsi="MS Gothic" w:cs="Segoe UI Symbol"/>
              </w:rPr>
              <w:t>☐</w:t>
            </w:r>
          </w:p>
        </w:tc>
      </w:tr>
      <w:tr w:rsidR="00D40601" w:rsidRPr="002C4A19" w14:paraId="0016C611" w14:textId="77777777" w:rsidTr="00256E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6" w:type="pct"/>
            <w:vMerge/>
            <w:tcBorders>
              <w:top w:val="nil"/>
              <w:bottom w:val="nil"/>
              <w:right w:val="nil"/>
            </w:tcBorders>
            <w:shd w:val="clear" w:color="auto" w:fill="D9DBDA"/>
          </w:tcPr>
          <w:p w14:paraId="2405685C" w14:textId="77777777" w:rsidR="00D40601" w:rsidRPr="002C4A19" w:rsidRDefault="00D40601" w:rsidP="00D40601"/>
        </w:tc>
        <w:tc>
          <w:tcPr>
            <w:tcW w:w="3240" w:type="pct"/>
            <w:tcBorders>
              <w:top w:val="nil"/>
              <w:left w:val="nil"/>
              <w:bottom w:val="nil"/>
              <w:right w:val="nil"/>
            </w:tcBorders>
          </w:tcPr>
          <w:p w14:paraId="7E815FF1" w14:textId="77777777" w:rsidR="00D40601" w:rsidRPr="002C4A19" w:rsidRDefault="00D40601" w:rsidP="00D40601">
            <w:pPr>
              <w:cnfStyle w:val="000000010000" w:firstRow="0" w:lastRow="0" w:firstColumn="0" w:lastColumn="0" w:oddVBand="0" w:evenVBand="0" w:oddHBand="0" w:evenHBand="1" w:firstRowFirstColumn="0" w:firstRowLastColumn="0" w:lastRowFirstColumn="0" w:lastRowLastColumn="0"/>
            </w:pPr>
            <w:r w:rsidRPr="002C4A19">
              <w:t xml:space="preserve">Frequency of monitoring </w:t>
            </w:r>
          </w:p>
        </w:tc>
        <w:sdt>
          <w:sdtPr>
            <w:id w:val="1418825686"/>
            <w14:checkbox>
              <w14:checked w14:val="0"/>
              <w14:checkedState w14:val="2612" w14:font="MS Gothic"/>
              <w14:uncheckedState w14:val="2610" w14:font="MS Gothic"/>
            </w14:checkbox>
          </w:sdtPr>
          <w:sdtEndPr/>
          <w:sdtContent>
            <w:tc>
              <w:tcPr>
                <w:tcW w:w="584" w:type="pct"/>
                <w:tcBorders>
                  <w:top w:val="nil"/>
                  <w:left w:val="nil"/>
                  <w:bottom w:val="nil"/>
                </w:tcBorders>
              </w:tcPr>
              <w:p w14:paraId="444AAE8A" w14:textId="77777777" w:rsidR="00D40601" w:rsidRPr="002C4A19" w:rsidRDefault="00D40601" w:rsidP="00C05784">
                <w:pPr>
                  <w:jc w:val="center"/>
                  <w:cnfStyle w:val="000000010000" w:firstRow="0" w:lastRow="0" w:firstColumn="0" w:lastColumn="0" w:oddVBand="0" w:evenVBand="0" w:oddHBand="0" w:evenHBand="1" w:firstRowFirstColumn="0" w:firstRowLastColumn="0" w:lastRowFirstColumn="0" w:lastRowLastColumn="0"/>
                </w:pPr>
                <w:r w:rsidRPr="002C4A19">
                  <w:rPr>
                    <w:rFonts w:hint="eastAsia"/>
                  </w:rPr>
                  <w:t>☐</w:t>
                </w:r>
              </w:p>
            </w:tc>
          </w:sdtContent>
        </w:sdt>
      </w:tr>
      <w:tr w:rsidR="00D40601" w:rsidRPr="002C4A19" w14:paraId="3ADB523F" w14:textId="77777777" w:rsidTr="00256EFE">
        <w:tc>
          <w:tcPr>
            <w:cnfStyle w:val="001000000000" w:firstRow="0" w:lastRow="0" w:firstColumn="1" w:lastColumn="0" w:oddVBand="0" w:evenVBand="0" w:oddHBand="0" w:evenHBand="0" w:firstRowFirstColumn="0" w:firstRowLastColumn="0" w:lastRowFirstColumn="0" w:lastRowLastColumn="0"/>
            <w:tcW w:w="1176" w:type="pct"/>
            <w:vMerge/>
            <w:tcBorders>
              <w:top w:val="nil"/>
              <w:bottom w:val="nil"/>
              <w:right w:val="nil"/>
            </w:tcBorders>
            <w:shd w:val="clear" w:color="auto" w:fill="D9DBDA"/>
          </w:tcPr>
          <w:p w14:paraId="04B93D2A" w14:textId="77777777" w:rsidR="00D40601" w:rsidRPr="002C4A19" w:rsidRDefault="00D40601" w:rsidP="00D40601"/>
        </w:tc>
        <w:tc>
          <w:tcPr>
            <w:tcW w:w="3240" w:type="pct"/>
            <w:tcBorders>
              <w:top w:val="nil"/>
              <w:left w:val="nil"/>
              <w:bottom w:val="nil"/>
              <w:right w:val="nil"/>
            </w:tcBorders>
          </w:tcPr>
          <w:p w14:paraId="516C3692" w14:textId="77777777" w:rsidR="00D40601" w:rsidRPr="002C4A19" w:rsidRDefault="00D40601" w:rsidP="00D40601">
            <w:pPr>
              <w:cnfStyle w:val="000000000000" w:firstRow="0" w:lastRow="0" w:firstColumn="0" w:lastColumn="0" w:oddVBand="0" w:evenVBand="0" w:oddHBand="0" w:evenHBand="0" w:firstRowFirstColumn="0" w:firstRowLastColumn="0" w:lastRowFirstColumn="0" w:lastRowLastColumn="0"/>
            </w:pPr>
            <w:r w:rsidRPr="002C4A19">
              <w:t xml:space="preserve">Outline triggers for responses or reassessment arising from the environmental sampling, analysis and reporting, and required actions </w:t>
            </w:r>
          </w:p>
        </w:tc>
        <w:sdt>
          <w:sdtPr>
            <w:id w:val="-961349204"/>
            <w14:checkbox>
              <w14:checked w14:val="0"/>
              <w14:checkedState w14:val="2612" w14:font="MS Gothic"/>
              <w14:uncheckedState w14:val="2610" w14:font="MS Gothic"/>
            </w14:checkbox>
          </w:sdtPr>
          <w:sdtEndPr/>
          <w:sdtContent>
            <w:tc>
              <w:tcPr>
                <w:tcW w:w="584" w:type="pct"/>
                <w:tcBorders>
                  <w:top w:val="nil"/>
                  <w:left w:val="nil"/>
                  <w:bottom w:val="nil"/>
                </w:tcBorders>
              </w:tcPr>
              <w:p w14:paraId="3F765D05" w14:textId="77777777" w:rsidR="00D40601" w:rsidRPr="002C4A19" w:rsidRDefault="00D40601" w:rsidP="00C05784">
                <w:pPr>
                  <w:jc w:val="center"/>
                  <w:cnfStyle w:val="000000000000" w:firstRow="0" w:lastRow="0" w:firstColumn="0" w:lastColumn="0" w:oddVBand="0" w:evenVBand="0" w:oddHBand="0" w:evenHBand="0" w:firstRowFirstColumn="0" w:firstRowLastColumn="0" w:lastRowFirstColumn="0" w:lastRowLastColumn="0"/>
                </w:pPr>
                <w:r w:rsidRPr="002C4A19">
                  <w:rPr>
                    <w:rFonts w:hint="eastAsia"/>
                  </w:rPr>
                  <w:t>☐</w:t>
                </w:r>
              </w:p>
            </w:tc>
          </w:sdtContent>
        </w:sdt>
      </w:tr>
      <w:tr w:rsidR="00D40601" w:rsidRPr="002C4A19" w14:paraId="2F89340C" w14:textId="77777777" w:rsidTr="00256E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6" w:type="pct"/>
            <w:vMerge/>
            <w:tcBorders>
              <w:top w:val="nil"/>
              <w:bottom w:val="nil"/>
              <w:right w:val="nil"/>
            </w:tcBorders>
            <w:shd w:val="clear" w:color="auto" w:fill="D9DBDA"/>
          </w:tcPr>
          <w:p w14:paraId="0AEF1507" w14:textId="77777777" w:rsidR="00D40601" w:rsidRPr="002C4A19" w:rsidRDefault="00D40601" w:rsidP="00D40601"/>
        </w:tc>
        <w:tc>
          <w:tcPr>
            <w:tcW w:w="3240" w:type="pct"/>
            <w:tcBorders>
              <w:top w:val="nil"/>
              <w:left w:val="nil"/>
              <w:bottom w:val="nil"/>
              <w:right w:val="nil"/>
            </w:tcBorders>
          </w:tcPr>
          <w:p w14:paraId="110674BA" w14:textId="77777777" w:rsidR="00D40601" w:rsidRPr="002C4A19" w:rsidRDefault="00D40601" w:rsidP="00D40601">
            <w:pPr>
              <w:cnfStyle w:val="000000010000" w:firstRow="0" w:lastRow="0" w:firstColumn="0" w:lastColumn="0" w:oddVBand="0" w:evenVBand="0" w:oddHBand="0" w:evenHBand="1" w:firstRowFirstColumn="0" w:firstRowLastColumn="0" w:lastRowFirstColumn="0" w:lastRowLastColumn="0"/>
            </w:pPr>
            <w:r w:rsidRPr="002C4A19">
              <w:t>Outline provision for maintenance of existing sampling points and their replacement if necessary</w:t>
            </w:r>
          </w:p>
        </w:tc>
        <w:sdt>
          <w:sdtPr>
            <w:id w:val="-1157994693"/>
            <w14:checkbox>
              <w14:checked w14:val="0"/>
              <w14:checkedState w14:val="2612" w14:font="MS Gothic"/>
              <w14:uncheckedState w14:val="2610" w14:font="MS Gothic"/>
            </w14:checkbox>
          </w:sdtPr>
          <w:sdtEndPr/>
          <w:sdtContent>
            <w:tc>
              <w:tcPr>
                <w:tcW w:w="584" w:type="pct"/>
                <w:tcBorders>
                  <w:top w:val="nil"/>
                  <w:left w:val="nil"/>
                  <w:bottom w:val="nil"/>
                </w:tcBorders>
              </w:tcPr>
              <w:p w14:paraId="3FB8CC7A" w14:textId="77777777" w:rsidR="00D40601" w:rsidRPr="002C4A19" w:rsidRDefault="00D40601" w:rsidP="00C05784">
                <w:pPr>
                  <w:jc w:val="center"/>
                  <w:cnfStyle w:val="000000010000" w:firstRow="0" w:lastRow="0" w:firstColumn="0" w:lastColumn="0" w:oddVBand="0" w:evenVBand="0" w:oddHBand="0" w:evenHBand="1" w:firstRowFirstColumn="0" w:firstRowLastColumn="0" w:lastRowFirstColumn="0" w:lastRowLastColumn="0"/>
                </w:pPr>
                <w:r w:rsidRPr="002C4A19">
                  <w:rPr>
                    <w:rFonts w:hint="eastAsia"/>
                  </w:rPr>
                  <w:t>☐</w:t>
                </w:r>
              </w:p>
            </w:tc>
          </w:sdtContent>
        </w:sdt>
      </w:tr>
      <w:tr w:rsidR="00D40601" w:rsidRPr="002C4A19" w14:paraId="5A30FA5B" w14:textId="77777777" w:rsidTr="00256EFE">
        <w:tc>
          <w:tcPr>
            <w:cnfStyle w:val="001000000000" w:firstRow="0" w:lastRow="0" w:firstColumn="1" w:lastColumn="0" w:oddVBand="0" w:evenVBand="0" w:oddHBand="0" w:evenHBand="0" w:firstRowFirstColumn="0" w:firstRowLastColumn="0" w:lastRowFirstColumn="0" w:lastRowLastColumn="0"/>
            <w:tcW w:w="1176" w:type="pct"/>
            <w:tcBorders>
              <w:top w:val="nil"/>
              <w:bottom w:val="nil"/>
              <w:right w:val="nil"/>
            </w:tcBorders>
            <w:shd w:val="clear" w:color="auto" w:fill="D9DBDA"/>
          </w:tcPr>
          <w:p w14:paraId="3D9E6E07" w14:textId="77777777" w:rsidR="00D40601" w:rsidRPr="002C4A19" w:rsidRDefault="00D40601" w:rsidP="00D40601"/>
        </w:tc>
        <w:tc>
          <w:tcPr>
            <w:tcW w:w="3240" w:type="pct"/>
            <w:tcBorders>
              <w:top w:val="nil"/>
              <w:left w:val="nil"/>
              <w:bottom w:val="nil"/>
              <w:right w:val="nil"/>
            </w:tcBorders>
          </w:tcPr>
          <w:p w14:paraId="01EFC8D4" w14:textId="77777777" w:rsidR="00D40601" w:rsidRPr="002C4A19" w:rsidRDefault="00D40601" w:rsidP="00D40601">
            <w:pPr>
              <w:cnfStyle w:val="000000000000" w:firstRow="0" w:lastRow="0" w:firstColumn="0" w:lastColumn="0" w:oddVBand="0" w:evenVBand="0" w:oddHBand="0" w:evenHBand="0" w:firstRowFirstColumn="0" w:firstRowLastColumn="0" w:lastRowFirstColumn="0" w:lastRowLastColumn="0"/>
            </w:pPr>
            <w:r w:rsidRPr="002C4A19">
              <w:t>Integrity inspection or testing or maintenance inspection program and frequency (if applicable) (for example where capping exists)</w:t>
            </w:r>
          </w:p>
        </w:tc>
        <w:tc>
          <w:tcPr>
            <w:tcW w:w="584" w:type="pct"/>
            <w:tcBorders>
              <w:top w:val="nil"/>
              <w:left w:val="nil"/>
              <w:bottom w:val="nil"/>
            </w:tcBorders>
          </w:tcPr>
          <w:sdt>
            <w:sdtPr>
              <w:id w:val="-1189521598"/>
              <w14:checkbox>
                <w14:checked w14:val="0"/>
                <w14:checkedState w14:val="2612" w14:font="MS Gothic"/>
                <w14:uncheckedState w14:val="2610" w14:font="MS Gothic"/>
              </w14:checkbox>
            </w:sdtPr>
            <w:sdtEndPr/>
            <w:sdtContent>
              <w:p w14:paraId="66F82F07" w14:textId="77777777" w:rsidR="00D40601" w:rsidRPr="002C4A19" w:rsidRDefault="00D40601" w:rsidP="00C05784">
                <w:pPr>
                  <w:jc w:val="center"/>
                  <w:cnfStyle w:val="000000000000" w:firstRow="0" w:lastRow="0" w:firstColumn="0" w:lastColumn="0" w:oddVBand="0" w:evenVBand="0" w:oddHBand="0" w:evenHBand="0" w:firstRowFirstColumn="0" w:firstRowLastColumn="0" w:lastRowFirstColumn="0" w:lastRowLastColumn="0"/>
                </w:pPr>
                <w:r w:rsidRPr="002C4A19">
                  <w:rPr>
                    <w:rFonts w:hint="eastAsia"/>
                  </w:rPr>
                  <w:t>☐</w:t>
                </w:r>
              </w:p>
            </w:sdtContent>
          </w:sdt>
        </w:tc>
      </w:tr>
      <w:tr w:rsidR="00D40601" w:rsidRPr="002C4A19" w14:paraId="4E9573C0" w14:textId="77777777" w:rsidTr="00256E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6" w:type="pct"/>
            <w:vMerge w:val="restart"/>
            <w:tcBorders>
              <w:top w:val="nil"/>
              <w:bottom w:val="nil"/>
              <w:right w:val="nil"/>
            </w:tcBorders>
            <w:shd w:val="clear" w:color="auto" w:fill="FFFFFF" w:themeFill="background1"/>
          </w:tcPr>
          <w:p w14:paraId="24016B99" w14:textId="77777777" w:rsidR="00D40601" w:rsidRPr="002C4A19" w:rsidRDefault="00D40601" w:rsidP="00D40601">
            <w:r w:rsidRPr="002C4A19">
              <w:t xml:space="preserve">Monitor and review of environmental management plan </w:t>
            </w:r>
          </w:p>
        </w:tc>
        <w:tc>
          <w:tcPr>
            <w:tcW w:w="3240" w:type="pct"/>
            <w:tcBorders>
              <w:top w:val="nil"/>
              <w:left w:val="nil"/>
              <w:bottom w:val="nil"/>
              <w:right w:val="nil"/>
            </w:tcBorders>
          </w:tcPr>
          <w:p w14:paraId="65898DB1" w14:textId="77777777" w:rsidR="00D40601" w:rsidRPr="002C4A19" w:rsidRDefault="00D40601" w:rsidP="00D40601">
            <w:pPr>
              <w:cnfStyle w:val="000000010000" w:firstRow="0" w:lastRow="0" w:firstColumn="0" w:lastColumn="0" w:oddVBand="0" w:evenVBand="0" w:oddHBand="0" w:evenHBand="1" w:firstRowFirstColumn="0" w:firstRowLastColumn="0" w:lastRowFirstColumn="0" w:lastRowLastColumn="0"/>
            </w:pPr>
            <w:r w:rsidRPr="002C4A19">
              <w:t>Schedule for environmental management plan review</w:t>
            </w:r>
          </w:p>
        </w:tc>
        <w:sdt>
          <w:sdtPr>
            <w:id w:val="991288888"/>
            <w14:checkbox>
              <w14:checked w14:val="0"/>
              <w14:checkedState w14:val="2612" w14:font="MS Gothic"/>
              <w14:uncheckedState w14:val="2610" w14:font="MS Gothic"/>
            </w14:checkbox>
          </w:sdtPr>
          <w:sdtEndPr/>
          <w:sdtContent>
            <w:tc>
              <w:tcPr>
                <w:tcW w:w="584" w:type="pct"/>
                <w:tcBorders>
                  <w:top w:val="nil"/>
                  <w:left w:val="nil"/>
                  <w:bottom w:val="nil"/>
                </w:tcBorders>
              </w:tcPr>
              <w:p w14:paraId="690DB995" w14:textId="77777777" w:rsidR="00D40601" w:rsidRPr="002C4A19" w:rsidRDefault="00D40601" w:rsidP="00C05784">
                <w:pPr>
                  <w:jc w:val="center"/>
                  <w:cnfStyle w:val="000000010000" w:firstRow="0" w:lastRow="0" w:firstColumn="0" w:lastColumn="0" w:oddVBand="0" w:evenVBand="0" w:oddHBand="0" w:evenHBand="1" w:firstRowFirstColumn="0" w:firstRowLastColumn="0" w:lastRowFirstColumn="0" w:lastRowLastColumn="0"/>
                </w:pPr>
                <w:r w:rsidRPr="002C4A19">
                  <w:rPr>
                    <w:rFonts w:hint="eastAsia"/>
                  </w:rPr>
                  <w:t>☐</w:t>
                </w:r>
              </w:p>
            </w:tc>
          </w:sdtContent>
        </w:sdt>
      </w:tr>
      <w:tr w:rsidR="00D40601" w:rsidRPr="002C4A19" w14:paraId="4AD855D2" w14:textId="77777777" w:rsidTr="00256EFE">
        <w:tc>
          <w:tcPr>
            <w:cnfStyle w:val="001000000000" w:firstRow="0" w:lastRow="0" w:firstColumn="1" w:lastColumn="0" w:oddVBand="0" w:evenVBand="0" w:oddHBand="0" w:evenHBand="0" w:firstRowFirstColumn="0" w:firstRowLastColumn="0" w:lastRowFirstColumn="0" w:lastRowLastColumn="0"/>
            <w:tcW w:w="1176" w:type="pct"/>
            <w:vMerge/>
            <w:tcBorders>
              <w:top w:val="nil"/>
              <w:bottom w:val="nil"/>
              <w:right w:val="nil"/>
            </w:tcBorders>
            <w:shd w:val="clear" w:color="auto" w:fill="FFFFFF" w:themeFill="background1"/>
          </w:tcPr>
          <w:p w14:paraId="568678CC" w14:textId="77777777" w:rsidR="00D40601" w:rsidRPr="002C4A19" w:rsidRDefault="00D40601" w:rsidP="00D40601"/>
        </w:tc>
        <w:tc>
          <w:tcPr>
            <w:tcW w:w="3240" w:type="pct"/>
            <w:tcBorders>
              <w:top w:val="nil"/>
              <w:left w:val="nil"/>
              <w:bottom w:val="nil"/>
              <w:right w:val="nil"/>
            </w:tcBorders>
          </w:tcPr>
          <w:p w14:paraId="7FD50119" w14:textId="77777777" w:rsidR="00D40601" w:rsidRPr="002C4A19" w:rsidRDefault="00D40601" w:rsidP="00D40601">
            <w:pPr>
              <w:cnfStyle w:val="000000000000" w:firstRow="0" w:lastRow="0" w:firstColumn="0" w:lastColumn="0" w:oddVBand="0" w:evenVBand="0" w:oddHBand="0" w:evenHBand="0" w:firstRowFirstColumn="0" w:firstRowLastColumn="0" w:lastRowFirstColumn="0" w:lastRowLastColumn="0"/>
            </w:pPr>
            <w:r w:rsidRPr="002C4A19">
              <w:t>Monitoring checklist</w:t>
            </w:r>
          </w:p>
        </w:tc>
        <w:sdt>
          <w:sdtPr>
            <w:id w:val="-3131528"/>
            <w14:checkbox>
              <w14:checked w14:val="0"/>
              <w14:checkedState w14:val="2612" w14:font="MS Gothic"/>
              <w14:uncheckedState w14:val="2610" w14:font="MS Gothic"/>
            </w14:checkbox>
          </w:sdtPr>
          <w:sdtEndPr/>
          <w:sdtContent>
            <w:tc>
              <w:tcPr>
                <w:tcW w:w="584" w:type="pct"/>
                <w:tcBorders>
                  <w:top w:val="nil"/>
                  <w:left w:val="nil"/>
                  <w:bottom w:val="nil"/>
                </w:tcBorders>
              </w:tcPr>
              <w:p w14:paraId="299817DE" w14:textId="77777777" w:rsidR="00D40601" w:rsidRPr="002C4A19" w:rsidRDefault="00D40601" w:rsidP="00C05784">
                <w:pPr>
                  <w:jc w:val="center"/>
                  <w:cnfStyle w:val="000000000000" w:firstRow="0" w:lastRow="0" w:firstColumn="0" w:lastColumn="0" w:oddVBand="0" w:evenVBand="0" w:oddHBand="0" w:evenHBand="0" w:firstRowFirstColumn="0" w:firstRowLastColumn="0" w:lastRowFirstColumn="0" w:lastRowLastColumn="0"/>
                </w:pPr>
                <w:r w:rsidRPr="002C4A19">
                  <w:rPr>
                    <w:rFonts w:hint="eastAsia"/>
                  </w:rPr>
                  <w:t>☐</w:t>
                </w:r>
              </w:p>
            </w:tc>
          </w:sdtContent>
        </w:sdt>
      </w:tr>
      <w:tr w:rsidR="00D40601" w:rsidRPr="002C4A19" w14:paraId="2700551C" w14:textId="77777777" w:rsidTr="00256E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6" w:type="pct"/>
            <w:vMerge/>
            <w:tcBorders>
              <w:top w:val="nil"/>
              <w:bottom w:val="nil"/>
              <w:right w:val="nil"/>
            </w:tcBorders>
            <w:shd w:val="clear" w:color="auto" w:fill="FFFFFF" w:themeFill="background1"/>
          </w:tcPr>
          <w:p w14:paraId="68613FA4" w14:textId="77777777" w:rsidR="00D40601" w:rsidRPr="002C4A19" w:rsidRDefault="00D40601" w:rsidP="00D40601"/>
        </w:tc>
        <w:tc>
          <w:tcPr>
            <w:tcW w:w="3240" w:type="pct"/>
            <w:tcBorders>
              <w:top w:val="nil"/>
              <w:left w:val="nil"/>
              <w:bottom w:val="nil"/>
              <w:right w:val="nil"/>
            </w:tcBorders>
          </w:tcPr>
          <w:p w14:paraId="75D3550F" w14:textId="77777777" w:rsidR="00D40601" w:rsidRPr="002C4A19" w:rsidRDefault="00D40601" w:rsidP="00D40601">
            <w:pPr>
              <w:cnfStyle w:val="000000010000" w:firstRow="0" w:lastRow="0" w:firstColumn="0" w:lastColumn="0" w:oddVBand="0" w:evenVBand="0" w:oddHBand="0" w:evenHBand="1" w:firstRowFirstColumn="0" w:firstRowLastColumn="0" w:lastRowFirstColumn="0" w:lastRowLastColumn="0"/>
            </w:pPr>
            <w:r w:rsidRPr="002C4A19">
              <w:t>Description of corrective actions and triggers for these actions</w:t>
            </w:r>
          </w:p>
        </w:tc>
        <w:sdt>
          <w:sdtPr>
            <w:id w:val="962929973"/>
            <w14:checkbox>
              <w14:checked w14:val="0"/>
              <w14:checkedState w14:val="2612" w14:font="MS Gothic"/>
              <w14:uncheckedState w14:val="2610" w14:font="MS Gothic"/>
            </w14:checkbox>
          </w:sdtPr>
          <w:sdtEndPr/>
          <w:sdtContent>
            <w:tc>
              <w:tcPr>
                <w:tcW w:w="584" w:type="pct"/>
                <w:tcBorders>
                  <w:top w:val="nil"/>
                  <w:left w:val="nil"/>
                  <w:bottom w:val="nil"/>
                </w:tcBorders>
              </w:tcPr>
              <w:p w14:paraId="47732286" w14:textId="77777777" w:rsidR="00D40601" w:rsidRPr="002C4A19" w:rsidRDefault="00D40601" w:rsidP="00C05784">
                <w:pPr>
                  <w:jc w:val="center"/>
                  <w:cnfStyle w:val="000000010000" w:firstRow="0" w:lastRow="0" w:firstColumn="0" w:lastColumn="0" w:oddVBand="0" w:evenVBand="0" w:oddHBand="0" w:evenHBand="1" w:firstRowFirstColumn="0" w:firstRowLastColumn="0" w:lastRowFirstColumn="0" w:lastRowLastColumn="0"/>
                </w:pPr>
                <w:r w:rsidRPr="002C4A19">
                  <w:rPr>
                    <w:rFonts w:hint="eastAsia"/>
                  </w:rPr>
                  <w:t>☐</w:t>
                </w:r>
              </w:p>
            </w:tc>
          </w:sdtContent>
        </w:sdt>
      </w:tr>
      <w:tr w:rsidR="00D40601" w:rsidRPr="002C4A19" w14:paraId="396A5C46" w14:textId="77777777" w:rsidTr="00256EFE">
        <w:tc>
          <w:tcPr>
            <w:cnfStyle w:val="001000000000" w:firstRow="0" w:lastRow="0" w:firstColumn="1" w:lastColumn="0" w:oddVBand="0" w:evenVBand="0" w:oddHBand="0" w:evenHBand="0" w:firstRowFirstColumn="0" w:firstRowLastColumn="0" w:lastRowFirstColumn="0" w:lastRowLastColumn="0"/>
            <w:tcW w:w="1176" w:type="pct"/>
            <w:vMerge/>
            <w:tcBorders>
              <w:top w:val="nil"/>
              <w:bottom w:val="nil"/>
              <w:right w:val="nil"/>
            </w:tcBorders>
            <w:shd w:val="clear" w:color="auto" w:fill="FFFFFF" w:themeFill="background1"/>
          </w:tcPr>
          <w:p w14:paraId="52CDD243" w14:textId="77777777" w:rsidR="00D40601" w:rsidRPr="002C4A19" w:rsidRDefault="00D40601" w:rsidP="00D40601"/>
        </w:tc>
        <w:tc>
          <w:tcPr>
            <w:tcW w:w="3240" w:type="pct"/>
            <w:tcBorders>
              <w:top w:val="nil"/>
              <w:left w:val="nil"/>
              <w:bottom w:val="nil"/>
              <w:right w:val="nil"/>
            </w:tcBorders>
          </w:tcPr>
          <w:p w14:paraId="3D082BEE" w14:textId="77777777" w:rsidR="00D40601" w:rsidRPr="002C4A19" w:rsidRDefault="00D40601" w:rsidP="00D40601">
            <w:pPr>
              <w:cnfStyle w:val="000000000000" w:firstRow="0" w:lastRow="0" w:firstColumn="0" w:lastColumn="0" w:oddVBand="0" w:evenVBand="0" w:oddHBand="0" w:evenHBand="0" w:firstRowFirstColumn="0" w:firstRowLastColumn="0" w:lastRowFirstColumn="0" w:lastRowLastColumn="0"/>
            </w:pPr>
            <w:r w:rsidRPr="002C4A19">
              <w:t>Notification to the regulator and/or consent authority with request to amend or end management activities (if applicable)</w:t>
            </w:r>
          </w:p>
        </w:tc>
        <w:sdt>
          <w:sdtPr>
            <w:id w:val="1456063728"/>
            <w14:checkbox>
              <w14:checked w14:val="0"/>
              <w14:checkedState w14:val="2612" w14:font="MS Gothic"/>
              <w14:uncheckedState w14:val="2610" w14:font="MS Gothic"/>
            </w14:checkbox>
          </w:sdtPr>
          <w:sdtEndPr/>
          <w:sdtContent>
            <w:tc>
              <w:tcPr>
                <w:tcW w:w="584" w:type="pct"/>
                <w:tcBorders>
                  <w:top w:val="nil"/>
                  <w:left w:val="nil"/>
                  <w:bottom w:val="nil"/>
                </w:tcBorders>
              </w:tcPr>
              <w:p w14:paraId="7D8A3042" w14:textId="77777777" w:rsidR="00D40601" w:rsidRPr="002C4A19" w:rsidRDefault="00D40601" w:rsidP="00C05784">
                <w:pPr>
                  <w:jc w:val="center"/>
                  <w:cnfStyle w:val="000000000000" w:firstRow="0" w:lastRow="0" w:firstColumn="0" w:lastColumn="0" w:oddVBand="0" w:evenVBand="0" w:oddHBand="0" w:evenHBand="0" w:firstRowFirstColumn="0" w:firstRowLastColumn="0" w:lastRowFirstColumn="0" w:lastRowLastColumn="0"/>
                </w:pPr>
                <w:r w:rsidRPr="002C4A19">
                  <w:rPr>
                    <w:rFonts w:hint="eastAsia"/>
                  </w:rPr>
                  <w:t>☐</w:t>
                </w:r>
              </w:p>
            </w:tc>
          </w:sdtContent>
        </w:sdt>
      </w:tr>
      <w:tr w:rsidR="00D40601" w:rsidRPr="002C4A19" w14:paraId="03E8B650" w14:textId="77777777" w:rsidTr="00256E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6" w:type="pct"/>
            <w:vMerge w:val="restart"/>
            <w:tcBorders>
              <w:top w:val="nil"/>
              <w:bottom w:val="nil"/>
              <w:right w:val="nil"/>
            </w:tcBorders>
          </w:tcPr>
          <w:p w14:paraId="4062AC7E" w14:textId="77777777" w:rsidR="00D40601" w:rsidRPr="002C4A19" w:rsidRDefault="00D40601" w:rsidP="00D40601">
            <w:r w:rsidRPr="002C4A19">
              <w:t>Communications and notifications</w:t>
            </w:r>
          </w:p>
        </w:tc>
        <w:tc>
          <w:tcPr>
            <w:tcW w:w="3240" w:type="pct"/>
            <w:tcBorders>
              <w:top w:val="nil"/>
              <w:left w:val="nil"/>
              <w:bottom w:val="nil"/>
              <w:right w:val="nil"/>
            </w:tcBorders>
          </w:tcPr>
          <w:p w14:paraId="2480270E" w14:textId="77777777" w:rsidR="00D40601" w:rsidRPr="002C4A19" w:rsidRDefault="00D40601" w:rsidP="00D40601">
            <w:pPr>
              <w:cnfStyle w:val="000000010000" w:firstRow="0" w:lastRow="0" w:firstColumn="0" w:lastColumn="0" w:oddVBand="0" w:evenVBand="0" w:oddHBand="0" w:evenHBand="1" w:firstRowFirstColumn="0" w:firstRowLastColumn="0" w:lastRowFirstColumn="0" w:lastRowLastColumn="0"/>
            </w:pPr>
            <w:r w:rsidRPr="002C4A19">
              <w:t xml:space="preserve">List of stakeholders </w:t>
            </w:r>
          </w:p>
        </w:tc>
        <w:sdt>
          <w:sdtPr>
            <w:id w:val="904261403"/>
            <w14:checkbox>
              <w14:checked w14:val="0"/>
              <w14:checkedState w14:val="2612" w14:font="MS Gothic"/>
              <w14:uncheckedState w14:val="2610" w14:font="MS Gothic"/>
            </w14:checkbox>
          </w:sdtPr>
          <w:sdtEndPr/>
          <w:sdtContent>
            <w:tc>
              <w:tcPr>
                <w:tcW w:w="584" w:type="pct"/>
                <w:tcBorders>
                  <w:top w:val="nil"/>
                  <w:left w:val="nil"/>
                  <w:bottom w:val="nil"/>
                </w:tcBorders>
              </w:tcPr>
              <w:p w14:paraId="63671049" w14:textId="77777777" w:rsidR="00D40601" w:rsidRPr="002C4A19" w:rsidRDefault="00D40601" w:rsidP="00C05784">
                <w:pPr>
                  <w:jc w:val="center"/>
                  <w:cnfStyle w:val="000000010000" w:firstRow="0" w:lastRow="0" w:firstColumn="0" w:lastColumn="0" w:oddVBand="0" w:evenVBand="0" w:oddHBand="0" w:evenHBand="1" w:firstRowFirstColumn="0" w:firstRowLastColumn="0" w:lastRowFirstColumn="0" w:lastRowLastColumn="0"/>
                </w:pPr>
                <w:r w:rsidRPr="002C4A19">
                  <w:rPr>
                    <w:rFonts w:hint="eastAsia"/>
                  </w:rPr>
                  <w:t>☐</w:t>
                </w:r>
              </w:p>
            </w:tc>
          </w:sdtContent>
        </w:sdt>
      </w:tr>
      <w:tr w:rsidR="00D40601" w:rsidRPr="002C4A19" w14:paraId="292F2472" w14:textId="77777777" w:rsidTr="00256EFE">
        <w:tc>
          <w:tcPr>
            <w:cnfStyle w:val="001000000000" w:firstRow="0" w:lastRow="0" w:firstColumn="1" w:lastColumn="0" w:oddVBand="0" w:evenVBand="0" w:oddHBand="0" w:evenHBand="0" w:firstRowFirstColumn="0" w:firstRowLastColumn="0" w:lastRowFirstColumn="0" w:lastRowLastColumn="0"/>
            <w:tcW w:w="1176" w:type="pct"/>
            <w:vMerge/>
            <w:tcBorders>
              <w:top w:val="nil"/>
              <w:bottom w:val="nil"/>
              <w:right w:val="nil"/>
            </w:tcBorders>
          </w:tcPr>
          <w:p w14:paraId="11A6BCDC" w14:textId="77777777" w:rsidR="00D40601" w:rsidRPr="002C4A19" w:rsidRDefault="00D40601" w:rsidP="00D40601"/>
        </w:tc>
        <w:tc>
          <w:tcPr>
            <w:tcW w:w="3240" w:type="pct"/>
            <w:tcBorders>
              <w:top w:val="nil"/>
              <w:left w:val="nil"/>
              <w:bottom w:val="nil"/>
              <w:right w:val="nil"/>
            </w:tcBorders>
          </w:tcPr>
          <w:p w14:paraId="44A7F453" w14:textId="77777777" w:rsidR="00D40601" w:rsidRPr="002C4A19" w:rsidRDefault="00D40601" w:rsidP="00D40601">
            <w:pPr>
              <w:cnfStyle w:val="000000000000" w:firstRow="0" w:lastRow="0" w:firstColumn="0" w:lastColumn="0" w:oddVBand="0" w:evenVBand="0" w:oddHBand="0" w:evenHBand="0" w:firstRowFirstColumn="0" w:firstRowLastColumn="0" w:lastRowFirstColumn="0" w:lastRowLastColumn="0"/>
            </w:pPr>
            <w:r w:rsidRPr="002C4A19">
              <w:t>Outline details for how affected stakeholders including potential purchasers will be notified of the existing/residual contamination and the environmental management plan</w:t>
            </w:r>
          </w:p>
        </w:tc>
        <w:sdt>
          <w:sdtPr>
            <w:id w:val="-629941508"/>
            <w14:checkbox>
              <w14:checked w14:val="0"/>
              <w14:checkedState w14:val="2612" w14:font="MS Gothic"/>
              <w14:uncheckedState w14:val="2610" w14:font="MS Gothic"/>
            </w14:checkbox>
          </w:sdtPr>
          <w:sdtEndPr/>
          <w:sdtContent>
            <w:tc>
              <w:tcPr>
                <w:tcW w:w="584" w:type="pct"/>
                <w:tcBorders>
                  <w:top w:val="nil"/>
                  <w:left w:val="nil"/>
                  <w:bottom w:val="nil"/>
                </w:tcBorders>
              </w:tcPr>
              <w:p w14:paraId="7A54FB07" w14:textId="28B670A7" w:rsidR="00D40601" w:rsidRPr="002C4A19" w:rsidRDefault="00D43FDF" w:rsidP="00C05784">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40601" w:rsidRPr="002C4A19" w14:paraId="72E84ADF" w14:textId="77777777" w:rsidTr="00256E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6" w:type="pct"/>
            <w:vMerge/>
            <w:tcBorders>
              <w:top w:val="nil"/>
              <w:bottom w:val="nil"/>
              <w:right w:val="nil"/>
            </w:tcBorders>
          </w:tcPr>
          <w:p w14:paraId="1095E848" w14:textId="77777777" w:rsidR="00D40601" w:rsidRPr="002C4A19" w:rsidRDefault="00D40601" w:rsidP="00D40601"/>
        </w:tc>
        <w:tc>
          <w:tcPr>
            <w:tcW w:w="3240" w:type="pct"/>
            <w:tcBorders>
              <w:top w:val="nil"/>
              <w:left w:val="nil"/>
              <w:bottom w:val="nil"/>
              <w:right w:val="nil"/>
            </w:tcBorders>
          </w:tcPr>
          <w:p w14:paraId="61FCD4D7" w14:textId="77777777" w:rsidR="00D40601" w:rsidRPr="002C4A19" w:rsidRDefault="00D40601" w:rsidP="00D40601">
            <w:pPr>
              <w:cnfStyle w:val="000000010000" w:firstRow="0" w:lastRow="0" w:firstColumn="0" w:lastColumn="0" w:oddVBand="0" w:evenVBand="0" w:oddHBand="0" w:evenHBand="1" w:firstRowFirstColumn="0" w:firstRowLastColumn="0" w:lastRowFirstColumn="0" w:lastRowLastColumn="0"/>
            </w:pPr>
            <w:r w:rsidRPr="002C4A19">
              <w:t>How the environmental management plan is communicated and made enforceable, including any financial assurance requirements</w:t>
            </w:r>
          </w:p>
        </w:tc>
        <w:sdt>
          <w:sdtPr>
            <w:id w:val="1539705784"/>
            <w14:checkbox>
              <w14:checked w14:val="0"/>
              <w14:checkedState w14:val="2612" w14:font="MS Gothic"/>
              <w14:uncheckedState w14:val="2610" w14:font="MS Gothic"/>
            </w14:checkbox>
          </w:sdtPr>
          <w:sdtEndPr/>
          <w:sdtContent>
            <w:tc>
              <w:tcPr>
                <w:tcW w:w="584" w:type="pct"/>
                <w:tcBorders>
                  <w:top w:val="nil"/>
                  <w:left w:val="nil"/>
                  <w:bottom w:val="nil"/>
                </w:tcBorders>
              </w:tcPr>
              <w:p w14:paraId="3B7E2F45" w14:textId="77777777" w:rsidR="00D40601" w:rsidRPr="002C4A19" w:rsidRDefault="00D40601" w:rsidP="00C05784">
                <w:pPr>
                  <w:jc w:val="center"/>
                  <w:cnfStyle w:val="000000010000" w:firstRow="0" w:lastRow="0" w:firstColumn="0" w:lastColumn="0" w:oddVBand="0" w:evenVBand="0" w:oddHBand="0" w:evenHBand="1" w:firstRowFirstColumn="0" w:firstRowLastColumn="0" w:lastRowFirstColumn="0" w:lastRowLastColumn="0"/>
                </w:pPr>
                <w:r w:rsidRPr="002C4A19">
                  <w:rPr>
                    <w:rFonts w:hint="eastAsia"/>
                  </w:rPr>
                  <w:t>☐</w:t>
                </w:r>
              </w:p>
            </w:tc>
          </w:sdtContent>
        </w:sdt>
      </w:tr>
      <w:tr w:rsidR="00D40601" w:rsidRPr="002C4A19" w14:paraId="6AFABE4F" w14:textId="77777777" w:rsidTr="00256EFE">
        <w:tc>
          <w:tcPr>
            <w:cnfStyle w:val="001000000000" w:firstRow="0" w:lastRow="0" w:firstColumn="1" w:lastColumn="0" w:oddVBand="0" w:evenVBand="0" w:oddHBand="0" w:evenHBand="0" w:firstRowFirstColumn="0" w:firstRowLastColumn="0" w:lastRowFirstColumn="0" w:lastRowLastColumn="0"/>
            <w:tcW w:w="1176" w:type="pct"/>
            <w:vMerge/>
            <w:tcBorders>
              <w:top w:val="nil"/>
              <w:bottom w:val="nil"/>
              <w:right w:val="nil"/>
            </w:tcBorders>
          </w:tcPr>
          <w:p w14:paraId="548D40ED" w14:textId="77777777" w:rsidR="00D40601" w:rsidRPr="002C4A19" w:rsidRDefault="00D40601" w:rsidP="00D40601"/>
        </w:tc>
        <w:tc>
          <w:tcPr>
            <w:tcW w:w="3240" w:type="pct"/>
            <w:tcBorders>
              <w:top w:val="nil"/>
              <w:left w:val="nil"/>
              <w:bottom w:val="nil"/>
              <w:right w:val="nil"/>
            </w:tcBorders>
          </w:tcPr>
          <w:p w14:paraId="4A009DF0" w14:textId="77777777" w:rsidR="00D40601" w:rsidRPr="002C4A19" w:rsidRDefault="00D40601" w:rsidP="00D40601">
            <w:pPr>
              <w:cnfStyle w:val="000000000000" w:firstRow="0" w:lastRow="0" w:firstColumn="0" w:lastColumn="0" w:oddVBand="0" w:evenVBand="0" w:oddHBand="0" w:evenHBand="0" w:firstRowFirstColumn="0" w:firstRowLastColumn="0" w:lastRowFirstColumn="0" w:lastRowLastColumn="0"/>
            </w:pPr>
            <w:r w:rsidRPr="002C4A19">
              <w:t>Outline details for informing stakeholders of changes to activities and/or responsible parties</w:t>
            </w:r>
          </w:p>
        </w:tc>
        <w:sdt>
          <w:sdtPr>
            <w:id w:val="1749532307"/>
            <w14:checkbox>
              <w14:checked w14:val="0"/>
              <w14:checkedState w14:val="2612" w14:font="MS Gothic"/>
              <w14:uncheckedState w14:val="2610" w14:font="MS Gothic"/>
            </w14:checkbox>
          </w:sdtPr>
          <w:sdtEndPr/>
          <w:sdtContent>
            <w:tc>
              <w:tcPr>
                <w:tcW w:w="584" w:type="pct"/>
                <w:tcBorders>
                  <w:top w:val="nil"/>
                  <w:left w:val="nil"/>
                  <w:bottom w:val="nil"/>
                </w:tcBorders>
              </w:tcPr>
              <w:p w14:paraId="14B7D1DD" w14:textId="77777777" w:rsidR="00D40601" w:rsidRPr="002C4A19" w:rsidRDefault="00D40601" w:rsidP="00C05784">
                <w:pPr>
                  <w:jc w:val="center"/>
                  <w:cnfStyle w:val="000000000000" w:firstRow="0" w:lastRow="0" w:firstColumn="0" w:lastColumn="0" w:oddVBand="0" w:evenVBand="0" w:oddHBand="0" w:evenHBand="0" w:firstRowFirstColumn="0" w:firstRowLastColumn="0" w:lastRowFirstColumn="0" w:lastRowLastColumn="0"/>
                </w:pPr>
                <w:r w:rsidRPr="002C4A19">
                  <w:rPr>
                    <w:rFonts w:hint="eastAsia"/>
                  </w:rPr>
                  <w:t>☐</w:t>
                </w:r>
              </w:p>
            </w:tc>
          </w:sdtContent>
        </w:sdt>
      </w:tr>
    </w:tbl>
    <w:p w14:paraId="4EADBE03" w14:textId="77777777" w:rsidR="00055A8C" w:rsidRDefault="00055A8C">
      <w:pPr>
        <w:numPr>
          <w:ilvl w:val="0"/>
          <w:numId w:val="0"/>
        </w:numPr>
        <w:rPr>
          <w:rFonts w:asciiTheme="majorHAnsi" w:eastAsiaTheme="majorEastAsia" w:hAnsiTheme="majorHAnsi" w:cstheme="majorBidi"/>
          <w:b/>
          <w:bCs/>
          <w:color w:val="007DAD" w:themeColor="text2"/>
          <w:sz w:val="26"/>
        </w:rPr>
      </w:pPr>
      <w:bookmarkStart w:id="348" w:name="_Table_2-9_Ongoing"/>
      <w:bookmarkStart w:id="349" w:name="_Table_2.8_Ongoing"/>
      <w:bookmarkStart w:id="350" w:name="_Toc34906671"/>
      <w:bookmarkStart w:id="351" w:name="_Toc35351788"/>
      <w:bookmarkEnd w:id="348"/>
      <w:bookmarkEnd w:id="349"/>
      <w:r>
        <w:br w:type="page"/>
      </w:r>
    </w:p>
    <w:p w14:paraId="3063D14A" w14:textId="278FB209" w:rsidR="00D40601" w:rsidRPr="00571339" w:rsidRDefault="00D40601" w:rsidP="00571339">
      <w:pPr>
        <w:pStyle w:val="Heading3"/>
      </w:pPr>
      <w:r w:rsidRPr="00571339">
        <w:lastRenderedPageBreak/>
        <w:t>Table 2</w:t>
      </w:r>
      <w:r w:rsidR="00014318" w:rsidRPr="00571339">
        <w:t>.</w:t>
      </w:r>
      <w:r w:rsidRPr="00571339">
        <w:t>8</w:t>
      </w:r>
      <w:r w:rsidRPr="00571339">
        <w:tab/>
        <w:t>Ongoing monitoring</w:t>
      </w:r>
      <w:bookmarkEnd w:id="350"/>
      <w:bookmarkEnd w:id="351"/>
    </w:p>
    <w:tbl>
      <w:tblPr>
        <w:tblStyle w:val="TableGrid"/>
        <w:tblW w:w="5000" w:type="pct"/>
        <w:tblBorders>
          <w:top w:val="none" w:sz="0" w:space="0" w:color="auto"/>
          <w:bottom w:val="none" w:sz="0" w:space="0" w:color="auto"/>
          <w:insideH w:val="none" w:sz="0" w:space="0" w:color="auto"/>
        </w:tblBorders>
        <w:tblLook w:val="04A0" w:firstRow="1" w:lastRow="0" w:firstColumn="1" w:lastColumn="0" w:noHBand="0" w:noVBand="1"/>
        <w:tblCaption w:val="Ongoing monitoring"/>
        <w:tblDescription w:val="Table with tick boxes showing the required information for the different sections of the report."/>
      </w:tblPr>
      <w:tblGrid>
        <w:gridCol w:w="3576"/>
        <w:gridCol w:w="9851"/>
        <w:gridCol w:w="1426"/>
      </w:tblGrid>
      <w:tr w:rsidR="00D40601" w:rsidRPr="002C4A19" w14:paraId="1D0A6C32" w14:textId="77777777" w:rsidTr="00055A8C">
        <w:trPr>
          <w:cnfStyle w:val="100000000000" w:firstRow="1" w:lastRow="0" w:firstColumn="0" w:lastColumn="0" w:oddVBand="0" w:evenVBand="0" w:oddHBand="0"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007DAD"/>
          </w:tcPr>
          <w:p w14:paraId="0060CFA4" w14:textId="77777777" w:rsidR="00D40601" w:rsidRPr="002C4A19" w:rsidRDefault="00D40601" w:rsidP="00014318">
            <w:pPr>
              <w:jc w:val="center"/>
            </w:pPr>
            <w:r w:rsidRPr="002C4A19">
              <w:t>Ongoing monitoring</w:t>
            </w:r>
          </w:p>
        </w:tc>
      </w:tr>
      <w:tr w:rsidR="00D40601" w:rsidRPr="002C4A19" w14:paraId="10515DE0" w14:textId="77777777" w:rsidTr="00055A8C">
        <w:trPr>
          <w:trHeight w:val="162"/>
        </w:trPr>
        <w:tc>
          <w:tcPr>
            <w:cnfStyle w:val="001000000000" w:firstRow="0" w:lastRow="0" w:firstColumn="1" w:lastColumn="0" w:oddVBand="0" w:evenVBand="0" w:oddHBand="0" w:evenHBand="0" w:firstRowFirstColumn="0" w:firstRowLastColumn="0" w:lastRowFirstColumn="0" w:lastRowLastColumn="0"/>
            <w:tcW w:w="1204" w:type="pct"/>
            <w:shd w:val="clear" w:color="auto" w:fill="007DAD"/>
          </w:tcPr>
          <w:p w14:paraId="33E574B0" w14:textId="77777777" w:rsidR="00D40601" w:rsidRPr="00D7424A" w:rsidRDefault="00D40601" w:rsidP="00D40601">
            <w:pPr>
              <w:rPr>
                <w:b/>
                <w:color w:val="FFFFFF" w:themeColor="background1"/>
              </w:rPr>
            </w:pPr>
            <w:r w:rsidRPr="00D7424A">
              <w:rPr>
                <w:b/>
                <w:color w:val="FFFFFF" w:themeColor="background1"/>
              </w:rPr>
              <w:t xml:space="preserve">Report </w:t>
            </w:r>
            <w:r w:rsidRPr="00517261">
              <w:rPr>
                <w:b/>
                <w:color w:val="FFFFFF" w:themeColor="background1"/>
              </w:rPr>
              <w:t>section</w:t>
            </w:r>
          </w:p>
        </w:tc>
        <w:tc>
          <w:tcPr>
            <w:tcW w:w="3316" w:type="pct"/>
            <w:shd w:val="clear" w:color="auto" w:fill="007DAD"/>
          </w:tcPr>
          <w:p w14:paraId="04BA407C" w14:textId="77777777" w:rsidR="00D40601" w:rsidRPr="00D7424A" w:rsidRDefault="00D40601" w:rsidP="00D40601">
            <w:pPr>
              <w:cnfStyle w:val="000000000000" w:firstRow="0" w:lastRow="0" w:firstColumn="0" w:lastColumn="0" w:oddVBand="0" w:evenVBand="0" w:oddHBand="0" w:evenHBand="0" w:firstRowFirstColumn="0" w:firstRowLastColumn="0" w:lastRowFirstColumn="0" w:lastRowLastColumn="0"/>
              <w:rPr>
                <w:b/>
                <w:color w:val="FFFFFF" w:themeColor="background1"/>
              </w:rPr>
            </w:pPr>
            <w:r w:rsidRPr="00D7424A">
              <w:rPr>
                <w:b/>
                <w:color w:val="FFFFFF" w:themeColor="background1"/>
              </w:rPr>
              <w:t>Required information</w:t>
            </w:r>
          </w:p>
        </w:tc>
        <w:tc>
          <w:tcPr>
            <w:tcW w:w="480" w:type="pct"/>
            <w:shd w:val="clear" w:color="auto" w:fill="007DAD"/>
          </w:tcPr>
          <w:p w14:paraId="78487F87" w14:textId="77777777" w:rsidR="00D40601" w:rsidRPr="00D7424A" w:rsidRDefault="00D40601" w:rsidP="00C05784">
            <w:pPr>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D7424A">
              <w:rPr>
                <w:b/>
                <w:color w:val="FFFFFF" w:themeColor="background1"/>
              </w:rPr>
              <w:t>Included</w:t>
            </w:r>
          </w:p>
        </w:tc>
      </w:tr>
      <w:tr w:rsidR="00D40601" w:rsidRPr="002C4A19" w14:paraId="648204B1" w14:textId="77777777" w:rsidTr="00055A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pct"/>
          </w:tcPr>
          <w:p w14:paraId="1C8B095C" w14:textId="77777777" w:rsidR="00D40601" w:rsidRPr="002C4A19" w:rsidRDefault="00D40601" w:rsidP="00D40601">
            <w:r w:rsidRPr="002C4A19">
              <w:t>Document status</w:t>
            </w:r>
          </w:p>
        </w:tc>
        <w:tc>
          <w:tcPr>
            <w:tcW w:w="3316" w:type="pct"/>
          </w:tcPr>
          <w:p w14:paraId="1CF2BDA1" w14:textId="77777777" w:rsidR="00D40601" w:rsidRPr="002C4A19" w:rsidRDefault="00D40601" w:rsidP="00D40601">
            <w:pPr>
              <w:cnfStyle w:val="000000010000" w:firstRow="0" w:lastRow="0" w:firstColumn="0" w:lastColumn="0" w:oddVBand="0" w:evenVBand="0" w:oddHBand="0" w:evenHBand="1" w:firstRowFirstColumn="0" w:firstRowLastColumn="0" w:lastRowFirstColumn="0" w:lastRowLastColumn="0"/>
            </w:pPr>
            <w:r w:rsidRPr="002C4A19">
              <w:t>Including date, version control, author and reviewer names (including certification details where applicable) and who commissioned the report</w:t>
            </w:r>
          </w:p>
        </w:tc>
        <w:sdt>
          <w:sdtPr>
            <w:id w:val="-1698234622"/>
            <w14:checkbox>
              <w14:checked w14:val="0"/>
              <w14:checkedState w14:val="2612" w14:font="MS Gothic"/>
              <w14:uncheckedState w14:val="2610" w14:font="MS Gothic"/>
            </w14:checkbox>
          </w:sdtPr>
          <w:sdtEndPr/>
          <w:sdtContent>
            <w:tc>
              <w:tcPr>
                <w:tcW w:w="480" w:type="pct"/>
              </w:tcPr>
              <w:p w14:paraId="27618D9A" w14:textId="77777777" w:rsidR="00D40601" w:rsidRPr="002C4A19" w:rsidRDefault="00D40601" w:rsidP="00C05784">
                <w:pPr>
                  <w:jc w:val="center"/>
                  <w:cnfStyle w:val="000000010000" w:firstRow="0" w:lastRow="0" w:firstColumn="0" w:lastColumn="0" w:oddVBand="0" w:evenVBand="0" w:oddHBand="0" w:evenHBand="1" w:firstRowFirstColumn="0" w:firstRowLastColumn="0" w:lastRowFirstColumn="0" w:lastRowLastColumn="0"/>
                </w:pPr>
                <w:r w:rsidRPr="002C4A19">
                  <w:rPr>
                    <w:rFonts w:hint="eastAsia"/>
                  </w:rPr>
                  <w:t>☐</w:t>
                </w:r>
              </w:p>
            </w:tc>
          </w:sdtContent>
        </w:sdt>
      </w:tr>
      <w:tr w:rsidR="00D40601" w:rsidRPr="002C4A19" w14:paraId="59F7CEA4" w14:textId="77777777" w:rsidTr="00055A8C">
        <w:tc>
          <w:tcPr>
            <w:cnfStyle w:val="001000000000" w:firstRow="0" w:lastRow="0" w:firstColumn="1" w:lastColumn="0" w:oddVBand="0" w:evenVBand="0" w:oddHBand="0" w:evenHBand="0" w:firstRowFirstColumn="0" w:firstRowLastColumn="0" w:lastRowFirstColumn="0" w:lastRowLastColumn="0"/>
            <w:tcW w:w="1204" w:type="pct"/>
            <w:vMerge w:val="restart"/>
          </w:tcPr>
          <w:p w14:paraId="6AFAD988" w14:textId="77777777" w:rsidR="00D40601" w:rsidRPr="002C4A19" w:rsidRDefault="00D40601" w:rsidP="00D40601">
            <w:r w:rsidRPr="002C4A19">
              <w:t>Executive summary</w:t>
            </w:r>
          </w:p>
        </w:tc>
        <w:tc>
          <w:tcPr>
            <w:tcW w:w="3316" w:type="pct"/>
          </w:tcPr>
          <w:p w14:paraId="34783171" w14:textId="77777777" w:rsidR="00D40601" w:rsidRPr="002C4A19" w:rsidRDefault="00D40601" w:rsidP="00D40601">
            <w:pPr>
              <w:cnfStyle w:val="000000000000" w:firstRow="0" w:lastRow="0" w:firstColumn="0" w:lastColumn="0" w:oddVBand="0" w:evenVBand="0" w:oddHBand="0" w:evenHBand="0" w:firstRowFirstColumn="0" w:firstRowLastColumn="0" w:lastRowFirstColumn="0" w:lastRowLastColumn="0"/>
            </w:pPr>
            <w:r w:rsidRPr="002C4A19">
              <w:t>Background</w:t>
            </w:r>
          </w:p>
        </w:tc>
        <w:sdt>
          <w:sdtPr>
            <w:id w:val="1524978604"/>
            <w14:checkbox>
              <w14:checked w14:val="0"/>
              <w14:checkedState w14:val="2612" w14:font="MS Gothic"/>
              <w14:uncheckedState w14:val="2610" w14:font="MS Gothic"/>
            </w14:checkbox>
          </w:sdtPr>
          <w:sdtEndPr/>
          <w:sdtContent>
            <w:tc>
              <w:tcPr>
                <w:tcW w:w="480" w:type="pct"/>
              </w:tcPr>
              <w:p w14:paraId="020D796C" w14:textId="77777777" w:rsidR="00D40601" w:rsidRPr="002C4A19" w:rsidRDefault="00D40601" w:rsidP="00C05784">
                <w:pPr>
                  <w:jc w:val="center"/>
                  <w:cnfStyle w:val="000000000000" w:firstRow="0" w:lastRow="0" w:firstColumn="0" w:lastColumn="0" w:oddVBand="0" w:evenVBand="0" w:oddHBand="0" w:evenHBand="0" w:firstRowFirstColumn="0" w:firstRowLastColumn="0" w:lastRowFirstColumn="0" w:lastRowLastColumn="0"/>
                </w:pPr>
                <w:r w:rsidRPr="002C4A19">
                  <w:rPr>
                    <w:rFonts w:hint="eastAsia"/>
                  </w:rPr>
                  <w:t>☐</w:t>
                </w:r>
              </w:p>
            </w:tc>
          </w:sdtContent>
        </w:sdt>
      </w:tr>
      <w:tr w:rsidR="00D40601" w:rsidRPr="002C4A19" w14:paraId="49A0D512" w14:textId="77777777" w:rsidTr="00055A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pct"/>
            <w:vMerge/>
          </w:tcPr>
          <w:p w14:paraId="12BF6271" w14:textId="77777777" w:rsidR="00D40601" w:rsidRPr="002C4A19" w:rsidRDefault="00D40601" w:rsidP="00D40601"/>
        </w:tc>
        <w:tc>
          <w:tcPr>
            <w:tcW w:w="3316" w:type="pct"/>
          </w:tcPr>
          <w:p w14:paraId="53305301" w14:textId="77777777" w:rsidR="00D40601" w:rsidRPr="002C4A19" w:rsidRDefault="00D40601" w:rsidP="00D40601">
            <w:pPr>
              <w:cnfStyle w:val="000000010000" w:firstRow="0" w:lastRow="0" w:firstColumn="0" w:lastColumn="0" w:oddVBand="0" w:evenVBand="0" w:oddHBand="0" w:evenHBand="1" w:firstRowFirstColumn="0" w:firstRowLastColumn="0" w:lastRowFirstColumn="0" w:lastRowLastColumn="0"/>
            </w:pPr>
            <w:r w:rsidRPr="002C4A19">
              <w:t>Objectives of the investigation</w:t>
            </w:r>
          </w:p>
        </w:tc>
        <w:sdt>
          <w:sdtPr>
            <w:id w:val="1171831349"/>
            <w14:checkbox>
              <w14:checked w14:val="0"/>
              <w14:checkedState w14:val="2612" w14:font="MS Gothic"/>
              <w14:uncheckedState w14:val="2610" w14:font="MS Gothic"/>
            </w14:checkbox>
          </w:sdtPr>
          <w:sdtEndPr/>
          <w:sdtContent>
            <w:tc>
              <w:tcPr>
                <w:tcW w:w="480" w:type="pct"/>
              </w:tcPr>
              <w:p w14:paraId="7FED31EA" w14:textId="77777777" w:rsidR="00D40601" w:rsidRPr="002C4A19" w:rsidRDefault="00D40601" w:rsidP="00C05784">
                <w:pPr>
                  <w:jc w:val="center"/>
                  <w:cnfStyle w:val="000000010000" w:firstRow="0" w:lastRow="0" w:firstColumn="0" w:lastColumn="0" w:oddVBand="0" w:evenVBand="0" w:oddHBand="0" w:evenHBand="1" w:firstRowFirstColumn="0" w:firstRowLastColumn="0" w:lastRowFirstColumn="0" w:lastRowLastColumn="0"/>
                </w:pPr>
                <w:r w:rsidRPr="002C4A19">
                  <w:rPr>
                    <w:rFonts w:hint="eastAsia"/>
                  </w:rPr>
                  <w:t>☐</w:t>
                </w:r>
              </w:p>
            </w:tc>
          </w:sdtContent>
        </w:sdt>
      </w:tr>
      <w:tr w:rsidR="00D40601" w:rsidRPr="002C4A19" w14:paraId="42771FF8" w14:textId="77777777" w:rsidTr="00055A8C">
        <w:tc>
          <w:tcPr>
            <w:cnfStyle w:val="001000000000" w:firstRow="0" w:lastRow="0" w:firstColumn="1" w:lastColumn="0" w:oddVBand="0" w:evenVBand="0" w:oddHBand="0" w:evenHBand="0" w:firstRowFirstColumn="0" w:firstRowLastColumn="0" w:lastRowFirstColumn="0" w:lastRowLastColumn="0"/>
            <w:tcW w:w="1204" w:type="pct"/>
            <w:vMerge/>
          </w:tcPr>
          <w:p w14:paraId="3A1ADF24" w14:textId="77777777" w:rsidR="00D40601" w:rsidRPr="002C4A19" w:rsidRDefault="00D40601" w:rsidP="00D40601"/>
        </w:tc>
        <w:tc>
          <w:tcPr>
            <w:tcW w:w="3316" w:type="pct"/>
          </w:tcPr>
          <w:p w14:paraId="33EF4C7C" w14:textId="77777777" w:rsidR="00D40601" w:rsidRPr="002C4A19" w:rsidRDefault="00D40601" w:rsidP="00D40601">
            <w:pPr>
              <w:cnfStyle w:val="000000000000" w:firstRow="0" w:lastRow="0" w:firstColumn="0" w:lastColumn="0" w:oddVBand="0" w:evenVBand="0" w:oddHBand="0" w:evenHBand="0" w:firstRowFirstColumn="0" w:firstRowLastColumn="0" w:lastRowFirstColumn="0" w:lastRowLastColumn="0"/>
            </w:pPr>
            <w:r w:rsidRPr="002C4A19">
              <w:t>Scope of works</w:t>
            </w:r>
          </w:p>
        </w:tc>
        <w:sdt>
          <w:sdtPr>
            <w:id w:val="-497733280"/>
            <w14:checkbox>
              <w14:checked w14:val="0"/>
              <w14:checkedState w14:val="2612" w14:font="MS Gothic"/>
              <w14:uncheckedState w14:val="2610" w14:font="MS Gothic"/>
            </w14:checkbox>
          </w:sdtPr>
          <w:sdtEndPr/>
          <w:sdtContent>
            <w:tc>
              <w:tcPr>
                <w:tcW w:w="480" w:type="pct"/>
              </w:tcPr>
              <w:p w14:paraId="7E55F3CE" w14:textId="77777777" w:rsidR="00D40601" w:rsidRPr="002C4A19" w:rsidRDefault="00D40601" w:rsidP="00C05784">
                <w:pPr>
                  <w:jc w:val="center"/>
                  <w:cnfStyle w:val="000000000000" w:firstRow="0" w:lastRow="0" w:firstColumn="0" w:lastColumn="0" w:oddVBand="0" w:evenVBand="0" w:oddHBand="0" w:evenHBand="0" w:firstRowFirstColumn="0" w:firstRowLastColumn="0" w:lastRowFirstColumn="0" w:lastRowLastColumn="0"/>
                </w:pPr>
                <w:r w:rsidRPr="002C4A19">
                  <w:rPr>
                    <w:rFonts w:hint="eastAsia"/>
                  </w:rPr>
                  <w:t>☐</w:t>
                </w:r>
              </w:p>
            </w:tc>
          </w:sdtContent>
        </w:sdt>
      </w:tr>
      <w:tr w:rsidR="00D40601" w:rsidRPr="002C4A19" w14:paraId="77E29E1E" w14:textId="77777777" w:rsidTr="00055A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pct"/>
            <w:vMerge/>
          </w:tcPr>
          <w:p w14:paraId="6F1249ED" w14:textId="77777777" w:rsidR="00D40601" w:rsidRPr="002C4A19" w:rsidRDefault="00D40601" w:rsidP="00D40601"/>
        </w:tc>
        <w:tc>
          <w:tcPr>
            <w:tcW w:w="3316" w:type="pct"/>
          </w:tcPr>
          <w:p w14:paraId="2BAB0B53" w14:textId="77777777" w:rsidR="00D40601" w:rsidRPr="002C4A19" w:rsidRDefault="00D40601" w:rsidP="00D40601">
            <w:pPr>
              <w:cnfStyle w:val="000000010000" w:firstRow="0" w:lastRow="0" w:firstColumn="0" w:lastColumn="0" w:oddVBand="0" w:evenVBand="0" w:oddHBand="0" w:evenHBand="1" w:firstRowFirstColumn="0" w:firstRowLastColumn="0" w:lastRowFirstColumn="0" w:lastRowLastColumn="0"/>
            </w:pPr>
            <w:r w:rsidRPr="002C4A19">
              <w:t>Where appropriate, a summary of key findings, observations and sampling results (if available)</w:t>
            </w:r>
          </w:p>
        </w:tc>
        <w:sdt>
          <w:sdtPr>
            <w:id w:val="-1845631525"/>
            <w14:checkbox>
              <w14:checked w14:val="0"/>
              <w14:checkedState w14:val="2612" w14:font="MS Gothic"/>
              <w14:uncheckedState w14:val="2610" w14:font="MS Gothic"/>
            </w14:checkbox>
          </w:sdtPr>
          <w:sdtEndPr/>
          <w:sdtContent>
            <w:tc>
              <w:tcPr>
                <w:tcW w:w="480" w:type="pct"/>
              </w:tcPr>
              <w:p w14:paraId="5BDE3D4D" w14:textId="77777777" w:rsidR="00D40601" w:rsidRPr="002C4A19" w:rsidRDefault="00D40601" w:rsidP="00C05784">
                <w:pPr>
                  <w:jc w:val="center"/>
                  <w:cnfStyle w:val="000000010000" w:firstRow="0" w:lastRow="0" w:firstColumn="0" w:lastColumn="0" w:oddVBand="0" w:evenVBand="0" w:oddHBand="0" w:evenHBand="1" w:firstRowFirstColumn="0" w:firstRowLastColumn="0" w:lastRowFirstColumn="0" w:lastRowLastColumn="0"/>
                </w:pPr>
                <w:r w:rsidRPr="002C4A19">
                  <w:rPr>
                    <w:rFonts w:hint="eastAsia"/>
                  </w:rPr>
                  <w:t>☐</w:t>
                </w:r>
              </w:p>
            </w:tc>
          </w:sdtContent>
        </w:sdt>
      </w:tr>
      <w:tr w:rsidR="00D40601" w:rsidRPr="002C4A19" w14:paraId="1259B4A4" w14:textId="77777777" w:rsidTr="00055A8C">
        <w:tc>
          <w:tcPr>
            <w:cnfStyle w:val="001000000000" w:firstRow="0" w:lastRow="0" w:firstColumn="1" w:lastColumn="0" w:oddVBand="0" w:evenVBand="0" w:oddHBand="0" w:evenHBand="0" w:firstRowFirstColumn="0" w:firstRowLastColumn="0" w:lastRowFirstColumn="0" w:lastRowLastColumn="0"/>
            <w:tcW w:w="1204" w:type="pct"/>
            <w:vMerge/>
          </w:tcPr>
          <w:p w14:paraId="4BD8DB5C" w14:textId="77777777" w:rsidR="00D40601" w:rsidRPr="002C4A19" w:rsidRDefault="00D40601" w:rsidP="00D40601"/>
        </w:tc>
        <w:tc>
          <w:tcPr>
            <w:tcW w:w="3316" w:type="pct"/>
          </w:tcPr>
          <w:p w14:paraId="59643901" w14:textId="77777777" w:rsidR="00D40601" w:rsidRPr="002C4A19" w:rsidRDefault="00D40601" w:rsidP="00D40601">
            <w:pPr>
              <w:cnfStyle w:val="000000000000" w:firstRow="0" w:lastRow="0" w:firstColumn="0" w:lastColumn="0" w:oddVBand="0" w:evenVBand="0" w:oddHBand="0" w:evenHBand="0" w:firstRowFirstColumn="0" w:firstRowLastColumn="0" w:lastRowFirstColumn="0" w:lastRowLastColumn="0"/>
            </w:pPr>
            <w:r w:rsidRPr="002C4A19">
              <w:t>Summary of conclusions and recommendations</w:t>
            </w:r>
          </w:p>
        </w:tc>
        <w:sdt>
          <w:sdtPr>
            <w:id w:val="2121023175"/>
            <w14:checkbox>
              <w14:checked w14:val="0"/>
              <w14:checkedState w14:val="2612" w14:font="MS Gothic"/>
              <w14:uncheckedState w14:val="2610" w14:font="MS Gothic"/>
            </w14:checkbox>
          </w:sdtPr>
          <w:sdtEndPr/>
          <w:sdtContent>
            <w:tc>
              <w:tcPr>
                <w:tcW w:w="480" w:type="pct"/>
              </w:tcPr>
              <w:p w14:paraId="74EBBA5F" w14:textId="77777777" w:rsidR="00D40601" w:rsidRPr="002C4A19" w:rsidRDefault="00D40601" w:rsidP="00C05784">
                <w:pPr>
                  <w:jc w:val="center"/>
                  <w:cnfStyle w:val="000000000000" w:firstRow="0" w:lastRow="0" w:firstColumn="0" w:lastColumn="0" w:oddVBand="0" w:evenVBand="0" w:oddHBand="0" w:evenHBand="0" w:firstRowFirstColumn="0" w:firstRowLastColumn="0" w:lastRowFirstColumn="0" w:lastRowLastColumn="0"/>
                </w:pPr>
                <w:r w:rsidRPr="002C4A19">
                  <w:rPr>
                    <w:rFonts w:hint="eastAsia"/>
                  </w:rPr>
                  <w:t>☐</w:t>
                </w:r>
              </w:p>
            </w:tc>
          </w:sdtContent>
        </w:sdt>
      </w:tr>
      <w:tr w:rsidR="00D40601" w:rsidRPr="002C4A19" w14:paraId="18D93EF8" w14:textId="77777777" w:rsidTr="00055A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pct"/>
          </w:tcPr>
          <w:p w14:paraId="1673C13C" w14:textId="77777777" w:rsidR="00D40601" w:rsidRPr="002C4A19" w:rsidRDefault="00D40601" w:rsidP="00D40601">
            <w:r w:rsidRPr="002C4A19">
              <w:t>Objectives of the report</w:t>
            </w:r>
          </w:p>
        </w:tc>
        <w:tc>
          <w:tcPr>
            <w:tcW w:w="3316" w:type="pct"/>
          </w:tcPr>
          <w:p w14:paraId="71C8E379" w14:textId="77777777" w:rsidR="00D40601" w:rsidRPr="002C4A19" w:rsidRDefault="00D40601" w:rsidP="00D40601">
            <w:pPr>
              <w:cnfStyle w:val="000000010000" w:firstRow="0" w:lastRow="0" w:firstColumn="0" w:lastColumn="0" w:oddVBand="0" w:evenVBand="0" w:oddHBand="0" w:evenHBand="1" w:firstRowFirstColumn="0" w:firstRowLastColumn="0" w:lastRowFirstColumn="0" w:lastRowLastColumn="0"/>
            </w:pPr>
            <w:r w:rsidRPr="002C4A19">
              <w:t>Clearly state the purpose of the assessment/report</w:t>
            </w:r>
          </w:p>
        </w:tc>
        <w:sdt>
          <w:sdtPr>
            <w:id w:val="-1390405956"/>
            <w14:checkbox>
              <w14:checked w14:val="0"/>
              <w14:checkedState w14:val="2612" w14:font="MS Gothic"/>
              <w14:uncheckedState w14:val="2610" w14:font="MS Gothic"/>
            </w14:checkbox>
          </w:sdtPr>
          <w:sdtEndPr/>
          <w:sdtContent>
            <w:tc>
              <w:tcPr>
                <w:tcW w:w="480" w:type="pct"/>
              </w:tcPr>
              <w:p w14:paraId="42CBA081" w14:textId="77777777" w:rsidR="00D40601" w:rsidRPr="002C4A19" w:rsidRDefault="00D40601" w:rsidP="00C05784">
                <w:pPr>
                  <w:jc w:val="center"/>
                  <w:cnfStyle w:val="000000010000" w:firstRow="0" w:lastRow="0" w:firstColumn="0" w:lastColumn="0" w:oddVBand="0" w:evenVBand="0" w:oddHBand="0" w:evenHBand="1" w:firstRowFirstColumn="0" w:firstRowLastColumn="0" w:lastRowFirstColumn="0" w:lastRowLastColumn="0"/>
                </w:pPr>
                <w:r w:rsidRPr="002C4A19">
                  <w:rPr>
                    <w:rFonts w:hint="eastAsia"/>
                  </w:rPr>
                  <w:t>☐</w:t>
                </w:r>
              </w:p>
            </w:tc>
          </w:sdtContent>
        </w:sdt>
      </w:tr>
      <w:tr w:rsidR="00D40601" w:rsidRPr="002C4A19" w14:paraId="78F75029" w14:textId="77777777" w:rsidTr="00055A8C">
        <w:tc>
          <w:tcPr>
            <w:cnfStyle w:val="001000000000" w:firstRow="0" w:lastRow="0" w:firstColumn="1" w:lastColumn="0" w:oddVBand="0" w:evenVBand="0" w:oddHBand="0" w:evenHBand="0" w:firstRowFirstColumn="0" w:firstRowLastColumn="0" w:lastRowFirstColumn="0" w:lastRowLastColumn="0"/>
            <w:tcW w:w="1204" w:type="pct"/>
          </w:tcPr>
          <w:p w14:paraId="61517C38" w14:textId="77777777" w:rsidR="00D40601" w:rsidRPr="002C4A19" w:rsidRDefault="00D40601" w:rsidP="00D40601">
            <w:r w:rsidRPr="002C4A19">
              <w:t>Scope of work</w:t>
            </w:r>
          </w:p>
        </w:tc>
        <w:tc>
          <w:tcPr>
            <w:tcW w:w="3316" w:type="pct"/>
          </w:tcPr>
          <w:p w14:paraId="0E175F2B" w14:textId="365E87C5" w:rsidR="00D40601" w:rsidRPr="002C4A19" w:rsidRDefault="00D40601" w:rsidP="00D40601">
            <w:pPr>
              <w:cnfStyle w:val="000000000000" w:firstRow="0" w:lastRow="0" w:firstColumn="0" w:lastColumn="0" w:oddVBand="0" w:evenVBand="0" w:oddHBand="0" w:evenHBand="0" w:firstRowFirstColumn="0" w:firstRowLastColumn="0" w:lastRowFirstColumn="0" w:lastRowLastColumn="0"/>
            </w:pPr>
            <w:r w:rsidRPr="002C4A19">
              <w:t>Clearly state the scope of work</w:t>
            </w:r>
            <w:r>
              <w:t xml:space="preserve"> and note if there is an </w:t>
            </w:r>
            <w:r w:rsidR="00517261">
              <w:t>environmental management plan</w:t>
            </w:r>
            <w:r>
              <w:t xml:space="preserve"> for long term management of contamination at the site (if applicable)</w:t>
            </w:r>
          </w:p>
        </w:tc>
        <w:sdt>
          <w:sdtPr>
            <w:id w:val="1855851808"/>
            <w14:checkbox>
              <w14:checked w14:val="0"/>
              <w14:checkedState w14:val="2612" w14:font="MS Gothic"/>
              <w14:uncheckedState w14:val="2610" w14:font="MS Gothic"/>
            </w14:checkbox>
          </w:sdtPr>
          <w:sdtEndPr/>
          <w:sdtContent>
            <w:tc>
              <w:tcPr>
                <w:tcW w:w="480" w:type="pct"/>
              </w:tcPr>
              <w:p w14:paraId="31AA9A89" w14:textId="77777777" w:rsidR="00D40601" w:rsidRPr="002C4A19" w:rsidRDefault="00D40601" w:rsidP="00C05784">
                <w:pPr>
                  <w:jc w:val="center"/>
                  <w:cnfStyle w:val="000000000000" w:firstRow="0" w:lastRow="0" w:firstColumn="0" w:lastColumn="0" w:oddVBand="0" w:evenVBand="0" w:oddHBand="0" w:evenHBand="0" w:firstRowFirstColumn="0" w:firstRowLastColumn="0" w:lastRowFirstColumn="0" w:lastRowLastColumn="0"/>
                </w:pPr>
                <w:r w:rsidRPr="002C4A19">
                  <w:rPr>
                    <w:rFonts w:hint="eastAsia"/>
                  </w:rPr>
                  <w:t>☐</w:t>
                </w:r>
              </w:p>
            </w:tc>
          </w:sdtContent>
        </w:sdt>
      </w:tr>
      <w:tr w:rsidR="00D40601" w:rsidRPr="002C4A19" w14:paraId="157CA216" w14:textId="77777777" w:rsidTr="00055A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pct"/>
          </w:tcPr>
          <w:p w14:paraId="42CB1F4B" w14:textId="77777777" w:rsidR="00D40601" w:rsidRPr="002C4A19" w:rsidRDefault="00D40601" w:rsidP="00D40601">
            <w:r w:rsidRPr="002C4A19">
              <w:t>Site identification</w:t>
            </w:r>
          </w:p>
        </w:tc>
        <w:tc>
          <w:tcPr>
            <w:tcW w:w="3316" w:type="pct"/>
          </w:tcPr>
          <w:p w14:paraId="057C5764" w14:textId="7EC6EC9F" w:rsidR="00D40601" w:rsidRPr="00324D7E" w:rsidRDefault="00D40601" w:rsidP="00D40601">
            <w:pPr>
              <w:cnfStyle w:val="000000010000" w:firstRow="0" w:lastRow="0" w:firstColumn="0" w:lastColumn="0" w:oddVBand="0" w:evenVBand="0" w:oddHBand="0" w:evenHBand="1" w:firstRowFirstColumn="0" w:firstRowLastColumn="0" w:lastRowFirstColumn="0" w:lastRowLastColumn="0"/>
            </w:pPr>
            <w:r w:rsidRPr="002C4A19">
              <w:t xml:space="preserve">Site identification and detail items from </w:t>
            </w:r>
            <w:hyperlink r:id="rId75" w:history="1">
              <w:r w:rsidRPr="00C5333B">
                <w:t>ASC NEPM Field Checklist</w:t>
              </w:r>
            </w:hyperlink>
            <w:r w:rsidRPr="002C4A19">
              <w:t xml:space="preserve"> 'Site information' sheet</w:t>
            </w:r>
          </w:p>
        </w:tc>
        <w:sdt>
          <w:sdtPr>
            <w:id w:val="-499347743"/>
            <w14:checkbox>
              <w14:checked w14:val="0"/>
              <w14:checkedState w14:val="2612" w14:font="MS Gothic"/>
              <w14:uncheckedState w14:val="2610" w14:font="MS Gothic"/>
            </w14:checkbox>
          </w:sdtPr>
          <w:sdtEndPr/>
          <w:sdtContent>
            <w:tc>
              <w:tcPr>
                <w:tcW w:w="480" w:type="pct"/>
              </w:tcPr>
              <w:p w14:paraId="0E315453" w14:textId="77777777" w:rsidR="00D40601" w:rsidRPr="002C4A19" w:rsidRDefault="00D40601" w:rsidP="00C05784">
                <w:pPr>
                  <w:jc w:val="center"/>
                  <w:cnfStyle w:val="000000010000" w:firstRow="0" w:lastRow="0" w:firstColumn="0" w:lastColumn="0" w:oddVBand="0" w:evenVBand="0" w:oddHBand="0" w:evenHBand="1" w:firstRowFirstColumn="0" w:firstRowLastColumn="0" w:lastRowFirstColumn="0" w:lastRowLastColumn="0"/>
                </w:pPr>
                <w:r w:rsidRPr="002C4A19">
                  <w:rPr>
                    <w:rFonts w:hint="eastAsia"/>
                  </w:rPr>
                  <w:t>☐</w:t>
                </w:r>
              </w:p>
            </w:tc>
          </w:sdtContent>
        </w:sdt>
      </w:tr>
      <w:tr w:rsidR="00D40601" w:rsidRPr="002C4A19" w14:paraId="44ACAED5" w14:textId="77777777" w:rsidTr="00055A8C">
        <w:trPr>
          <w:trHeight w:val="383"/>
        </w:trPr>
        <w:tc>
          <w:tcPr>
            <w:cnfStyle w:val="001000000000" w:firstRow="0" w:lastRow="0" w:firstColumn="1" w:lastColumn="0" w:oddVBand="0" w:evenVBand="0" w:oddHBand="0" w:evenHBand="0" w:firstRowFirstColumn="0" w:firstRowLastColumn="0" w:lastRowFirstColumn="0" w:lastRowLastColumn="0"/>
            <w:tcW w:w="1204" w:type="pct"/>
          </w:tcPr>
          <w:p w14:paraId="6962E6BA" w14:textId="77777777" w:rsidR="00D40601" w:rsidRPr="002C4A19" w:rsidRDefault="00D40601" w:rsidP="00D40601">
            <w:r w:rsidRPr="002C4A19">
              <w:t>Site history</w:t>
            </w:r>
          </w:p>
        </w:tc>
        <w:tc>
          <w:tcPr>
            <w:tcW w:w="3316" w:type="pct"/>
          </w:tcPr>
          <w:p w14:paraId="123A6B61" w14:textId="77777777" w:rsidR="00D40601" w:rsidRPr="002C4A19" w:rsidRDefault="00D40601" w:rsidP="00D40601">
            <w:pPr>
              <w:cnfStyle w:val="000000000000" w:firstRow="0" w:lastRow="0" w:firstColumn="0" w:lastColumn="0" w:oddVBand="0" w:evenVBand="0" w:oddHBand="0" w:evenHBand="0" w:firstRowFirstColumn="0" w:firstRowLastColumn="0" w:lastRowFirstColumn="0" w:lastRowLastColumn="0"/>
            </w:pPr>
            <w:r w:rsidRPr="002C4A19">
              <w:t xml:space="preserve">Site history items from </w:t>
            </w:r>
            <w:hyperlink r:id="rId76" w:history="1">
              <w:r w:rsidRPr="00C5333B">
                <w:t>ASC NEPM Field Checklist</w:t>
              </w:r>
            </w:hyperlink>
            <w:r w:rsidRPr="002C4A19">
              <w:t xml:space="preserve"> 'Site information' sheet. A summary is </w:t>
            </w:r>
            <w:r w:rsidRPr="00324D7E">
              <w:t>enoug</w:t>
            </w:r>
            <w:r w:rsidRPr="00314F0D">
              <w:t>h</w:t>
            </w:r>
            <w:r w:rsidRPr="002C4A19">
              <w:t xml:space="preserve"> if detailed information was included in an available referenced previous report</w:t>
            </w:r>
          </w:p>
        </w:tc>
        <w:sdt>
          <w:sdtPr>
            <w:id w:val="-1545362064"/>
            <w14:checkbox>
              <w14:checked w14:val="0"/>
              <w14:checkedState w14:val="2612" w14:font="MS Gothic"/>
              <w14:uncheckedState w14:val="2610" w14:font="MS Gothic"/>
            </w14:checkbox>
          </w:sdtPr>
          <w:sdtEndPr/>
          <w:sdtContent>
            <w:tc>
              <w:tcPr>
                <w:tcW w:w="480" w:type="pct"/>
              </w:tcPr>
              <w:p w14:paraId="66361ABD" w14:textId="77777777" w:rsidR="00D40601" w:rsidRPr="002C4A19" w:rsidRDefault="00D40601" w:rsidP="00C05784">
                <w:pPr>
                  <w:jc w:val="center"/>
                  <w:cnfStyle w:val="000000000000" w:firstRow="0" w:lastRow="0" w:firstColumn="0" w:lastColumn="0" w:oddVBand="0" w:evenVBand="0" w:oddHBand="0" w:evenHBand="0" w:firstRowFirstColumn="0" w:firstRowLastColumn="0" w:lastRowFirstColumn="0" w:lastRowLastColumn="0"/>
                </w:pPr>
                <w:r w:rsidRPr="002C4A19">
                  <w:rPr>
                    <w:rFonts w:hint="eastAsia"/>
                  </w:rPr>
                  <w:t>☐</w:t>
                </w:r>
              </w:p>
            </w:tc>
          </w:sdtContent>
        </w:sdt>
      </w:tr>
      <w:tr w:rsidR="00D40601" w:rsidRPr="002C4A19" w14:paraId="59FE9BA3" w14:textId="77777777" w:rsidTr="00055A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pct"/>
          </w:tcPr>
          <w:p w14:paraId="2FBC09FB" w14:textId="77777777" w:rsidR="00D40601" w:rsidRPr="002C4A19" w:rsidRDefault="00D40601" w:rsidP="00D40601">
            <w:r w:rsidRPr="002C4A19">
              <w:t>Site condition and surrounding environment</w:t>
            </w:r>
          </w:p>
        </w:tc>
        <w:tc>
          <w:tcPr>
            <w:tcW w:w="3316" w:type="pct"/>
          </w:tcPr>
          <w:p w14:paraId="5BD7AB89" w14:textId="77777777" w:rsidR="00D40601" w:rsidRPr="002C4A19" w:rsidRDefault="00D40601" w:rsidP="00D40601">
            <w:pPr>
              <w:cnfStyle w:val="000000010000" w:firstRow="0" w:lastRow="0" w:firstColumn="0" w:lastColumn="0" w:oddVBand="0" w:evenVBand="0" w:oddHBand="0" w:evenHBand="1" w:firstRowFirstColumn="0" w:firstRowLastColumn="0" w:lastRowFirstColumn="0" w:lastRowLastColumn="0"/>
            </w:pPr>
            <w:r w:rsidRPr="002C4A19">
              <w:t xml:space="preserve">Site condition and surrounding environment items from </w:t>
            </w:r>
            <w:hyperlink r:id="rId77" w:history="1">
              <w:r w:rsidRPr="00C5333B">
                <w:t>ASC NEPM Field Checklist</w:t>
              </w:r>
            </w:hyperlink>
            <w:r w:rsidRPr="002C4A19">
              <w:t xml:space="preserve"> 'Site information' sheet. A summary is </w:t>
            </w:r>
            <w:r w:rsidRPr="00324D7E">
              <w:t>enough</w:t>
            </w:r>
            <w:r w:rsidRPr="00314F0D">
              <w:t xml:space="preserve"> if detailed information was included in an available referenced previous report. The site condition (at</w:t>
            </w:r>
            <w:r w:rsidRPr="002C4A19">
              <w:t xml:space="preserve"> the time of monitoring) is to be included if not reported elsewhere</w:t>
            </w:r>
          </w:p>
        </w:tc>
        <w:sdt>
          <w:sdtPr>
            <w:id w:val="581646258"/>
            <w14:checkbox>
              <w14:checked w14:val="0"/>
              <w14:checkedState w14:val="2612" w14:font="MS Gothic"/>
              <w14:uncheckedState w14:val="2610" w14:font="MS Gothic"/>
            </w14:checkbox>
          </w:sdtPr>
          <w:sdtEndPr/>
          <w:sdtContent>
            <w:tc>
              <w:tcPr>
                <w:tcW w:w="480" w:type="pct"/>
              </w:tcPr>
              <w:p w14:paraId="7BDCA04D" w14:textId="76F31074" w:rsidR="00D40601" w:rsidRPr="002C4A19" w:rsidRDefault="00812A79" w:rsidP="00C05784">
                <w:pPr>
                  <w:jc w:val="center"/>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tr>
      <w:tr w:rsidR="00D40601" w:rsidRPr="002C4A19" w14:paraId="213E730E" w14:textId="77777777" w:rsidTr="00055A8C">
        <w:trPr>
          <w:trHeight w:val="331"/>
        </w:trPr>
        <w:tc>
          <w:tcPr>
            <w:cnfStyle w:val="001000000000" w:firstRow="0" w:lastRow="0" w:firstColumn="1" w:lastColumn="0" w:oddVBand="0" w:evenVBand="0" w:oddHBand="0" w:evenHBand="0" w:firstRowFirstColumn="0" w:firstRowLastColumn="0" w:lastRowFirstColumn="0" w:lastRowLastColumn="0"/>
            <w:tcW w:w="1204" w:type="pct"/>
            <w:vMerge w:val="restart"/>
          </w:tcPr>
          <w:p w14:paraId="17A5AB30" w14:textId="77777777" w:rsidR="00D40601" w:rsidRPr="002C4A19" w:rsidRDefault="00D40601" w:rsidP="00D40601">
            <w:r w:rsidRPr="002C4A19">
              <w:t>Site condition – remediation features</w:t>
            </w:r>
          </w:p>
        </w:tc>
        <w:tc>
          <w:tcPr>
            <w:tcW w:w="3316" w:type="pct"/>
          </w:tcPr>
          <w:p w14:paraId="49A5044A" w14:textId="77777777" w:rsidR="00D40601" w:rsidRPr="002C4A19" w:rsidRDefault="00D40601" w:rsidP="00D40601">
            <w:pPr>
              <w:cnfStyle w:val="000000000000" w:firstRow="0" w:lastRow="0" w:firstColumn="0" w:lastColumn="0" w:oddVBand="0" w:evenVBand="0" w:oddHBand="0" w:evenHBand="0" w:firstRowFirstColumn="0" w:firstRowLastColumn="0" w:lastRowFirstColumn="0" w:lastRowLastColumn="0"/>
            </w:pPr>
            <w:r w:rsidRPr="002C4A19">
              <w:t>Description of site in its present state</w:t>
            </w:r>
          </w:p>
        </w:tc>
        <w:sdt>
          <w:sdtPr>
            <w:id w:val="-59183558"/>
            <w14:checkbox>
              <w14:checked w14:val="0"/>
              <w14:checkedState w14:val="2612" w14:font="MS Gothic"/>
              <w14:uncheckedState w14:val="2610" w14:font="MS Gothic"/>
            </w14:checkbox>
          </w:sdtPr>
          <w:sdtEndPr/>
          <w:sdtContent>
            <w:tc>
              <w:tcPr>
                <w:tcW w:w="480" w:type="pct"/>
              </w:tcPr>
              <w:p w14:paraId="5AA25908" w14:textId="77777777" w:rsidR="00D40601" w:rsidRPr="002C4A19" w:rsidRDefault="00D40601" w:rsidP="00C05784">
                <w:pPr>
                  <w:jc w:val="center"/>
                  <w:cnfStyle w:val="000000000000" w:firstRow="0" w:lastRow="0" w:firstColumn="0" w:lastColumn="0" w:oddVBand="0" w:evenVBand="0" w:oddHBand="0" w:evenHBand="0" w:firstRowFirstColumn="0" w:firstRowLastColumn="0" w:lastRowFirstColumn="0" w:lastRowLastColumn="0"/>
                </w:pPr>
                <w:r w:rsidRPr="002C4A19">
                  <w:rPr>
                    <w:rFonts w:hint="eastAsia"/>
                  </w:rPr>
                  <w:t>☐</w:t>
                </w:r>
              </w:p>
            </w:tc>
          </w:sdtContent>
        </w:sdt>
      </w:tr>
      <w:tr w:rsidR="00D40601" w:rsidRPr="002C4A19" w14:paraId="58184ADE" w14:textId="77777777" w:rsidTr="00055A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pct"/>
            <w:vMerge/>
          </w:tcPr>
          <w:p w14:paraId="73D0B02E" w14:textId="77777777" w:rsidR="00D40601" w:rsidRPr="002C4A19" w:rsidRDefault="00D40601" w:rsidP="00D40601"/>
        </w:tc>
        <w:tc>
          <w:tcPr>
            <w:tcW w:w="3316" w:type="pct"/>
            <w:shd w:val="clear" w:color="auto" w:fill="D9DBDA"/>
          </w:tcPr>
          <w:p w14:paraId="2803DB95" w14:textId="77777777" w:rsidR="00D40601" w:rsidRPr="002C4A19" w:rsidRDefault="00D40601" w:rsidP="00D40601">
            <w:pPr>
              <w:cnfStyle w:val="000000010000" w:firstRow="0" w:lastRow="0" w:firstColumn="0" w:lastColumn="0" w:oddVBand="0" w:evenVBand="0" w:oddHBand="0" w:evenHBand="1" w:firstRowFirstColumn="0" w:firstRowLastColumn="0" w:lastRowFirstColumn="0" w:lastRowLastColumn="0"/>
            </w:pPr>
            <w:r w:rsidRPr="002C4A19">
              <w:t>Details of party(ies) responsible for maintenance and monitoring program</w:t>
            </w:r>
          </w:p>
        </w:tc>
        <w:sdt>
          <w:sdtPr>
            <w:id w:val="-1947301378"/>
            <w14:checkbox>
              <w14:checked w14:val="0"/>
              <w14:checkedState w14:val="2612" w14:font="MS Gothic"/>
              <w14:uncheckedState w14:val="2610" w14:font="MS Gothic"/>
            </w14:checkbox>
          </w:sdtPr>
          <w:sdtEndPr/>
          <w:sdtContent>
            <w:tc>
              <w:tcPr>
                <w:tcW w:w="480" w:type="pct"/>
              </w:tcPr>
              <w:p w14:paraId="370BBB2C" w14:textId="77777777" w:rsidR="00D40601" w:rsidRPr="002C4A19" w:rsidRDefault="00D40601" w:rsidP="00C05784">
                <w:pPr>
                  <w:jc w:val="center"/>
                  <w:cnfStyle w:val="000000010000" w:firstRow="0" w:lastRow="0" w:firstColumn="0" w:lastColumn="0" w:oddVBand="0" w:evenVBand="0" w:oddHBand="0" w:evenHBand="1" w:firstRowFirstColumn="0" w:firstRowLastColumn="0" w:lastRowFirstColumn="0" w:lastRowLastColumn="0"/>
                </w:pPr>
                <w:r w:rsidRPr="002C4A19">
                  <w:rPr>
                    <w:rFonts w:hint="eastAsia"/>
                  </w:rPr>
                  <w:t>☐</w:t>
                </w:r>
              </w:p>
            </w:tc>
          </w:sdtContent>
        </w:sdt>
      </w:tr>
      <w:tr w:rsidR="00D40601" w:rsidRPr="002C4A19" w14:paraId="10F9C0D9" w14:textId="77777777" w:rsidTr="00055A8C">
        <w:tc>
          <w:tcPr>
            <w:cnfStyle w:val="001000000000" w:firstRow="0" w:lastRow="0" w:firstColumn="1" w:lastColumn="0" w:oddVBand="0" w:evenVBand="0" w:oddHBand="0" w:evenHBand="0" w:firstRowFirstColumn="0" w:firstRowLastColumn="0" w:lastRowFirstColumn="0" w:lastRowLastColumn="0"/>
            <w:tcW w:w="1204" w:type="pct"/>
            <w:vMerge/>
          </w:tcPr>
          <w:p w14:paraId="36FD1638" w14:textId="77777777" w:rsidR="00D40601" w:rsidRPr="002C4A19" w:rsidRDefault="00D40601" w:rsidP="00D40601"/>
        </w:tc>
        <w:tc>
          <w:tcPr>
            <w:tcW w:w="3316" w:type="pct"/>
          </w:tcPr>
          <w:p w14:paraId="264A2794" w14:textId="77777777" w:rsidR="00D40601" w:rsidRPr="002C4A19" w:rsidRDefault="00D40601" w:rsidP="00D40601">
            <w:pPr>
              <w:cnfStyle w:val="000000000000" w:firstRow="0" w:lastRow="0" w:firstColumn="0" w:lastColumn="0" w:oddVBand="0" w:evenVBand="0" w:oddHBand="0" w:evenHBand="0" w:firstRowFirstColumn="0" w:firstRowLastColumn="0" w:lastRowFirstColumn="0" w:lastRowLastColumn="0"/>
            </w:pPr>
            <w:r w:rsidRPr="002C4A19">
              <w:t xml:space="preserve">Details on the capping and containment works (if applicable) with reference to the </w:t>
            </w:r>
            <w:hyperlink r:id="rId78" w:history="1">
              <w:r w:rsidRPr="00C5333B">
                <w:t>Site Auditor Guidelines</w:t>
              </w:r>
            </w:hyperlink>
            <w:r w:rsidRPr="002C4A19">
              <w:t xml:space="preserve"> for all requirements</w:t>
            </w:r>
            <w:r w:rsidRPr="00324D7E">
              <w:t xml:space="preserve"> including site inspection fre</w:t>
            </w:r>
            <w:r w:rsidRPr="00314F0D">
              <w:t>quency/capping integrity maintenance inspection program and frequency</w:t>
            </w:r>
          </w:p>
        </w:tc>
        <w:sdt>
          <w:sdtPr>
            <w:id w:val="933163183"/>
            <w14:checkbox>
              <w14:checked w14:val="0"/>
              <w14:checkedState w14:val="2612" w14:font="MS Gothic"/>
              <w14:uncheckedState w14:val="2610" w14:font="MS Gothic"/>
            </w14:checkbox>
          </w:sdtPr>
          <w:sdtEndPr/>
          <w:sdtContent>
            <w:tc>
              <w:tcPr>
                <w:tcW w:w="480" w:type="pct"/>
              </w:tcPr>
              <w:p w14:paraId="05DD2C51" w14:textId="77777777" w:rsidR="00D40601" w:rsidRPr="002C4A19" w:rsidRDefault="00D40601" w:rsidP="00C05784">
                <w:pPr>
                  <w:jc w:val="center"/>
                  <w:cnfStyle w:val="000000000000" w:firstRow="0" w:lastRow="0" w:firstColumn="0" w:lastColumn="0" w:oddVBand="0" w:evenVBand="0" w:oddHBand="0" w:evenHBand="0" w:firstRowFirstColumn="0" w:firstRowLastColumn="0" w:lastRowFirstColumn="0" w:lastRowLastColumn="0"/>
                </w:pPr>
                <w:r w:rsidRPr="002C4A19">
                  <w:rPr>
                    <w:rFonts w:hint="eastAsia"/>
                  </w:rPr>
                  <w:t>☐</w:t>
                </w:r>
              </w:p>
            </w:tc>
          </w:sdtContent>
        </w:sdt>
      </w:tr>
      <w:tr w:rsidR="00D40601" w:rsidRPr="002C4A19" w14:paraId="3B19AE5C" w14:textId="77777777" w:rsidTr="00055A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pct"/>
          </w:tcPr>
          <w:p w14:paraId="5867F8C2" w14:textId="77777777" w:rsidR="00D40601" w:rsidRPr="002C4A19" w:rsidRDefault="00D40601" w:rsidP="00D40601">
            <w:r w:rsidRPr="002C4A19">
              <w:t>Conceptual site model</w:t>
            </w:r>
          </w:p>
        </w:tc>
        <w:tc>
          <w:tcPr>
            <w:tcW w:w="3316" w:type="pct"/>
          </w:tcPr>
          <w:p w14:paraId="27BEFF99" w14:textId="7690EFD9" w:rsidR="00D40601" w:rsidRPr="002C4A19" w:rsidRDefault="00D40601" w:rsidP="00D40601">
            <w:pPr>
              <w:cnfStyle w:val="000000010000" w:firstRow="0" w:lastRow="0" w:firstColumn="0" w:lastColumn="0" w:oddVBand="0" w:evenVBand="0" w:oddHBand="0" w:evenHBand="1" w:firstRowFirstColumn="0" w:firstRowLastColumn="0" w:lastRowFirstColumn="0" w:lastRowLastColumn="0"/>
            </w:pPr>
            <w:r w:rsidRPr="002C4A19">
              <w:t>See</w:t>
            </w:r>
            <w:r w:rsidR="000152B4">
              <w:t xml:space="preserve"> </w:t>
            </w:r>
            <w:hyperlink w:anchor="_Table_2-10_Conceptual" w:history="1">
              <w:r w:rsidR="000152B4" w:rsidRPr="000152B4">
                <w:rPr>
                  <w:rStyle w:val="Hyperlink"/>
                </w:rPr>
                <w:t>Table 2(a)</w:t>
              </w:r>
            </w:hyperlink>
          </w:p>
        </w:tc>
        <w:sdt>
          <w:sdtPr>
            <w:id w:val="-950238860"/>
            <w14:checkbox>
              <w14:checked w14:val="0"/>
              <w14:checkedState w14:val="2612" w14:font="MS Gothic"/>
              <w14:uncheckedState w14:val="2610" w14:font="MS Gothic"/>
            </w14:checkbox>
          </w:sdtPr>
          <w:sdtEndPr/>
          <w:sdtContent>
            <w:tc>
              <w:tcPr>
                <w:tcW w:w="480" w:type="pct"/>
              </w:tcPr>
              <w:p w14:paraId="6560513E" w14:textId="77777777" w:rsidR="00D40601" w:rsidRPr="002C4A19" w:rsidRDefault="00D40601" w:rsidP="00C05784">
                <w:pPr>
                  <w:jc w:val="center"/>
                  <w:cnfStyle w:val="000000010000" w:firstRow="0" w:lastRow="0" w:firstColumn="0" w:lastColumn="0" w:oddVBand="0" w:evenVBand="0" w:oddHBand="0" w:evenHBand="1" w:firstRowFirstColumn="0" w:firstRowLastColumn="0" w:lastRowFirstColumn="0" w:lastRowLastColumn="0"/>
                </w:pPr>
                <w:r w:rsidRPr="002C4A19">
                  <w:rPr>
                    <w:rFonts w:hint="eastAsia"/>
                  </w:rPr>
                  <w:t>☐</w:t>
                </w:r>
              </w:p>
            </w:tc>
          </w:sdtContent>
        </w:sdt>
      </w:tr>
      <w:tr w:rsidR="00D40601" w:rsidRPr="002C4A19" w14:paraId="40F5FA6D" w14:textId="77777777" w:rsidTr="00055A8C">
        <w:tc>
          <w:tcPr>
            <w:cnfStyle w:val="001000000000" w:firstRow="0" w:lastRow="0" w:firstColumn="1" w:lastColumn="0" w:oddVBand="0" w:evenVBand="0" w:oddHBand="0" w:evenHBand="0" w:firstRowFirstColumn="0" w:firstRowLastColumn="0" w:lastRowFirstColumn="0" w:lastRowLastColumn="0"/>
            <w:tcW w:w="1204" w:type="pct"/>
          </w:tcPr>
          <w:p w14:paraId="6342DC68" w14:textId="77777777" w:rsidR="00D40601" w:rsidRPr="002C4A19" w:rsidRDefault="00D40601" w:rsidP="00D40601">
            <w:r w:rsidRPr="002C4A19">
              <w:t>Sampling and analysis plan and sampling methodology</w:t>
            </w:r>
          </w:p>
        </w:tc>
        <w:tc>
          <w:tcPr>
            <w:tcW w:w="3316" w:type="pct"/>
          </w:tcPr>
          <w:p w14:paraId="170E6B95" w14:textId="6A8AD272" w:rsidR="00D40601" w:rsidRPr="00324D7E" w:rsidRDefault="00D40601" w:rsidP="00D40601">
            <w:pPr>
              <w:cnfStyle w:val="000000000000" w:firstRow="0" w:lastRow="0" w:firstColumn="0" w:lastColumn="0" w:oddVBand="0" w:evenVBand="0" w:oddHBand="0" w:evenHBand="0" w:firstRowFirstColumn="0" w:firstRowLastColumn="0" w:lastRowFirstColumn="0" w:lastRowLastColumn="0"/>
            </w:pPr>
            <w:r w:rsidRPr="002C4A19">
              <w:t>As per sampling and analysis quality plan (see</w:t>
            </w:r>
            <w:r w:rsidR="000152B4">
              <w:t xml:space="preserve"> </w:t>
            </w:r>
            <w:bookmarkStart w:id="352" w:name="_Hlk35502258"/>
            <w:r w:rsidR="000152B4">
              <w:fldChar w:fldCharType="begin"/>
            </w:r>
            <w:r w:rsidR="000152B4">
              <w:instrText xml:space="preserve"> HYPERLINK  \l "_Table_2.2_Sampling" </w:instrText>
            </w:r>
            <w:r w:rsidR="000152B4">
              <w:fldChar w:fldCharType="separate"/>
            </w:r>
            <w:r w:rsidR="000152B4" w:rsidRPr="000152B4">
              <w:rPr>
                <w:rStyle w:val="Hyperlink"/>
              </w:rPr>
              <w:t>Table 2.2</w:t>
            </w:r>
            <w:bookmarkEnd w:id="352"/>
            <w:r w:rsidR="000152B4">
              <w:fldChar w:fldCharType="end"/>
            </w:r>
            <w:r w:rsidRPr="002C4A19">
              <w:t>)</w:t>
            </w:r>
          </w:p>
        </w:tc>
        <w:sdt>
          <w:sdtPr>
            <w:id w:val="-1608569047"/>
            <w14:checkbox>
              <w14:checked w14:val="0"/>
              <w14:checkedState w14:val="2612" w14:font="MS Gothic"/>
              <w14:uncheckedState w14:val="2610" w14:font="MS Gothic"/>
            </w14:checkbox>
          </w:sdtPr>
          <w:sdtEndPr/>
          <w:sdtContent>
            <w:tc>
              <w:tcPr>
                <w:tcW w:w="480" w:type="pct"/>
              </w:tcPr>
              <w:p w14:paraId="1F41F8E4" w14:textId="5B9AA99B" w:rsidR="00D40601" w:rsidRPr="002C4A19" w:rsidRDefault="00436AC3" w:rsidP="00C05784">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40601" w:rsidRPr="002C4A19" w14:paraId="4C8A0BAC" w14:textId="77777777" w:rsidTr="00055A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pct"/>
          </w:tcPr>
          <w:p w14:paraId="3794F8E5" w14:textId="3908CD13" w:rsidR="00D40601" w:rsidRPr="002C4A19" w:rsidRDefault="008F2048" w:rsidP="00D40601">
            <w:r w:rsidRPr="002C4A19">
              <w:t>Field quality assurance/quality control</w:t>
            </w:r>
            <w:r>
              <w:t xml:space="preserve">, laboratory quality assurance/quality control, quality </w:t>
            </w:r>
            <w:r>
              <w:lastRenderedPageBreak/>
              <w:t>assurance/quality control data evaluation</w:t>
            </w:r>
          </w:p>
        </w:tc>
        <w:tc>
          <w:tcPr>
            <w:tcW w:w="3316" w:type="pct"/>
          </w:tcPr>
          <w:p w14:paraId="691D461A" w14:textId="77777777" w:rsidR="00D40601" w:rsidRPr="002C4A19" w:rsidRDefault="00D40601" w:rsidP="00D40601">
            <w:pPr>
              <w:cnfStyle w:val="000000010000" w:firstRow="0" w:lastRow="0" w:firstColumn="0" w:lastColumn="0" w:oddVBand="0" w:evenVBand="0" w:oddHBand="0" w:evenHBand="1" w:firstRowFirstColumn="0" w:firstRowLastColumn="0" w:lastRowFirstColumn="0" w:lastRowLastColumn="0"/>
            </w:pPr>
            <w:r w:rsidRPr="002C4A19">
              <w:lastRenderedPageBreak/>
              <w:t>See</w:t>
            </w:r>
            <w:r w:rsidR="000152B4">
              <w:t xml:space="preserve"> </w:t>
            </w:r>
            <w:hyperlink w:anchor="_Table_2(c)_Quality" w:history="1">
              <w:r w:rsidR="000152B4" w:rsidRPr="003000E5">
                <w:rPr>
                  <w:rStyle w:val="Hyperlink"/>
                </w:rPr>
                <w:t>Table 2(c)</w:t>
              </w:r>
            </w:hyperlink>
          </w:p>
        </w:tc>
        <w:sdt>
          <w:sdtPr>
            <w:id w:val="-1873757164"/>
            <w14:checkbox>
              <w14:checked w14:val="0"/>
              <w14:checkedState w14:val="2612" w14:font="MS Gothic"/>
              <w14:uncheckedState w14:val="2610" w14:font="MS Gothic"/>
            </w14:checkbox>
          </w:sdtPr>
          <w:sdtEndPr/>
          <w:sdtContent>
            <w:tc>
              <w:tcPr>
                <w:tcW w:w="480" w:type="pct"/>
              </w:tcPr>
              <w:p w14:paraId="23173647" w14:textId="66674E87" w:rsidR="00D40601" w:rsidRPr="002C4A19" w:rsidRDefault="00681011" w:rsidP="00C05784">
                <w:pPr>
                  <w:jc w:val="center"/>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tr>
      <w:tr w:rsidR="00D40601" w:rsidRPr="002C4A19" w14:paraId="4131FAF4" w14:textId="77777777" w:rsidTr="00055A8C">
        <w:tc>
          <w:tcPr>
            <w:cnfStyle w:val="001000000000" w:firstRow="0" w:lastRow="0" w:firstColumn="1" w:lastColumn="0" w:oddVBand="0" w:evenVBand="0" w:oddHBand="0" w:evenHBand="0" w:firstRowFirstColumn="0" w:firstRowLastColumn="0" w:lastRowFirstColumn="0" w:lastRowLastColumn="0"/>
            <w:tcW w:w="1204" w:type="pct"/>
            <w:vMerge w:val="restart"/>
          </w:tcPr>
          <w:p w14:paraId="7BF1246B" w14:textId="77777777" w:rsidR="00D40601" w:rsidRPr="002C4A19" w:rsidRDefault="00D40601" w:rsidP="00D40601">
            <w:r w:rsidRPr="002C4A19">
              <w:t>Basis for assessment criteria</w:t>
            </w:r>
          </w:p>
        </w:tc>
        <w:tc>
          <w:tcPr>
            <w:tcW w:w="3316" w:type="pct"/>
          </w:tcPr>
          <w:p w14:paraId="6D0F1820" w14:textId="77777777" w:rsidR="00D40601" w:rsidRPr="002C4A19" w:rsidRDefault="00D40601" w:rsidP="00D40601">
            <w:pPr>
              <w:cnfStyle w:val="000000000000" w:firstRow="0" w:lastRow="0" w:firstColumn="0" w:lastColumn="0" w:oddVBand="0" w:evenVBand="0" w:oddHBand="0" w:evenHBand="0" w:firstRowFirstColumn="0" w:firstRowLastColumn="0" w:lastRowFirstColumn="0" w:lastRowLastColumn="0"/>
            </w:pPr>
            <w:r w:rsidRPr="002C4A19">
              <w:t>Table listing all selected assessment criteria and references</w:t>
            </w:r>
          </w:p>
        </w:tc>
        <w:sdt>
          <w:sdtPr>
            <w:id w:val="1713222075"/>
            <w14:checkbox>
              <w14:checked w14:val="0"/>
              <w14:checkedState w14:val="2612" w14:font="MS Gothic"/>
              <w14:uncheckedState w14:val="2610" w14:font="MS Gothic"/>
            </w14:checkbox>
          </w:sdtPr>
          <w:sdtEndPr/>
          <w:sdtContent>
            <w:tc>
              <w:tcPr>
                <w:tcW w:w="480" w:type="pct"/>
              </w:tcPr>
              <w:p w14:paraId="771D7C2E" w14:textId="77777777" w:rsidR="00D40601" w:rsidRPr="002C4A19" w:rsidRDefault="00D40601" w:rsidP="00C05784">
                <w:pPr>
                  <w:jc w:val="center"/>
                  <w:cnfStyle w:val="000000000000" w:firstRow="0" w:lastRow="0" w:firstColumn="0" w:lastColumn="0" w:oddVBand="0" w:evenVBand="0" w:oddHBand="0" w:evenHBand="0" w:firstRowFirstColumn="0" w:firstRowLastColumn="0" w:lastRowFirstColumn="0" w:lastRowLastColumn="0"/>
                </w:pPr>
                <w:r w:rsidRPr="002C4A19">
                  <w:rPr>
                    <w:rFonts w:hint="eastAsia"/>
                  </w:rPr>
                  <w:t>☐</w:t>
                </w:r>
              </w:p>
            </w:tc>
          </w:sdtContent>
        </w:sdt>
      </w:tr>
      <w:tr w:rsidR="00D40601" w:rsidRPr="002C4A19" w14:paraId="6FC52F75" w14:textId="77777777" w:rsidTr="00055A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pct"/>
            <w:vMerge/>
          </w:tcPr>
          <w:p w14:paraId="3575416D" w14:textId="77777777" w:rsidR="00D40601" w:rsidRPr="002C4A19" w:rsidRDefault="00D40601" w:rsidP="00D40601"/>
        </w:tc>
        <w:tc>
          <w:tcPr>
            <w:tcW w:w="3316" w:type="pct"/>
          </w:tcPr>
          <w:p w14:paraId="6E5BC3D1" w14:textId="18A190BA" w:rsidR="00D40601" w:rsidRPr="002C4A19" w:rsidRDefault="00D40601" w:rsidP="00D40601">
            <w:pPr>
              <w:cnfStyle w:val="000000010000" w:firstRow="0" w:lastRow="0" w:firstColumn="0" w:lastColumn="0" w:oddVBand="0" w:evenVBand="0" w:oddHBand="0" w:evenHBand="1" w:firstRowFirstColumn="0" w:firstRowLastColumn="0" w:lastRowFirstColumn="0" w:lastRowLastColumn="0"/>
            </w:pPr>
            <w:r w:rsidRPr="002C4A19">
              <w:t>Rationale for and appropriateness of the selection of criteria. If the assessment criteria from guidelines made or approved under the CLM Act have not been used, include a statement providing the reasons why this is considered acceptable</w:t>
            </w:r>
            <w:r w:rsidR="00B3368A">
              <w:t>.</w:t>
            </w:r>
          </w:p>
        </w:tc>
        <w:sdt>
          <w:sdtPr>
            <w:id w:val="-1112899950"/>
            <w14:checkbox>
              <w14:checked w14:val="0"/>
              <w14:checkedState w14:val="2612" w14:font="MS Gothic"/>
              <w14:uncheckedState w14:val="2610" w14:font="MS Gothic"/>
            </w14:checkbox>
          </w:sdtPr>
          <w:sdtEndPr/>
          <w:sdtContent>
            <w:tc>
              <w:tcPr>
                <w:tcW w:w="480" w:type="pct"/>
              </w:tcPr>
              <w:p w14:paraId="5174253B" w14:textId="77777777" w:rsidR="00D40601" w:rsidRPr="002C4A19" w:rsidRDefault="00D40601" w:rsidP="00C05784">
                <w:pPr>
                  <w:jc w:val="center"/>
                  <w:cnfStyle w:val="000000010000" w:firstRow="0" w:lastRow="0" w:firstColumn="0" w:lastColumn="0" w:oddVBand="0" w:evenVBand="0" w:oddHBand="0" w:evenHBand="1" w:firstRowFirstColumn="0" w:firstRowLastColumn="0" w:lastRowFirstColumn="0" w:lastRowLastColumn="0"/>
                </w:pPr>
                <w:r w:rsidRPr="002C4A19">
                  <w:rPr>
                    <w:rFonts w:hint="eastAsia"/>
                  </w:rPr>
                  <w:t>☐</w:t>
                </w:r>
              </w:p>
            </w:tc>
          </w:sdtContent>
        </w:sdt>
      </w:tr>
      <w:tr w:rsidR="00D40601" w:rsidRPr="002C4A19" w14:paraId="17F33872" w14:textId="77777777" w:rsidTr="00055A8C">
        <w:tc>
          <w:tcPr>
            <w:cnfStyle w:val="001000000000" w:firstRow="0" w:lastRow="0" w:firstColumn="1" w:lastColumn="0" w:oddVBand="0" w:evenVBand="0" w:oddHBand="0" w:evenHBand="0" w:firstRowFirstColumn="0" w:firstRowLastColumn="0" w:lastRowFirstColumn="0" w:lastRowLastColumn="0"/>
            <w:tcW w:w="1204" w:type="pct"/>
            <w:vMerge/>
          </w:tcPr>
          <w:p w14:paraId="7ABA9256" w14:textId="77777777" w:rsidR="00D40601" w:rsidRPr="002C4A19" w:rsidRDefault="00D40601" w:rsidP="00D40601"/>
        </w:tc>
        <w:tc>
          <w:tcPr>
            <w:tcW w:w="3316" w:type="pct"/>
          </w:tcPr>
          <w:p w14:paraId="628CF0BD" w14:textId="77777777" w:rsidR="00D40601" w:rsidRPr="002C4A19" w:rsidRDefault="00D40601" w:rsidP="00D40601">
            <w:pPr>
              <w:cnfStyle w:val="000000000000" w:firstRow="0" w:lastRow="0" w:firstColumn="0" w:lastColumn="0" w:oddVBand="0" w:evenVBand="0" w:oddHBand="0" w:evenHBand="0" w:firstRowFirstColumn="0" w:firstRowLastColumn="0" w:lastRowFirstColumn="0" w:lastRowLastColumn="0"/>
            </w:pPr>
            <w:r w:rsidRPr="002C4A19">
              <w:t xml:space="preserve">A list of any target levels developed through a site-specific assessment, or where investigation levels are not available for particular contaminants. Refer to ASC NEPM Schedules </w:t>
            </w:r>
            <w:hyperlink r:id="rId79" w:history="1">
              <w:r w:rsidRPr="00C5333B">
                <w:t>B4</w:t>
              </w:r>
            </w:hyperlink>
            <w:r w:rsidRPr="002C4A19">
              <w:t xml:space="preserve">, </w:t>
            </w:r>
            <w:hyperlink r:id="rId80" w:history="1">
              <w:r w:rsidRPr="00C5333B">
                <w:t>B5a</w:t>
              </w:r>
            </w:hyperlink>
            <w:r w:rsidRPr="002C4A19">
              <w:t xml:space="preserve">, </w:t>
            </w:r>
            <w:hyperlink r:id="rId81" w:history="1">
              <w:r w:rsidRPr="00C5333B">
                <w:t>B5b</w:t>
              </w:r>
            </w:hyperlink>
            <w:r w:rsidRPr="002C4A19">
              <w:t xml:space="preserve">, </w:t>
            </w:r>
            <w:hyperlink r:id="rId82" w:history="1">
              <w:r w:rsidRPr="00C5333B">
                <w:t>B5c</w:t>
              </w:r>
            </w:hyperlink>
            <w:r w:rsidRPr="002C4A19">
              <w:t xml:space="preserve">, </w:t>
            </w:r>
            <w:hyperlink r:id="rId83" w:history="1">
              <w:r w:rsidRPr="00C5333B">
                <w:t>B6</w:t>
              </w:r>
            </w:hyperlink>
            <w:r w:rsidRPr="002C4A19">
              <w:t xml:space="preserve"> and </w:t>
            </w:r>
            <w:hyperlink r:id="rId84" w:history="1">
              <w:r w:rsidRPr="00C5333B">
                <w:t>B7</w:t>
              </w:r>
            </w:hyperlink>
          </w:p>
        </w:tc>
        <w:sdt>
          <w:sdtPr>
            <w:id w:val="22763081"/>
            <w14:checkbox>
              <w14:checked w14:val="0"/>
              <w14:checkedState w14:val="2612" w14:font="MS Gothic"/>
              <w14:uncheckedState w14:val="2610" w14:font="MS Gothic"/>
            </w14:checkbox>
          </w:sdtPr>
          <w:sdtEndPr/>
          <w:sdtContent>
            <w:tc>
              <w:tcPr>
                <w:tcW w:w="480" w:type="pct"/>
              </w:tcPr>
              <w:p w14:paraId="53FC7A78" w14:textId="77777777" w:rsidR="00D40601" w:rsidRPr="002C4A19" w:rsidRDefault="00D40601" w:rsidP="00C05784">
                <w:pPr>
                  <w:jc w:val="center"/>
                  <w:cnfStyle w:val="000000000000" w:firstRow="0" w:lastRow="0" w:firstColumn="0" w:lastColumn="0" w:oddVBand="0" w:evenVBand="0" w:oddHBand="0" w:evenHBand="0" w:firstRowFirstColumn="0" w:firstRowLastColumn="0" w:lastRowFirstColumn="0" w:lastRowLastColumn="0"/>
                </w:pPr>
                <w:r w:rsidRPr="002C4A19">
                  <w:rPr>
                    <w:rFonts w:hint="eastAsia"/>
                  </w:rPr>
                  <w:t>☐</w:t>
                </w:r>
              </w:p>
            </w:tc>
          </w:sdtContent>
        </w:sdt>
      </w:tr>
      <w:tr w:rsidR="00D40601" w:rsidRPr="002C4A19" w14:paraId="70B42214" w14:textId="77777777" w:rsidTr="00055A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pct"/>
            <w:vMerge/>
          </w:tcPr>
          <w:p w14:paraId="68C921A3" w14:textId="77777777" w:rsidR="00D40601" w:rsidRPr="002C4A19" w:rsidRDefault="00D40601" w:rsidP="00D40601"/>
        </w:tc>
        <w:tc>
          <w:tcPr>
            <w:tcW w:w="3316" w:type="pct"/>
          </w:tcPr>
          <w:p w14:paraId="071C5B36" w14:textId="77777777" w:rsidR="00D40601" w:rsidRPr="002C4A19" w:rsidRDefault="00D40601" w:rsidP="00D40601">
            <w:pPr>
              <w:cnfStyle w:val="000000010000" w:firstRow="0" w:lastRow="0" w:firstColumn="0" w:lastColumn="0" w:oddVBand="0" w:evenVBand="0" w:oddHBand="0" w:evenHBand="1" w:firstRowFirstColumn="0" w:firstRowLastColumn="0" w:lastRowFirstColumn="0" w:lastRowLastColumn="0"/>
            </w:pPr>
            <w:r w:rsidRPr="002C4A19">
              <w:t>Assumptions and limitations of criteria</w:t>
            </w:r>
          </w:p>
        </w:tc>
        <w:sdt>
          <w:sdtPr>
            <w:id w:val="-1752345886"/>
            <w14:checkbox>
              <w14:checked w14:val="0"/>
              <w14:checkedState w14:val="2612" w14:font="MS Gothic"/>
              <w14:uncheckedState w14:val="2610" w14:font="MS Gothic"/>
            </w14:checkbox>
          </w:sdtPr>
          <w:sdtEndPr/>
          <w:sdtContent>
            <w:tc>
              <w:tcPr>
                <w:tcW w:w="480" w:type="pct"/>
              </w:tcPr>
              <w:p w14:paraId="65E3D6CB" w14:textId="77777777" w:rsidR="00D40601" w:rsidRPr="002C4A19" w:rsidRDefault="00D40601" w:rsidP="00C05784">
                <w:pPr>
                  <w:jc w:val="center"/>
                  <w:cnfStyle w:val="000000010000" w:firstRow="0" w:lastRow="0" w:firstColumn="0" w:lastColumn="0" w:oddVBand="0" w:evenVBand="0" w:oddHBand="0" w:evenHBand="1" w:firstRowFirstColumn="0" w:firstRowLastColumn="0" w:lastRowFirstColumn="0" w:lastRowLastColumn="0"/>
                </w:pPr>
                <w:r w:rsidRPr="002C4A19">
                  <w:rPr>
                    <w:rFonts w:hint="eastAsia"/>
                  </w:rPr>
                  <w:t>☐</w:t>
                </w:r>
              </w:p>
            </w:tc>
          </w:sdtContent>
        </w:sdt>
      </w:tr>
      <w:tr w:rsidR="00D40601" w:rsidRPr="002C4A19" w14:paraId="6776DFED" w14:textId="77777777" w:rsidTr="00055A8C">
        <w:tc>
          <w:tcPr>
            <w:cnfStyle w:val="001000000000" w:firstRow="0" w:lastRow="0" w:firstColumn="1" w:lastColumn="0" w:oddVBand="0" w:evenVBand="0" w:oddHBand="0" w:evenHBand="0" w:firstRowFirstColumn="0" w:firstRowLastColumn="0" w:lastRowFirstColumn="0" w:lastRowLastColumn="0"/>
            <w:tcW w:w="1204" w:type="pct"/>
            <w:vMerge/>
          </w:tcPr>
          <w:p w14:paraId="498C4E87" w14:textId="77777777" w:rsidR="00D40601" w:rsidRPr="002C4A19" w:rsidRDefault="00D40601" w:rsidP="00D40601"/>
        </w:tc>
        <w:tc>
          <w:tcPr>
            <w:tcW w:w="3796" w:type="pct"/>
            <w:gridSpan w:val="2"/>
          </w:tcPr>
          <w:p w14:paraId="26AD7539" w14:textId="77777777" w:rsidR="00D40601" w:rsidRPr="00324D7E" w:rsidRDefault="00D40601" w:rsidP="00D40601">
            <w:pPr>
              <w:cnfStyle w:val="000000000000" w:firstRow="0" w:lastRow="0" w:firstColumn="0" w:lastColumn="0" w:oddVBand="0" w:evenVBand="0" w:oddHBand="0" w:evenHBand="0" w:firstRowFirstColumn="0" w:firstRowLastColumn="0" w:lastRowFirstColumn="0" w:lastRowLastColumn="0"/>
              <w:rPr>
                <w:rFonts w:eastAsia="MS Gothic"/>
              </w:rPr>
            </w:pPr>
            <w:r w:rsidRPr="002C4A19">
              <w:t xml:space="preserve">Refer to ASC NEPM Schedule </w:t>
            </w:r>
            <w:hyperlink r:id="rId85" w:history="1">
              <w:r w:rsidRPr="00C5333B">
                <w:t>B1</w:t>
              </w:r>
            </w:hyperlink>
            <w:r w:rsidRPr="002C4A19">
              <w:t xml:space="preserve"> sections 2 and 4.7 for more details on basis for assessment criteria</w:t>
            </w:r>
          </w:p>
        </w:tc>
      </w:tr>
      <w:tr w:rsidR="00D40601" w:rsidRPr="002C4A19" w14:paraId="09DD9821" w14:textId="77777777" w:rsidTr="00055A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pct"/>
            <w:vMerge/>
          </w:tcPr>
          <w:p w14:paraId="5679673B" w14:textId="77777777" w:rsidR="00D40601" w:rsidRPr="002C4A19" w:rsidRDefault="00D40601" w:rsidP="00D40601"/>
        </w:tc>
        <w:tc>
          <w:tcPr>
            <w:tcW w:w="3796" w:type="pct"/>
            <w:gridSpan w:val="2"/>
            <w:shd w:val="clear" w:color="auto" w:fill="D9DBDA"/>
          </w:tcPr>
          <w:p w14:paraId="0A7A1E00" w14:textId="08904D47" w:rsidR="00D40601" w:rsidRPr="00324D7E" w:rsidRDefault="00D40601" w:rsidP="00D40601">
            <w:pPr>
              <w:cnfStyle w:val="000000010000" w:firstRow="0" w:lastRow="0" w:firstColumn="0" w:lastColumn="0" w:oddVBand="0" w:evenVBand="0" w:oddHBand="0" w:evenHBand="1" w:firstRowFirstColumn="0" w:firstRowLastColumn="0" w:lastRowFirstColumn="0" w:lastRowLastColumn="0"/>
              <w:rPr>
                <w:rFonts w:eastAsia="MS Gothic"/>
              </w:rPr>
            </w:pPr>
            <w:r w:rsidRPr="002C4A19">
              <w:t xml:space="preserve">Refer to </w:t>
            </w:r>
            <w:hyperlink r:id="rId86" w:history="1">
              <w:r w:rsidRPr="00C5333B">
                <w:t>HEPA (2018) PFAS National Environmental Management Plan</w:t>
              </w:r>
            </w:hyperlink>
            <w:r w:rsidRPr="002C4A19">
              <w:t xml:space="preserve"> for technical guidance</w:t>
            </w:r>
          </w:p>
        </w:tc>
      </w:tr>
      <w:tr w:rsidR="00D40601" w:rsidRPr="002C4A19" w14:paraId="3BEF8CA8" w14:textId="77777777" w:rsidTr="00055A8C">
        <w:trPr>
          <w:trHeight w:val="326"/>
        </w:trPr>
        <w:tc>
          <w:tcPr>
            <w:cnfStyle w:val="001000000000" w:firstRow="0" w:lastRow="0" w:firstColumn="1" w:lastColumn="0" w:oddVBand="0" w:evenVBand="0" w:oddHBand="0" w:evenHBand="0" w:firstRowFirstColumn="0" w:firstRowLastColumn="0" w:lastRowFirstColumn="0" w:lastRowLastColumn="0"/>
            <w:tcW w:w="1204" w:type="pct"/>
            <w:vMerge w:val="restart"/>
            <w:shd w:val="clear" w:color="auto" w:fill="D9DBDA"/>
          </w:tcPr>
          <w:p w14:paraId="1521F153" w14:textId="77777777" w:rsidR="00D40601" w:rsidRPr="002C4A19" w:rsidRDefault="00D40601" w:rsidP="00D40601">
            <w:r w:rsidRPr="002C4A19">
              <w:t>Results</w:t>
            </w:r>
          </w:p>
        </w:tc>
        <w:tc>
          <w:tcPr>
            <w:tcW w:w="3316" w:type="pct"/>
          </w:tcPr>
          <w:p w14:paraId="5233ADA1" w14:textId="77777777" w:rsidR="00D40601" w:rsidRPr="002C4A19" w:rsidRDefault="00D40601" w:rsidP="00D40601">
            <w:pPr>
              <w:cnfStyle w:val="000000000000" w:firstRow="0" w:lastRow="0" w:firstColumn="0" w:lastColumn="0" w:oddVBand="0" w:evenVBand="0" w:oddHBand="0" w:evenHBand="0" w:firstRowFirstColumn="0" w:firstRowLastColumn="0" w:lastRowFirstColumn="0" w:lastRowLastColumn="0"/>
            </w:pPr>
            <w:r w:rsidRPr="002C4A19">
              <w:t>Summary of previous results (if applicable)</w:t>
            </w:r>
          </w:p>
        </w:tc>
        <w:sdt>
          <w:sdtPr>
            <w:id w:val="124050726"/>
            <w14:checkbox>
              <w14:checked w14:val="0"/>
              <w14:checkedState w14:val="2612" w14:font="MS Gothic"/>
              <w14:uncheckedState w14:val="2610" w14:font="MS Gothic"/>
            </w14:checkbox>
          </w:sdtPr>
          <w:sdtEndPr/>
          <w:sdtContent>
            <w:tc>
              <w:tcPr>
                <w:tcW w:w="480" w:type="pct"/>
              </w:tcPr>
              <w:p w14:paraId="2398E756" w14:textId="77777777" w:rsidR="00D40601" w:rsidRPr="002C4A19" w:rsidRDefault="00D40601" w:rsidP="00C05784">
                <w:pPr>
                  <w:jc w:val="center"/>
                  <w:cnfStyle w:val="000000000000" w:firstRow="0" w:lastRow="0" w:firstColumn="0" w:lastColumn="0" w:oddVBand="0" w:evenVBand="0" w:oddHBand="0" w:evenHBand="0" w:firstRowFirstColumn="0" w:firstRowLastColumn="0" w:lastRowFirstColumn="0" w:lastRowLastColumn="0"/>
                </w:pPr>
                <w:r w:rsidRPr="002C4A19">
                  <w:rPr>
                    <w:rFonts w:hint="eastAsia"/>
                  </w:rPr>
                  <w:t>☐</w:t>
                </w:r>
              </w:p>
            </w:tc>
          </w:sdtContent>
        </w:sdt>
      </w:tr>
      <w:tr w:rsidR="00D40601" w:rsidRPr="002C4A19" w14:paraId="0B6041E0" w14:textId="77777777" w:rsidTr="00055A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pct"/>
            <w:vMerge/>
            <w:shd w:val="clear" w:color="auto" w:fill="D9DBDA"/>
          </w:tcPr>
          <w:p w14:paraId="6FF3EEA2" w14:textId="77777777" w:rsidR="00D40601" w:rsidRPr="002C4A19" w:rsidRDefault="00D40601" w:rsidP="00D40601"/>
        </w:tc>
        <w:tc>
          <w:tcPr>
            <w:tcW w:w="3796" w:type="pct"/>
            <w:gridSpan w:val="2"/>
          </w:tcPr>
          <w:p w14:paraId="7C16A260" w14:textId="77777777" w:rsidR="00D40601" w:rsidRPr="002C4A19" w:rsidRDefault="00D40601" w:rsidP="00D40601">
            <w:pPr>
              <w:cnfStyle w:val="000000010000" w:firstRow="0" w:lastRow="0" w:firstColumn="0" w:lastColumn="0" w:oddVBand="0" w:evenVBand="0" w:oddHBand="0" w:evenHBand="1" w:firstRowFirstColumn="0" w:firstRowLastColumn="0" w:lastRowFirstColumn="0" w:lastRowLastColumn="0"/>
            </w:pPr>
            <w:r w:rsidRPr="002C4A19">
              <w:t>Summary of all results, in a table that:</w:t>
            </w:r>
          </w:p>
        </w:tc>
      </w:tr>
      <w:tr w:rsidR="00D40601" w:rsidRPr="002C4A19" w14:paraId="5A7B5FD8" w14:textId="77777777" w:rsidTr="00055A8C">
        <w:tc>
          <w:tcPr>
            <w:cnfStyle w:val="001000000000" w:firstRow="0" w:lastRow="0" w:firstColumn="1" w:lastColumn="0" w:oddVBand="0" w:evenVBand="0" w:oddHBand="0" w:evenHBand="0" w:firstRowFirstColumn="0" w:firstRowLastColumn="0" w:lastRowFirstColumn="0" w:lastRowLastColumn="0"/>
            <w:tcW w:w="1204" w:type="pct"/>
            <w:vMerge/>
            <w:shd w:val="clear" w:color="auto" w:fill="D9DBDA"/>
          </w:tcPr>
          <w:p w14:paraId="06CBF1BD" w14:textId="77777777" w:rsidR="00D40601" w:rsidRPr="002C4A19" w:rsidRDefault="00D40601" w:rsidP="00D40601"/>
        </w:tc>
        <w:tc>
          <w:tcPr>
            <w:tcW w:w="3316" w:type="pct"/>
          </w:tcPr>
          <w:p w14:paraId="59059E73" w14:textId="22F15D4F" w:rsidR="00D40601" w:rsidRPr="002C4A19" w:rsidRDefault="00D40601" w:rsidP="00C05784">
            <w:pPr>
              <w:pStyle w:val="ListBullet"/>
              <w:cnfStyle w:val="000000000000" w:firstRow="0" w:lastRow="0" w:firstColumn="0" w:lastColumn="0" w:oddVBand="0" w:evenVBand="0" w:oddHBand="0" w:evenHBand="0" w:firstRowFirstColumn="0" w:firstRowLastColumn="0" w:lastRowFirstColumn="0" w:lastRowLastColumn="0"/>
            </w:pPr>
            <w:r w:rsidRPr="002C4A19">
              <w:t>shows all essential details such as sample identification numbers and depth</w:t>
            </w:r>
          </w:p>
        </w:tc>
        <w:sdt>
          <w:sdtPr>
            <w:id w:val="1563209754"/>
            <w14:checkbox>
              <w14:checked w14:val="0"/>
              <w14:checkedState w14:val="2612" w14:font="MS Gothic"/>
              <w14:uncheckedState w14:val="2610" w14:font="MS Gothic"/>
            </w14:checkbox>
          </w:sdtPr>
          <w:sdtEndPr/>
          <w:sdtContent>
            <w:tc>
              <w:tcPr>
                <w:tcW w:w="480" w:type="pct"/>
              </w:tcPr>
              <w:p w14:paraId="479C83DC" w14:textId="46D3779D" w:rsidR="00D40601" w:rsidRPr="002C4A19" w:rsidRDefault="00F432C8" w:rsidP="00C05784">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40601" w:rsidRPr="002C4A19" w14:paraId="53572DFC" w14:textId="77777777" w:rsidTr="00055A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pct"/>
            <w:vMerge/>
            <w:shd w:val="clear" w:color="auto" w:fill="D9DBDA"/>
          </w:tcPr>
          <w:p w14:paraId="4A18C1E7" w14:textId="77777777" w:rsidR="00D40601" w:rsidRPr="002C4A19" w:rsidRDefault="00D40601" w:rsidP="00D40601"/>
        </w:tc>
        <w:tc>
          <w:tcPr>
            <w:tcW w:w="3316" w:type="pct"/>
          </w:tcPr>
          <w:p w14:paraId="32D38BFE" w14:textId="2095623D" w:rsidR="00D40601" w:rsidRPr="002C4A19" w:rsidRDefault="00D40601" w:rsidP="00C05784">
            <w:pPr>
              <w:pStyle w:val="ListBullet"/>
              <w:cnfStyle w:val="000000010000" w:firstRow="0" w:lastRow="0" w:firstColumn="0" w:lastColumn="0" w:oddVBand="0" w:evenVBand="0" w:oddHBand="0" w:evenHBand="1" w:firstRowFirstColumn="0" w:firstRowLastColumn="0" w:lastRowFirstColumn="0" w:lastRowLastColumn="0"/>
            </w:pPr>
            <w:r w:rsidRPr="002C4A19">
              <w:t>shows assessment criteria</w:t>
            </w:r>
          </w:p>
        </w:tc>
        <w:sdt>
          <w:sdtPr>
            <w:id w:val="754478433"/>
            <w14:checkbox>
              <w14:checked w14:val="0"/>
              <w14:checkedState w14:val="2612" w14:font="MS Gothic"/>
              <w14:uncheckedState w14:val="2610" w14:font="MS Gothic"/>
            </w14:checkbox>
          </w:sdtPr>
          <w:sdtEndPr/>
          <w:sdtContent>
            <w:tc>
              <w:tcPr>
                <w:tcW w:w="480" w:type="pct"/>
              </w:tcPr>
              <w:p w14:paraId="78AE5747" w14:textId="77777777" w:rsidR="00D40601" w:rsidRPr="002C4A19" w:rsidRDefault="00D40601" w:rsidP="00C05784">
                <w:pPr>
                  <w:jc w:val="center"/>
                  <w:cnfStyle w:val="000000010000" w:firstRow="0" w:lastRow="0" w:firstColumn="0" w:lastColumn="0" w:oddVBand="0" w:evenVBand="0" w:oddHBand="0" w:evenHBand="1" w:firstRowFirstColumn="0" w:firstRowLastColumn="0" w:lastRowFirstColumn="0" w:lastRowLastColumn="0"/>
                </w:pPr>
                <w:r w:rsidRPr="002C4A19">
                  <w:rPr>
                    <w:rFonts w:hint="eastAsia"/>
                  </w:rPr>
                  <w:t>☐</w:t>
                </w:r>
              </w:p>
            </w:tc>
          </w:sdtContent>
        </w:sdt>
      </w:tr>
      <w:tr w:rsidR="00D40601" w:rsidRPr="002C4A19" w14:paraId="2BA85D1F" w14:textId="77777777" w:rsidTr="00055A8C">
        <w:tc>
          <w:tcPr>
            <w:cnfStyle w:val="001000000000" w:firstRow="0" w:lastRow="0" w:firstColumn="1" w:lastColumn="0" w:oddVBand="0" w:evenVBand="0" w:oddHBand="0" w:evenHBand="0" w:firstRowFirstColumn="0" w:firstRowLastColumn="0" w:lastRowFirstColumn="0" w:lastRowLastColumn="0"/>
            <w:tcW w:w="1204" w:type="pct"/>
            <w:vMerge/>
            <w:shd w:val="clear" w:color="auto" w:fill="D9DBDA"/>
          </w:tcPr>
          <w:p w14:paraId="528C0BAA" w14:textId="77777777" w:rsidR="00D40601" w:rsidRPr="002C4A19" w:rsidRDefault="00D40601" w:rsidP="00D40601"/>
        </w:tc>
        <w:tc>
          <w:tcPr>
            <w:tcW w:w="3316" w:type="pct"/>
          </w:tcPr>
          <w:p w14:paraId="61A860E8" w14:textId="1DE67D07" w:rsidR="00D40601" w:rsidRPr="002C4A19" w:rsidRDefault="00D40601" w:rsidP="00C05784">
            <w:pPr>
              <w:pStyle w:val="ListBullet"/>
              <w:cnfStyle w:val="000000000000" w:firstRow="0" w:lastRow="0" w:firstColumn="0" w:lastColumn="0" w:oddVBand="0" w:evenVBand="0" w:oddHBand="0" w:evenHBand="0" w:firstRowFirstColumn="0" w:firstRowLastColumn="0" w:lastRowFirstColumn="0" w:lastRowLastColumn="0"/>
            </w:pPr>
            <w:r w:rsidRPr="002C4A19">
              <w:t>highlights all results exceeding any assessment criteria (not just the highest)</w:t>
            </w:r>
          </w:p>
        </w:tc>
        <w:sdt>
          <w:sdtPr>
            <w:id w:val="-2113577514"/>
            <w14:checkbox>
              <w14:checked w14:val="0"/>
              <w14:checkedState w14:val="2612" w14:font="MS Gothic"/>
              <w14:uncheckedState w14:val="2610" w14:font="MS Gothic"/>
            </w14:checkbox>
          </w:sdtPr>
          <w:sdtEndPr/>
          <w:sdtContent>
            <w:tc>
              <w:tcPr>
                <w:tcW w:w="480" w:type="pct"/>
              </w:tcPr>
              <w:p w14:paraId="139A908E" w14:textId="77777777" w:rsidR="00D40601" w:rsidRPr="002C4A19" w:rsidRDefault="00D40601" w:rsidP="00C05784">
                <w:pPr>
                  <w:jc w:val="center"/>
                  <w:cnfStyle w:val="000000000000" w:firstRow="0" w:lastRow="0" w:firstColumn="0" w:lastColumn="0" w:oddVBand="0" w:evenVBand="0" w:oddHBand="0" w:evenHBand="0" w:firstRowFirstColumn="0" w:firstRowLastColumn="0" w:lastRowFirstColumn="0" w:lastRowLastColumn="0"/>
                </w:pPr>
                <w:r w:rsidRPr="002C4A19">
                  <w:rPr>
                    <w:rFonts w:hint="eastAsia"/>
                  </w:rPr>
                  <w:t>☐</w:t>
                </w:r>
              </w:p>
            </w:tc>
          </w:sdtContent>
        </w:sdt>
      </w:tr>
      <w:tr w:rsidR="00D40601" w:rsidRPr="002C4A19" w14:paraId="225D8682" w14:textId="77777777" w:rsidTr="00055A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pct"/>
            <w:vMerge/>
            <w:shd w:val="clear" w:color="auto" w:fill="D9DBDA"/>
          </w:tcPr>
          <w:p w14:paraId="75093750" w14:textId="77777777" w:rsidR="00D40601" w:rsidRPr="002C4A19" w:rsidRDefault="00D40601" w:rsidP="00D40601"/>
        </w:tc>
        <w:tc>
          <w:tcPr>
            <w:tcW w:w="3316" w:type="pct"/>
          </w:tcPr>
          <w:p w14:paraId="7D9BFC15" w14:textId="77777777" w:rsidR="00D40601" w:rsidRPr="002C4A19" w:rsidRDefault="00D40601" w:rsidP="00D40601">
            <w:pPr>
              <w:cnfStyle w:val="000000010000" w:firstRow="0" w:lastRow="0" w:firstColumn="0" w:lastColumn="0" w:oddVBand="0" w:evenVBand="0" w:oddHBand="0" w:evenHBand="1" w:firstRowFirstColumn="0" w:firstRowLastColumn="0" w:lastRowFirstColumn="0" w:lastRowLastColumn="0"/>
            </w:pPr>
            <w:r w:rsidRPr="002C4A19">
              <w:t>Sample descriptions for all media where applicable (e.g. soil, sediment, surface water, groundwater, biota)</w:t>
            </w:r>
          </w:p>
        </w:tc>
        <w:sdt>
          <w:sdtPr>
            <w:id w:val="630051002"/>
            <w14:checkbox>
              <w14:checked w14:val="0"/>
              <w14:checkedState w14:val="2612" w14:font="MS Gothic"/>
              <w14:uncheckedState w14:val="2610" w14:font="MS Gothic"/>
            </w14:checkbox>
          </w:sdtPr>
          <w:sdtEndPr/>
          <w:sdtContent>
            <w:tc>
              <w:tcPr>
                <w:tcW w:w="480" w:type="pct"/>
              </w:tcPr>
              <w:p w14:paraId="6422B3ED" w14:textId="77777777" w:rsidR="00D40601" w:rsidRPr="002C4A19" w:rsidRDefault="00D40601" w:rsidP="00C05784">
                <w:pPr>
                  <w:jc w:val="center"/>
                  <w:cnfStyle w:val="000000010000" w:firstRow="0" w:lastRow="0" w:firstColumn="0" w:lastColumn="0" w:oddVBand="0" w:evenVBand="0" w:oddHBand="0" w:evenHBand="1" w:firstRowFirstColumn="0" w:firstRowLastColumn="0" w:lastRowFirstColumn="0" w:lastRowLastColumn="0"/>
                </w:pPr>
                <w:r w:rsidRPr="002C4A19">
                  <w:rPr>
                    <w:rFonts w:hint="eastAsia"/>
                  </w:rPr>
                  <w:t>☐</w:t>
                </w:r>
              </w:p>
            </w:tc>
          </w:sdtContent>
        </w:sdt>
      </w:tr>
      <w:tr w:rsidR="00D40601" w:rsidRPr="002C4A19" w14:paraId="71AC0BD0" w14:textId="77777777" w:rsidTr="00055A8C">
        <w:tc>
          <w:tcPr>
            <w:cnfStyle w:val="001000000000" w:firstRow="0" w:lastRow="0" w:firstColumn="1" w:lastColumn="0" w:oddVBand="0" w:evenVBand="0" w:oddHBand="0" w:evenHBand="0" w:firstRowFirstColumn="0" w:firstRowLastColumn="0" w:lastRowFirstColumn="0" w:lastRowLastColumn="0"/>
            <w:tcW w:w="1204" w:type="pct"/>
            <w:vMerge/>
            <w:shd w:val="clear" w:color="auto" w:fill="D9DBDA"/>
          </w:tcPr>
          <w:p w14:paraId="78FDE2EB" w14:textId="77777777" w:rsidR="00D40601" w:rsidRPr="002C4A19" w:rsidRDefault="00D40601" w:rsidP="00D40601"/>
        </w:tc>
        <w:tc>
          <w:tcPr>
            <w:tcW w:w="3316" w:type="pct"/>
          </w:tcPr>
          <w:p w14:paraId="3EF74C54" w14:textId="77777777" w:rsidR="00D40601" w:rsidRPr="002C4A19" w:rsidRDefault="00D40601" w:rsidP="00D40601">
            <w:pPr>
              <w:cnfStyle w:val="000000000000" w:firstRow="0" w:lastRow="0" w:firstColumn="0" w:lastColumn="0" w:oddVBand="0" w:evenVBand="0" w:oddHBand="0" w:evenHBand="0" w:firstRowFirstColumn="0" w:firstRowLastColumn="0" w:lastRowFirstColumn="0" w:lastRowLastColumn="0"/>
            </w:pPr>
            <w:r w:rsidRPr="003445FB">
              <w:t>Test pit or bore logs (well construction details where appropriate for example groundwater level expressed in Australian height datum)</w:t>
            </w:r>
          </w:p>
        </w:tc>
        <w:sdt>
          <w:sdtPr>
            <w:id w:val="-488093607"/>
            <w14:checkbox>
              <w14:checked w14:val="0"/>
              <w14:checkedState w14:val="2612" w14:font="MS Gothic"/>
              <w14:uncheckedState w14:val="2610" w14:font="MS Gothic"/>
            </w14:checkbox>
          </w:sdtPr>
          <w:sdtEndPr/>
          <w:sdtContent>
            <w:tc>
              <w:tcPr>
                <w:tcW w:w="480" w:type="pct"/>
              </w:tcPr>
              <w:p w14:paraId="30380F34" w14:textId="77777777" w:rsidR="00D40601" w:rsidRPr="002C4A19" w:rsidRDefault="00D40601" w:rsidP="00C05784">
                <w:pPr>
                  <w:jc w:val="center"/>
                  <w:cnfStyle w:val="000000000000" w:firstRow="0" w:lastRow="0" w:firstColumn="0" w:lastColumn="0" w:oddVBand="0" w:evenVBand="0" w:oddHBand="0" w:evenHBand="0" w:firstRowFirstColumn="0" w:firstRowLastColumn="0" w:lastRowFirstColumn="0" w:lastRowLastColumn="0"/>
                </w:pPr>
                <w:r w:rsidRPr="002C4A19">
                  <w:rPr>
                    <w:rFonts w:hint="eastAsia"/>
                  </w:rPr>
                  <w:t>☐</w:t>
                </w:r>
              </w:p>
            </w:tc>
          </w:sdtContent>
        </w:sdt>
      </w:tr>
      <w:tr w:rsidR="00D40601" w:rsidRPr="002C4A19" w14:paraId="58A37175" w14:textId="77777777" w:rsidTr="00055A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pct"/>
            <w:vMerge/>
            <w:shd w:val="clear" w:color="auto" w:fill="D9DBDA"/>
          </w:tcPr>
          <w:p w14:paraId="704E272A" w14:textId="77777777" w:rsidR="00D40601" w:rsidRPr="002C4A19" w:rsidRDefault="00D40601" w:rsidP="00D40601"/>
        </w:tc>
        <w:tc>
          <w:tcPr>
            <w:tcW w:w="3316" w:type="pct"/>
          </w:tcPr>
          <w:p w14:paraId="01417929" w14:textId="77777777" w:rsidR="00D40601" w:rsidRPr="002C4A19" w:rsidRDefault="00D40601" w:rsidP="00D40601">
            <w:pPr>
              <w:cnfStyle w:val="000000010000" w:firstRow="0" w:lastRow="0" w:firstColumn="0" w:lastColumn="0" w:oddVBand="0" w:evenVBand="0" w:oddHBand="0" w:evenHBand="1" w:firstRowFirstColumn="0" w:firstRowLastColumn="0" w:lastRowFirstColumn="0" w:lastRowLastColumn="0"/>
            </w:pPr>
            <w:r w:rsidRPr="002C4A19">
              <w:t>Site plan showing all sample locations</w:t>
            </w:r>
          </w:p>
        </w:tc>
        <w:sdt>
          <w:sdtPr>
            <w:id w:val="-666011351"/>
            <w14:checkbox>
              <w14:checked w14:val="0"/>
              <w14:checkedState w14:val="2612" w14:font="MS Gothic"/>
              <w14:uncheckedState w14:val="2610" w14:font="MS Gothic"/>
            </w14:checkbox>
          </w:sdtPr>
          <w:sdtEndPr/>
          <w:sdtContent>
            <w:tc>
              <w:tcPr>
                <w:tcW w:w="480" w:type="pct"/>
              </w:tcPr>
              <w:p w14:paraId="47D1D9F5" w14:textId="77777777" w:rsidR="00D40601" w:rsidRPr="002C4A19" w:rsidRDefault="00D40601" w:rsidP="00C05784">
                <w:pPr>
                  <w:jc w:val="center"/>
                  <w:cnfStyle w:val="000000010000" w:firstRow="0" w:lastRow="0" w:firstColumn="0" w:lastColumn="0" w:oddVBand="0" w:evenVBand="0" w:oddHBand="0" w:evenHBand="1" w:firstRowFirstColumn="0" w:firstRowLastColumn="0" w:lastRowFirstColumn="0" w:lastRowLastColumn="0"/>
                </w:pPr>
                <w:r w:rsidRPr="002C4A19">
                  <w:rPr>
                    <w:rFonts w:hint="eastAsia"/>
                  </w:rPr>
                  <w:t>☐</w:t>
                </w:r>
              </w:p>
            </w:tc>
          </w:sdtContent>
        </w:sdt>
      </w:tr>
      <w:tr w:rsidR="00D40601" w:rsidRPr="002C4A19" w14:paraId="1EB2B143" w14:textId="77777777" w:rsidTr="00055A8C">
        <w:tc>
          <w:tcPr>
            <w:cnfStyle w:val="001000000000" w:firstRow="0" w:lastRow="0" w:firstColumn="1" w:lastColumn="0" w:oddVBand="0" w:evenVBand="0" w:oddHBand="0" w:evenHBand="0" w:firstRowFirstColumn="0" w:firstRowLastColumn="0" w:lastRowFirstColumn="0" w:lastRowLastColumn="0"/>
            <w:tcW w:w="1204" w:type="pct"/>
            <w:vMerge/>
            <w:shd w:val="clear" w:color="auto" w:fill="D9DBDA"/>
          </w:tcPr>
          <w:p w14:paraId="11447890" w14:textId="77777777" w:rsidR="00D40601" w:rsidRPr="002C4A19" w:rsidRDefault="00D40601" w:rsidP="00D40601"/>
        </w:tc>
        <w:tc>
          <w:tcPr>
            <w:tcW w:w="3316" w:type="pct"/>
          </w:tcPr>
          <w:p w14:paraId="0AD1E4BD" w14:textId="77777777" w:rsidR="00D40601" w:rsidRPr="002C4A19" w:rsidRDefault="00D40601" w:rsidP="00D40601">
            <w:pPr>
              <w:cnfStyle w:val="000000000000" w:firstRow="0" w:lastRow="0" w:firstColumn="0" w:lastColumn="0" w:oddVBand="0" w:evenVBand="0" w:oddHBand="0" w:evenHBand="0" w:firstRowFirstColumn="0" w:firstRowLastColumn="0" w:lastRowFirstColumn="0" w:lastRowLastColumn="0"/>
            </w:pPr>
            <w:r w:rsidRPr="002C4A19">
              <w:t>Site plan(s) showing the extent of soil and groundwater contamination exceeding selected assessment criteria for each sampling depth, including identification numbers and depths of all samples analysed</w:t>
            </w:r>
          </w:p>
        </w:tc>
        <w:sdt>
          <w:sdtPr>
            <w:id w:val="2119791443"/>
            <w14:checkbox>
              <w14:checked w14:val="0"/>
              <w14:checkedState w14:val="2612" w14:font="MS Gothic"/>
              <w14:uncheckedState w14:val="2610" w14:font="MS Gothic"/>
            </w14:checkbox>
          </w:sdtPr>
          <w:sdtEndPr/>
          <w:sdtContent>
            <w:tc>
              <w:tcPr>
                <w:tcW w:w="480" w:type="pct"/>
              </w:tcPr>
              <w:p w14:paraId="3140D185" w14:textId="77777777" w:rsidR="00D40601" w:rsidRPr="002C4A19" w:rsidRDefault="00D40601" w:rsidP="00C05784">
                <w:pPr>
                  <w:jc w:val="center"/>
                  <w:cnfStyle w:val="000000000000" w:firstRow="0" w:lastRow="0" w:firstColumn="0" w:lastColumn="0" w:oddVBand="0" w:evenVBand="0" w:oddHBand="0" w:evenHBand="0" w:firstRowFirstColumn="0" w:firstRowLastColumn="0" w:lastRowFirstColumn="0" w:lastRowLastColumn="0"/>
                </w:pPr>
                <w:r w:rsidRPr="002C4A19">
                  <w:rPr>
                    <w:rFonts w:hint="eastAsia"/>
                  </w:rPr>
                  <w:t>☐</w:t>
                </w:r>
              </w:p>
            </w:tc>
          </w:sdtContent>
        </w:sdt>
      </w:tr>
      <w:tr w:rsidR="00D40601" w:rsidRPr="002C4A19" w14:paraId="37718D2B" w14:textId="77777777" w:rsidTr="00055A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pct"/>
            <w:vMerge/>
            <w:shd w:val="clear" w:color="auto" w:fill="D9DBDA"/>
          </w:tcPr>
          <w:p w14:paraId="484717EE" w14:textId="77777777" w:rsidR="00D40601" w:rsidRPr="002C4A19" w:rsidRDefault="00D40601" w:rsidP="00D40601"/>
        </w:tc>
        <w:tc>
          <w:tcPr>
            <w:tcW w:w="3316" w:type="pct"/>
          </w:tcPr>
          <w:p w14:paraId="6A6DCEF7" w14:textId="77777777" w:rsidR="00D40601" w:rsidRPr="00324D7E" w:rsidRDefault="00D40601" w:rsidP="00D40601">
            <w:pPr>
              <w:cnfStyle w:val="000000010000" w:firstRow="0" w:lastRow="0" w:firstColumn="0" w:lastColumn="0" w:oddVBand="0" w:evenVBand="0" w:oddHBand="0" w:evenHBand="1" w:firstRowFirstColumn="0" w:firstRowLastColumn="0" w:lastRowFirstColumn="0" w:lastRowLastColumn="0"/>
            </w:pPr>
            <w:r w:rsidRPr="002C4A19">
              <w:t xml:space="preserve">Follow appropriate statistical procedures when comparing site data with the investigation and screening levels. Refer to ASC NEPM Schedule </w:t>
            </w:r>
            <w:hyperlink r:id="rId87" w:history="1">
              <w:r w:rsidRPr="00C5333B">
                <w:t>B1</w:t>
              </w:r>
            </w:hyperlink>
            <w:r w:rsidRPr="002C4A19">
              <w:t xml:space="preserve"> sections 2, 3 and 4</w:t>
            </w:r>
          </w:p>
        </w:tc>
        <w:sdt>
          <w:sdtPr>
            <w:id w:val="-1763378530"/>
            <w14:checkbox>
              <w14:checked w14:val="0"/>
              <w14:checkedState w14:val="2612" w14:font="MS Gothic"/>
              <w14:uncheckedState w14:val="2610" w14:font="MS Gothic"/>
            </w14:checkbox>
          </w:sdtPr>
          <w:sdtEndPr/>
          <w:sdtContent>
            <w:tc>
              <w:tcPr>
                <w:tcW w:w="480" w:type="pct"/>
              </w:tcPr>
              <w:p w14:paraId="11A9BAD7" w14:textId="77777777" w:rsidR="00D40601" w:rsidRPr="002C4A19" w:rsidRDefault="00D40601" w:rsidP="00C05784">
                <w:pPr>
                  <w:jc w:val="center"/>
                  <w:cnfStyle w:val="000000010000" w:firstRow="0" w:lastRow="0" w:firstColumn="0" w:lastColumn="0" w:oddVBand="0" w:evenVBand="0" w:oddHBand="0" w:evenHBand="1" w:firstRowFirstColumn="0" w:firstRowLastColumn="0" w:lastRowFirstColumn="0" w:lastRowLastColumn="0"/>
                </w:pPr>
                <w:r w:rsidRPr="002C4A19">
                  <w:rPr>
                    <w:rFonts w:hint="eastAsia"/>
                  </w:rPr>
                  <w:t>☐</w:t>
                </w:r>
              </w:p>
            </w:tc>
          </w:sdtContent>
        </w:sdt>
      </w:tr>
      <w:tr w:rsidR="00D40601" w:rsidRPr="002C4A19" w14:paraId="415141B0" w14:textId="77777777" w:rsidTr="00055A8C">
        <w:tc>
          <w:tcPr>
            <w:cnfStyle w:val="001000000000" w:firstRow="0" w:lastRow="0" w:firstColumn="1" w:lastColumn="0" w:oddVBand="0" w:evenVBand="0" w:oddHBand="0" w:evenHBand="0" w:firstRowFirstColumn="0" w:firstRowLastColumn="0" w:lastRowFirstColumn="0" w:lastRowLastColumn="0"/>
            <w:tcW w:w="1204" w:type="pct"/>
            <w:vMerge/>
            <w:shd w:val="clear" w:color="auto" w:fill="D9DBDA"/>
          </w:tcPr>
          <w:p w14:paraId="1A4173E7" w14:textId="77777777" w:rsidR="00D40601" w:rsidRPr="002C4A19" w:rsidRDefault="00D40601" w:rsidP="00D40601"/>
        </w:tc>
        <w:tc>
          <w:tcPr>
            <w:tcW w:w="3796" w:type="pct"/>
            <w:gridSpan w:val="2"/>
          </w:tcPr>
          <w:p w14:paraId="5C08311E" w14:textId="77777777" w:rsidR="00D40601" w:rsidRPr="00324D7E" w:rsidRDefault="00D40601" w:rsidP="00D40601">
            <w:pPr>
              <w:cnfStyle w:val="000000000000" w:firstRow="0" w:lastRow="0" w:firstColumn="0" w:lastColumn="0" w:oddVBand="0" w:evenVBand="0" w:oddHBand="0" w:evenHBand="0" w:firstRowFirstColumn="0" w:firstRowLastColumn="0" w:lastRowFirstColumn="0" w:lastRowLastColumn="0"/>
            </w:pPr>
            <w:r w:rsidRPr="002C4A19">
              <w:t xml:space="preserve">Refer to ASC NEPM Schedule </w:t>
            </w:r>
            <w:hyperlink r:id="rId88" w:history="1">
              <w:r w:rsidRPr="00C5333B">
                <w:t>B2</w:t>
              </w:r>
            </w:hyperlink>
            <w:r w:rsidRPr="002C4A19">
              <w:t xml:space="preserve"> sections 13 and 14 for information regarding the data presentation</w:t>
            </w:r>
          </w:p>
        </w:tc>
      </w:tr>
      <w:tr w:rsidR="00D40601" w:rsidRPr="002C4A19" w14:paraId="103CF5A3" w14:textId="77777777" w:rsidTr="00055A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pct"/>
            <w:vMerge w:val="restart"/>
            <w:shd w:val="clear" w:color="auto" w:fill="auto"/>
          </w:tcPr>
          <w:p w14:paraId="6551C517" w14:textId="77777777" w:rsidR="00D40601" w:rsidRPr="002C4A19" w:rsidRDefault="00D40601" w:rsidP="00D40601">
            <w:r w:rsidRPr="002C4A19">
              <w:t>Site characterisation based on post-remediation monitoring</w:t>
            </w:r>
          </w:p>
        </w:tc>
        <w:tc>
          <w:tcPr>
            <w:tcW w:w="3316" w:type="pct"/>
          </w:tcPr>
          <w:p w14:paraId="0D03007D" w14:textId="77777777" w:rsidR="00D40601" w:rsidRPr="002C4A19" w:rsidRDefault="00D40601" w:rsidP="00D40601">
            <w:pPr>
              <w:cnfStyle w:val="000000010000" w:firstRow="0" w:lastRow="0" w:firstColumn="0" w:lastColumn="0" w:oddVBand="0" w:evenVBand="0" w:oddHBand="0" w:evenHBand="1" w:firstRowFirstColumn="0" w:firstRowLastColumn="0" w:lastRowFirstColumn="0" w:lastRowLastColumn="0"/>
            </w:pPr>
            <w:r w:rsidRPr="002C4A19">
              <w:t>Assessment of types of all environmental contamination</w:t>
            </w:r>
          </w:p>
        </w:tc>
        <w:sdt>
          <w:sdtPr>
            <w:id w:val="-544608247"/>
            <w14:checkbox>
              <w14:checked w14:val="0"/>
              <w14:checkedState w14:val="2612" w14:font="MS Gothic"/>
              <w14:uncheckedState w14:val="2610" w14:font="MS Gothic"/>
            </w14:checkbox>
          </w:sdtPr>
          <w:sdtEndPr/>
          <w:sdtContent>
            <w:tc>
              <w:tcPr>
                <w:tcW w:w="480" w:type="pct"/>
              </w:tcPr>
              <w:p w14:paraId="47367BEC" w14:textId="77777777" w:rsidR="00D40601" w:rsidRPr="002C4A19" w:rsidRDefault="00D40601" w:rsidP="00C05784">
                <w:pPr>
                  <w:jc w:val="center"/>
                  <w:cnfStyle w:val="000000010000" w:firstRow="0" w:lastRow="0" w:firstColumn="0" w:lastColumn="0" w:oddVBand="0" w:evenVBand="0" w:oddHBand="0" w:evenHBand="1" w:firstRowFirstColumn="0" w:firstRowLastColumn="0" w:lastRowFirstColumn="0" w:lastRowLastColumn="0"/>
                </w:pPr>
                <w:r w:rsidRPr="002C4A19">
                  <w:rPr>
                    <w:rFonts w:hint="eastAsia"/>
                  </w:rPr>
                  <w:t>☐</w:t>
                </w:r>
              </w:p>
            </w:tc>
          </w:sdtContent>
        </w:sdt>
      </w:tr>
      <w:tr w:rsidR="00D40601" w:rsidRPr="002C4A19" w14:paraId="7AFACAE0" w14:textId="77777777" w:rsidTr="00055A8C">
        <w:tc>
          <w:tcPr>
            <w:cnfStyle w:val="001000000000" w:firstRow="0" w:lastRow="0" w:firstColumn="1" w:lastColumn="0" w:oddVBand="0" w:evenVBand="0" w:oddHBand="0" w:evenHBand="0" w:firstRowFirstColumn="0" w:firstRowLastColumn="0" w:lastRowFirstColumn="0" w:lastRowLastColumn="0"/>
            <w:tcW w:w="1204" w:type="pct"/>
            <w:vMerge/>
          </w:tcPr>
          <w:p w14:paraId="0DA82D15" w14:textId="77777777" w:rsidR="00D40601" w:rsidRPr="002C4A19" w:rsidRDefault="00D40601" w:rsidP="00D40601"/>
        </w:tc>
        <w:tc>
          <w:tcPr>
            <w:tcW w:w="3316" w:type="pct"/>
          </w:tcPr>
          <w:p w14:paraId="07D64152" w14:textId="77777777" w:rsidR="00D40601" w:rsidRPr="002C4A19" w:rsidRDefault="00D40601" w:rsidP="00D40601">
            <w:pPr>
              <w:cnfStyle w:val="000000000000" w:firstRow="0" w:lastRow="0" w:firstColumn="0" w:lastColumn="0" w:oddVBand="0" w:evenVBand="0" w:oddHBand="0" w:evenHBand="0" w:firstRowFirstColumn="0" w:firstRowLastColumn="0" w:lastRowFirstColumn="0" w:lastRowLastColumn="0"/>
            </w:pPr>
            <w:r w:rsidRPr="002C4A19">
              <w:t>Assessment of extent of all identified contamination, including offsite effects</w:t>
            </w:r>
          </w:p>
        </w:tc>
        <w:sdt>
          <w:sdtPr>
            <w:id w:val="-10453917"/>
            <w14:checkbox>
              <w14:checked w14:val="0"/>
              <w14:checkedState w14:val="2612" w14:font="MS Gothic"/>
              <w14:uncheckedState w14:val="2610" w14:font="MS Gothic"/>
            </w14:checkbox>
          </w:sdtPr>
          <w:sdtEndPr/>
          <w:sdtContent>
            <w:tc>
              <w:tcPr>
                <w:tcW w:w="480" w:type="pct"/>
              </w:tcPr>
              <w:p w14:paraId="41948D3A" w14:textId="77777777" w:rsidR="00D40601" w:rsidRPr="002C4A19" w:rsidRDefault="00D40601" w:rsidP="00C05784">
                <w:pPr>
                  <w:jc w:val="center"/>
                  <w:cnfStyle w:val="000000000000" w:firstRow="0" w:lastRow="0" w:firstColumn="0" w:lastColumn="0" w:oddVBand="0" w:evenVBand="0" w:oddHBand="0" w:evenHBand="0" w:firstRowFirstColumn="0" w:firstRowLastColumn="0" w:lastRowFirstColumn="0" w:lastRowLastColumn="0"/>
                </w:pPr>
                <w:r w:rsidRPr="002C4A19">
                  <w:rPr>
                    <w:rFonts w:hint="eastAsia"/>
                  </w:rPr>
                  <w:t>☐</w:t>
                </w:r>
              </w:p>
            </w:tc>
          </w:sdtContent>
        </w:sdt>
      </w:tr>
      <w:tr w:rsidR="00D40601" w:rsidRPr="002C4A19" w14:paraId="0C35BD22" w14:textId="77777777" w:rsidTr="00055A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pct"/>
            <w:vMerge/>
            <w:shd w:val="clear" w:color="auto" w:fill="auto"/>
          </w:tcPr>
          <w:p w14:paraId="0245E74B" w14:textId="77777777" w:rsidR="00D40601" w:rsidRPr="002C4A19" w:rsidRDefault="00D40601" w:rsidP="00D40601"/>
        </w:tc>
        <w:tc>
          <w:tcPr>
            <w:tcW w:w="3316" w:type="pct"/>
          </w:tcPr>
          <w:p w14:paraId="4EC6DBB9" w14:textId="77777777" w:rsidR="00D40601" w:rsidRPr="002C4A19" w:rsidRDefault="00D40601" w:rsidP="00D40601">
            <w:pPr>
              <w:cnfStyle w:val="000000010000" w:firstRow="0" w:lastRow="0" w:firstColumn="0" w:lastColumn="0" w:oddVBand="0" w:evenVBand="0" w:oddHBand="0" w:evenHBand="1" w:firstRowFirstColumn="0" w:firstRowLastColumn="0" w:lastRowFirstColumn="0" w:lastRowLastColumn="0"/>
            </w:pPr>
            <w:r w:rsidRPr="002C4A19">
              <w:t>Assessment of aesthetic issues</w:t>
            </w:r>
          </w:p>
        </w:tc>
        <w:sdt>
          <w:sdtPr>
            <w:id w:val="979883029"/>
            <w14:checkbox>
              <w14:checked w14:val="0"/>
              <w14:checkedState w14:val="2612" w14:font="MS Gothic"/>
              <w14:uncheckedState w14:val="2610" w14:font="MS Gothic"/>
            </w14:checkbox>
          </w:sdtPr>
          <w:sdtEndPr/>
          <w:sdtContent>
            <w:tc>
              <w:tcPr>
                <w:tcW w:w="480" w:type="pct"/>
              </w:tcPr>
              <w:p w14:paraId="3DE819E2" w14:textId="77777777" w:rsidR="00D40601" w:rsidRPr="002C4A19" w:rsidRDefault="00D40601" w:rsidP="00C05784">
                <w:pPr>
                  <w:jc w:val="center"/>
                  <w:cnfStyle w:val="000000010000" w:firstRow="0" w:lastRow="0" w:firstColumn="0" w:lastColumn="0" w:oddVBand="0" w:evenVBand="0" w:oddHBand="0" w:evenHBand="1" w:firstRowFirstColumn="0" w:firstRowLastColumn="0" w:lastRowFirstColumn="0" w:lastRowLastColumn="0"/>
                </w:pPr>
                <w:r w:rsidRPr="002C4A19">
                  <w:rPr>
                    <w:rFonts w:hint="eastAsia"/>
                  </w:rPr>
                  <w:t>☐</w:t>
                </w:r>
              </w:p>
            </w:tc>
          </w:sdtContent>
        </w:sdt>
      </w:tr>
      <w:tr w:rsidR="00D40601" w:rsidRPr="002C4A19" w14:paraId="75C41397" w14:textId="77777777" w:rsidTr="00055A8C">
        <w:tc>
          <w:tcPr>
            <w:cnfStyle w:val="001000000000" w:firstRow="0" w:lastRow="0" w:firstColumn="1" w:lastColumn="0" w:oddVBand="0" w:evenVBand="0" w:oddHBand="0" w:evenHBand="0" w:firstRowFirstColumn="0" w:firstRowLastColumn="0" w:lastRowFirstColumn="0" w:lastRowLastColumn="0"/>
            <w:tcW w:w="1204" w:type="pct"/>
            <w:vMerge/>
          </w:tcPr>
          <w:p w14:paraId="04A58684" w14:textId="77777777" w:rsidR="00D40601" w:rsidRPr="002C4A19" w:rsidRDefault="00D40601" w:rsidP="00D40601"/>
        </w:tc>
        <w:tc>
          <w:tcPr>
            <w:tcW w:w="3316" w:type="pct"/>
          </w:tcPr>
          <w:p w14:paraId="5D261C2A" w14:textId="77777777" w:rsidR="00D40601" w:rsidRPr="002C4A19" w:rsidRDefault="00D40601" w:rsidP="00D40601">
            <w:pPr>
              <w:cnfStyle w:val="000000000000" w:firstRow="0" w:lastRow="0" w:firstColumn="0" w:lastColumn="0" w:oddVBand="0" w:evenVBand="0" w:oddHBand="0" w:evenHBand="0" w:firstRowFirstColumn="0" w:firstRowLastColumn="0" w:lastRowFirstColumn="0" w:lastRowLastColumn="0"/>
            </w:pPr>
            <w:r w:rsidRPr="002C4A19">
              <w:t>Assessment of secondary toxicity (if conducting an ecological risk assessment)</w:t>
            </w:r>
          </w:p>
        </w:tc>
        <w:sdt>
          <w:sdtPr>
            <w:id w:val="-1761051156"/>
            <w14:checkbox>
              <w14:checked w14:val="0"/>
              <w14:checkedState w14:val="2612" w14:font="MS Gothic"/>
              <w14:uncheckedState w14:val="2610" w14:font="MS Gothic"/>
            </w14:checkbox>
          </w:sdtPr>
          <w:sdtEndPr/>
          <w:sdtContent>
            <w:tc>
              <w:tcPr>
                <w:tcW w:w="480" w:type="pct"/>
              </w:tcPr>
              <w:p w14:paraId="1A136987" w14:textId="77777777" w:rsidR="00D40601" w:rsidRPr="002C4A19" w:rsidRDefault="00D40601" w:rsidP="00C05784">
                <w:pPr>
                  <w:jc w:val="center"/>
                  <w:cnfStyle w:val="000000000000" w:firstRow="0" w:lastRow="0" w:firstColumn="0" w:lastColumn="0" w:oddVBand="0" w:evenVBand="0" w:oddHBand="0" w:evenHBand="0" w:firstRowFirstColumn="0" w:firstRowLastColumn="0" w:lastRowFirstColumn="0" w:lastRowLastColumn="0"/>
                </w:pPr>
                <w:r w:rsidRPr="002C4A19">
                  <w:rPr>
                    <w:rFonts w:hint="eastAsia"/>
                  </w:rPr>
                  <w:t>☐</w:t>
                </w:r>
              </w:p>
            </w:tc>
          </w:sdtContent>
        </w:sdt>
      </w:tr>
      <w:tr w:rsidR="00D40601" w:rsidRPr="002C4A19" w14:paraId="494CE269" w14:textId="77777777" w:rsidTr="00055A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pct"/>
            <w:vMerge/>
            <w:shd w:val="clear" w:color="auto" w:fill="auto"/>
          </w:tcPr>
          <w:p w14:paraId="7E3086DB" w14:textId="77777777" w:rsidR="00D40601" w:rsidRPr="002C4A19" w:rsidRDefault="00D40601" w:rsidP="00D40601"/>
        </w:tc>
        <w:tc>
          <w:tcPr>
            <w:tcW w:w="3316" w:type="pct"/>
            <w:shd w:val="clear" w:color="auto" w:fill="D9DBDA"/>
          </w:tcPr>
          <w:p w14:paraId="26B27B44" w14:textId="77777777" w:rsidR="00D40601" w:rsidRPr="002C4A19" w:rsidRDefault="00D40601" w:rsidP="00D40601">
            <w:pPr>
              <w:cnfStyle w:val="000000010000" w:firstRow="0" w:lastRow="0" w:firstColumn="0" w:lastColumn="0" w:oddVBand="0" w:evenVBand="0" w:oddHBand="0" w:evenHBand="1" w:firstRowFirstColumn="0" w:firstRowLastColumn="0" w:lastRowFirstColumn="0" w:lastRowLastColumn="0"/>
              <w:rPr>
                <w:highlight w:val="yellow"/>
              </w:rPr>
            </w:pPr>
            <w:r w:rsidRPr="009F225A">
              <w:t>Assessment of potential impacts to buildings and structures from the presence of contaminants</w:t>
            </w:r>
          </w:p>
        </w:tc>
        <w:sdt>
          <w:sdtPr>
            <w:id w:val="722024837"/>
            <w14:checkbox>
              <w14:checked w14:val="0"/>
              <w14:checkedState w14:val="2612" w14:font="MS Gothic"/>
              <w14:uncheckedState w14:val="2610" w14:font="MS Gothic"/>
            </w14:checkbox>
          </w:sdtPr>
          <w:sdtEndPr/>
          <w:sdtContent>
            <w:tc>
              <w:tcPr>
                <w:tcW w:w="480" w:type="pct"/>
              </w:tcPr>
              <w:p w14:paraId="282FB559" w14:textId="77777777" w:rsidR="00D40601" w:rsidRPr="002C4A19" w:rsidRDefault="00D40601" w:rsidP="00C05784">
                <w:pPr>
                  <w:jc w:val="center"/>
                  <w:cnfStyle w:val="000000010000" w:firstRow="0" w:lastRow="0" w:firstColumn="0" w:lastColumn="0" w:oddVBand="0" w:evenVBand="0" w:oddHBand="0" w:evenHBand="1" w:firstRowFirstColumn="0" w:firstRowLastColumn="0" w:lastRowFirstColumn="0" w:lastRowLastColumn="0"/>
                </w:pPr>
                <w:r w:rsidRPr="002C4A19">
                  <w:rPr>
                    <w:rFonts w:hint="eastAsia"/>
                  </w:rPr>
                  <w:t>☐</w:t>
                </w:r>
              </w:p>
            </w:tc>
          </w:sdtContent>
        </w:sdt>
      </w:tr>
      <w:tr w:rsidR="00D40601" w:rsidRPr="002C4A19" w14:paraId="2EE82BEE" w14:textId="77777777" w:rsidTr="00055A8C">
        <w:tc>
          <w:tcPr>
            <w:cnfStyle w:val="001000000000" w:firstRow="0" w:lastRow="0" w:firstColumn="1" w:lastColumn="0" w:oddVBand="0" w:evenVBand="0" w:oddHBand="0" w:evenHBand="0" w:firstRowFirstColumn="0" w:firstRowLastColumn="0" w:lastRowFirstColumn="0" w:lastRowLastColumn="0"/>
            <w:tcW w:w="1204" w:type="pct"/>
            <w:vMerge/>
          </w:tcPr>
          <w:p w14:paraId="2596B023" w14:textId="77777777" w:rsidR="00D40601" w:rsidRPr="002C4A19" w:rsidRDefault="00D40601" w:rsidP="00D40601"/>
        </w:tc>
        <w:tc>
          <w:tcPr>
            <w:tcW w:w="3316" w:type="pct"/>
          </w:tcPr>
          <w:p w14:paraId="20EFE7F6" w14:textId="77777777" w:rsidR="00D40601" w:rsidRPr="002C4A19" w:rsidRDefault="00D40601" w:rsidP="00D40601">
            <w:pPr>
              <w:cnfStyle w:val="000000000000" w:firstRow="0" w:lastRow="0" w:firstColumn="0" w:lastColumn="0" w:oddVBand="0" w:evenVBand="0" w:oddHBand="0" w:evenHBand="0" w:firstRowFirstColumn="0" w:firstRowLastColumn="0" w:lastRowFirstColumn="0" w:lastRowLastColumn="0"/>
            </w:pPr>
            <w:r w:rsidRPr="002C4A19">
              <w:t>Assessment of chemical degradation products</w:t>
            </w:r>
          </w:p>
        </w:tc>
        <w:sdt>
          <w:sdtPr>
            <w:id w:val="-404375391"/>
            <w14:checkbox>
              <w14:checked w14:val="0"/>
              <w14:checkedState w14:val="2612" w14:font="MS Gothic"/>
              <w14:uncheckedState w14:val="2610" w14:font="MS Gothic"/>
            </w14:checkbox>
          </w:sdtPr>
          <w:sdtEndPr/>
          <w:sdtContent>
            <w:tc>
              <w:tcPr>
                <w:tcW w:w="480" w:type="pct"/>
              </w:tcPr>
              <w:p w14:paraId="2EA29984" w14:textId="77777777" w:rsidR="00D40601" w:rsidRPr="002C4A19" w:rsidRDefault="00D40601" w:rsidP="00C05784">
                <w:pPr>
                  <w:jc w:val="center"/>
                  <w:cnfStyle w:val="000000000000" w:firstRow="0" w:lastRow="0" w:firstColumn="0" w:lastColumn="0" w:oddVBand="0" w:evenVBand="0" w:oddHBand="0" w:evenHBand="0" w:firstRowFirstColumn="0" w:firstRowLastColumn="0" w:lastRowFirstColumn="0" w:lastRowLastColumn="0"/>
                </w:pPr>
                <w:r w:rsidRPr="002C4A19">
                  <w:rPr>
                    <w:rFonts w:hint="eastAsia"/>
                  </w:rPr>
                  <w:t>☐</w:t>
                </w:r>
              </w:p>
            </w:tc>
          </w:sdtContent>
        </w:sdt>
      </w:tr>
      <w:tr w:rsidR="00D40601" w:rsidRPr="002C4A19" w14:paraId="5FBABAFF" w14:textId="77777777" w:rsidTr="00055A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pct"/>
            <w:vMerge/>
            <w:shd w:val="clear" w:color="auto" w:fill="auto"/>
          </w:tcPr>
          <w:p w14:paraId="1BEA0E2C" w14:textId="77777777" w:rsidR="00D40601" w:rsidRPr="002C4A19" w:rsidRDefault="00D40601" w:rsidP="00D40601"/>
        </w:tc>
        <w:tc>
          <w:tcPr>
            <w:tcW w:w="3316" w:type="pct"/>
          </w:tcPr>
          <w:p w14:paraId="7D2E771C" w14:textId="77777777" w:rsidR="00D40601" w:rsidRPr="002C4A19" w:rsidRDefault="00D40601" w:rsidP="00D40601">
            <w:pPr>
              <w:cnfStyle w:val="000000010000" w:firstRow="0" w:lastRow="0" w:firstColumn="0" w:lastColumn="0" w:oddVBand="0" w:evenVBand="0" w:oddHBand="0" w:evenHBand="1" w:firstRowFirstColumn="0" w:firstRowLastColumn="0" w:lastRowFirstColumn="0" w:lastRowLastColumn="0"/>
            </w:pPr>
            <w:r w:rsidRPr="002C4A19">
              <w:t>Assessment of possible exposure routes and exposed populations (human, ecological)</w:t>
            </w:r>
          </w:p>
        </w:tc>
        <w:sdt>
          <w:sdtPr>
            <w:id w:val="1439721138"/>
            <w14:checkbox>
              <w14:checked w14:val="0"/>
              <w14:checkedState w14:val="2612" w14:font="MS Gothic"/>
              <w14:uncheckedState w14:val="2610" w14:font="MS Gothic"/>
            </w14:checkbox>
          </w:sdtPr>
          <w:sdtEndPr/>
          <w:sdtContent>
            <w:tc>
              <w:tcPr>
                <w:tcW w:w="480" w:type="pct"/>
              </w:tcPr>
              <w:p w14:paraId="7A9C7829" w14:textId="77777777" w:rsidR="00D40601" w:rsidRPr="002C4A19" w:rsidRDefault="00D40601" w:rsidP="00C05784">
                <w:pPr>
                  <w:jc w:val="center"/>
                  <w:cnfStyle w:val="000000010000" w:firstRow="0" w:lastRow="0" w:firstColumn="0" w:lastColumn="0" w:oddVBand="0" w:evenVBand="0" w:oddHBand="0" w:evenHBand="1" w:firstRowFirstColumn="0" w:firstRowLastColumn="0" w:lastRowFirstColumn="0" w:lastRowLastColumn="0"/>
                </w:pPr>
                <w:r w:rsidRPr="002C4A19">
                  <w:rPr>
                    <w:rFonts w:hint="eastAsia"/>
                  </w:rPr>
                  <w:t>☐</w:t>
                </w:r>
              </w:p>
            </w:tc>
          </w:sdtContent>
        </w:sdt>
      </w:tr>
      <w:tr w:rsidR="00D40601" w:rsidRPr="002C4A19" w14:paraId="3B3280FB" w14:textId="77777777" w:rsidTr="00055A8C">
        <w:tc>
          <w:tcPr>
            <w:cnfStyle w:val="001000000000" w:firstRow="0" w:lastRow="0" w:firstColumn="1" w:lastColumn="0" w:oddVBand="0" w:evenVBand="0" w:oddHBand="0" w:evenHBand="0" w:firstRowFirstColumn="0" w:firstRowLastColumn="0" w:lastRowFirstColumn="0" w:lastRowLastColumn="0"/>
            <w:tcW w:w="1204" w:type="pct"/>
            <w:vMerge/>
          </w:tcPr>
          <w:p w14:paraId="19A4BD74" w14:textId="77777777" w:rsidR="00D40601" w:rsidRPr="002C4A19" w:rsidRDefault="00D40601" w:rsidP="00D40601"/>
        </w:tc>
        <w:tc>
          <w:tcPr>
            <w:tcW w:w="3316" w:type="pct"/>
          </w:tcPr>
          <w:p w14:paraId="6004C56F" w14:textId="77777777" w:rsidR="00D40601" w:rsidRPr="002C4A19" w:rsidRDefault="00D40601" w:rsidP="00D40601">
            <w:pPr>
              <w:cnfStyle w:val="000000000000" w:firstRow="0" w:lastRow="0" w:firstColumn="0" w:lastColumn="0" w:oddVBand="0" w:evenVBand="0" w:oddHBand="0" w:evenHBand="0" w:firstRowFirstColumn="0" w:firstRowLastColumn="0" w:lastRowFirstColumn="0" w:lastRowLastColumn="0"/>
            </w:pPr>
            <w:r w:rsidRPr="002C4A19">
              <w:t>Any evidence of, or potential for, migration of contaminants from the site, including odour, air quality, stormwater, sedimentation, soil vapour, ground gases and groundwater issues</w:t>
            </w:r>
          </w:p>
        </w:tc>
        <w:sdt>
          <w:sdtPr>
            <w:id w:val="314384593"/>
            <w14:checkbox>
              <w14:checked w14:val="0"/>
              <w14:checkedState w14:val="2612" w14:font="MS Gothic"/>
              <w14:uncheckedState w14:val="2610" w14:font="MS Gothic"/>
            </w14:checkbox>
          </w:sdtPr>
          <w:sdtEndPr/>
          <w:sdtContent>
            <w:tc>
              <w:tcPr>
                <w:tcW w:w="480" w:type="pct"/>
              </w:tcPr>
              <w:p w14:paraId="3217194E" w14:textId="77777777" w:rsidR="00D40601" w:rsidRPr="002C4A19" w:rsidRDefault="00D40601" w:rsidP="00C05784">
                <w:pPr>
                  <w:jc w:val="center"/>
                  <w:cnfStyle w:val="000000000000" w:firstRow="0" w:lastRow="0" w:firstColumn="0" w:lastColumn="0" w:oddVBand="0" w:evenVBand="0" w:oddHBand="0" w:evenHBand="0" w:firstRowFirstColumn="0" w:firstRowLastColumn="0" w:lastRowFirstColumn="0" w:lastRowLastColumn="0"/>
                </w:pPr>
                <w:r w:rsidRPr="002C4A19">
                  <w:rPr>
                    <w:rFonts w:hint="eastAsia"/>
                  </w:rPr>
                  <w:t>☐</w:t>
                </w:r>
              </w:p>
            </w:tc>
          </w:sdtContent>
        </w:sdt>
      </w:tr>
      <w:tr w:rsidR="00D40601" w:rsidRPr="002C4A19" w14:paraId="17A053BC" w14:textId="77777777" w:rsidTr="00055A8C">
        <w:trPr>
          <w:cnfStyle w:val="000000010000" w:firstRow="0" w:lastRow="0" w:firstColumn="0" w:lastColumn="0" w:oddVBand="0" w:evenVBand="0" w:oddHBand="0" w:evenHBand="1"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204" w:type="pct"/>
            <w:vMerge w:val="restart"/>
          </w:tcPr>
          <w:p w14:paraId="1B8AE724" w14:textId="77777777" w:rsidR="00D40601" w:rsidRPr="002C4A19" w:rsidRDefault="00D40601" w:rsidP="00D40601">
            <w:r w:rsidRPr="002C4A19">
              <w:t>Ongoing site monitoring</w:t>
            </w:r>
          </w:p>
        </w:tc>
        <w:tc>
          <w:tcPr>
            <w:tcW w:w="3316" w:type="pct"/>
          </w:tcPr>
          <w:p w14:paraId="3AD20E45" w14:textId="77777777" w:rsidR="00D40601" w:rsidRPr="002C4A19" w:rsidRDefault="00D40601" w:rsidP="00D40601">
            <w:pPr>
              <w:cnfStyle w:val="000000010000" w:firstRow="0" w:lastRow="0" w:firstColumn="0" w:lastColumn="0" w:oddVBand="0" w:evenVBand="0" w:oddHBand="0" w:evenHBand="1" w:firstRowFirstColumn="0" w:firstRowLastColumn="0" w:lastRowFirstColumn="0" w:lastRowLastColumn="0"/>
            </w:pPr>
            <w:r w:rsidRPr="002C4A19">
              <w:t>Ongoing site monitoring requirements (if any), including monitoring parameters and frequency</w:t>
            </w:r>
          </w:p>
        </w:tc>
        <w:sdt>
          <w:sdtPr>
            <w:id w:val="1387224364"/>
            <w14:checkbox>
              <w14:checked w14:val="0"/>
              <w14:checkedState w14:val="2612" w14:font="MS Gothic"/>
              <w14:uncheckedState w14:val="2610" w14:font="MS Gothic"/>
            </w14:checkbox>
          </w:sdtPr>
          <w:sdtEndPr/>
          <w:sdtContent>
            <w:tc>
              <w:tcPr>
                <w:tcW w:w="480" w:type="pct"/>
              </w:tcPr>
              <w:p w14:paraId="277A3DC4" w14:textId="34F67603" w:rsidR="00D40601" w:rsidRPr="002C4A19" w:rsidRDefault="0047262D" w:rsidP="00C05784">
                <w:pPr>
                  <w:jc w:val="center"/>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tr>
      <w:tr w:rsidR="00D40601" w:rsidRPr="002C4A19" w14:paraId="4E9BD6F1" w14:textId="77777777" w:rsidTr="00055A8C">
        <w:trPr>
          <w:trHeight w:val="329"/>
        </w:trPr>
        <w:tc>
          <w:tcPr>
            <w:cnfStyle w:val="001000000000" w:firstRow="0" w:lastRow="0" w:firstColumn="1" w:lastColumn="0" w:oddVBand="0" w:evenVBand="0" w:oddHBand="0" w:evenHBand="0" w:firstRowFirstColumn="0" w:firstRowLastColumn="0" w:lastRowFirstColumn="0" w:lastRowLastColumn="0"/>
            <w:tcW w:w="1204" w:type="pct"/>
            <w:vMerge/>
          </w:tcPr>
          <w:p w14:paraId="7CB90A5E" w14:textId="77777777" w:rsidR="00D40601" w:rsidRPr="002C4A19" w:rsidRDefault="00D40601" w:rsidP="00D40601"/>
        </w:tc>
        <w:tc>
          <w:tcPr>
            <w:tcW w:w="3316" w:type="pct"/>
          </w:tcPr>
          <w:p w14:paraId="61CFA564" w14:textId="77777777" w:rsidR="00D40601" w:rsidRPr="002C4A19" w:rsidRDefault="00D40601" w:rsidP="00D40601">
            <w:pPr>
              <w:cnfStyle w:val="000000000000" w:firstRow="0" w:lastRow="0" w:firstColumn="0" w:lastColumn="0" w:oddVBand="0" w:evenVBand="0" w:oddHBand="0" w:evenHBand="0" w:firstRowFirstColumn="0" w:firstRowLastColumn="0" w:lastRowFirstColumn="0" w:lastRowLastColumn="0"/>
            </w:pPr>
            <w:r w:rsidRPr="002C4A19">
              <w:t>Results of monitoring analyses</w:t>
            </w:r>
          </w:p>
        </w:tc>
        <w:tc>
          <w:tcPr>
            <w:tcW w:w="480" w:type="pct"/>
          </w:tcPr>
          <w:sdt>
            <w:sdtPr>
              <w:id w:val="-1271162466"/>
              <w14:checkbox>
                <w14:checked w14:val="0"/>
                <w14:checkedState w14:val="2612" w14:font="MS Gothic"/>
                <w14:uncheckedState w14:val="2610" w14:font="MS Gothic"/>
              </w14:checkbox>
            </w:sdtPr>
            <w:sdtEndPr/>
            <w:sdtContent>
              <w:p w14:paraId="7608E73C" w14:textId="77777777" w:rsidR="00D40601" w:rsidRPr="002C4A19" w:rsidRDefault="00D40601" w:rsidP="00C05784">
                <w:pPr>
                  <w:jc w:val="center"/>
                  <w:cnfStyle w:val="000000000000" w:firstRow="0" w:lastRow="0" w:firstColumn="0" w:lastColumn="0" w:oddVBand="0" w:evenVBand="0" w:oddHBand="0" w:evenHBand="0" w:firstRowFirstColumn="0" w:firstRowLastColumn="0" w:lastRowFirstColumn="0" w:lastRowLastColumn="0"/>
                </w:pPr>
                <w:r w:rsidRPr="002C4A19">
                  <w:rPr>
                    <w:rFonts w:hint="eastAsia"/>
                  </w:rPr>
                  <w:t>☐</w:t>
                </w:r>
              </w:p>
            </w:sdtContent>
          </w:sdt>
        </w:tc>
      </w:tr>
      <w:tr w:rsidR="00D40601" w:rsidRPr="002C4A19" w14:paraId="718A682C" w14:textId="77777777" w:rsidTr="00055A8C">
        <w:trPr>
          <w:cnfStyle w:val="000000010000" w:firstRow="0" w:lastRow="0" w:firstColumn="0" w:lastColumn="0" w:oddVBand="0" w:evenVBand="0" w:oddHBand="0" w:evenHBand="1"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1204" w:type="pct"/>
            <w:vMerge/>
          </w:tcPr>
          <w:p w14:paraId="4B91B5FD" w14:textId="77777777" w:rsidR="00D40601" w:rsidRPr="002C4A19" w:rsidRDefault="00D40601" w:rsidP="00D40601"/>
        </w:tc>
        <w:tc>
          <w:tcPr>
            <w:tcW w:w="3316" w:type="pct"/>
          </w:tcPr>
          <w:p w14:paraId="2FFF8DF7" w14:textId="77777777" w:rsidR="00D40601" w:rsidRPr="002C4A19" w:rsidRDefault="00D40601" w:rsidP="00D40601">
            <w:pPr>
              <w:cnfStyle w:val="000000010000" w:firstRow="0" w:lastRow="0" w:firstColumn="0" w:lastColumn="0" w:oddVBand="0" w:evenVBand="0" w:oddHBand="0" w:evenHBand="1" w:firstRowFirstColumn="0" w:firstRowLastColumn="0" w:lastRowFirstColumn="0" w:lastRowLastColumn="0"/>
            </w:pPr>
            <w:r w:rsidRPr="002C4A19">
              <w:t>Justification of any departures to the requirement monitoring plan</w:t>
            </w:r>
          </w:p>
        </w:tc>
        <w:sdt>
          <w:sdtPr>
            <w:id w:val="-1455171331"/>
            <w14:checkbox>
              <w14:checked w14:val="0"/>
              <w14:checkedState w14:val="2612" w14:font="MS Gothic"/>
              <w14:uncheckedState w14:val="2610" w14:font="MS Gothic"/>
            </w14:checkbox>
          </w:sdtPr>
          <w:sdtEndPr/>
          <w:sdtContent>
            <w:tc>
              <w:tcPr>
                <w:tcW w:w="480" w:type="pct"/>
              </w:tcPr>
              <w:p w14:paraId="79F61B83" w14:textId="77777777" w:rsidR="00D40601" w:rsidRPr="002C4A19" w:rsidRDefault="00D40601" w:rsidP="00C05784">
                <w:pPr>
                  <w:jc w:val="center"/>
                  <w:cnfStyle w:val="000000010000" w:firstRow="0" w:lastRow="0" w:firstColumn="0" w:lastColumn="0" w:oddVBand="0" w:evenVBand="0" w:oddHBand="0" w:evenHBand="1" w:firstRowFirstColumn="0" w:firstRowLastColumn="0" w:lastRowFirstColumn="0" w:lastRowLastColumn="0"/>
                </w:pPr>
                <w:r w:rsidRPr="002C4A19">
                  <w:rPr>
                    <w:rFonts w:hint="eastAsia"/>
                  </w:rPr>
                  <w:t>☐</w:t>
                </w:r>
              </w:p>
            </w:tc>
          </w:sdtContent>
        </w:sdt>
      </w:tr>
      <w:tr w:rsidR="00D40601" w:rsidRPr="002C4A19" w14:paraId="00A1BBE3" w14:textId="77777777" w:rsidTr="00055A8C">
        <w:trPr>
          <w:trHeight w:val="356"/>
        </w:trPr>
        <w:tc>
          <w:tcPr>
            <w:cnfStyle w:val="001000000000" w:firstRow="0" w:lastRow="0" w:firstColumn="1" w:lastColumn="0" w:oddVBand="0" w:evenVBand="0" w:oddHBand="0" w:evenHBand="0" w:firstRowFirstColumn="0" w:firstRowLastColumn="0" w:lastRowFirstColumn="0" w:lastRowLastColumn="0"/>
            <w:tcW w:w="1204" w:type="pct"/>
            <w:vMerge/>
          </w:tcPr>
          <w:p w14:paraId="65CB5C4A" w14:textId="77777777" w:rsidR="00D40601" w:rsidRPr="002C4A19" w:rsidRDefault="00D40601" w:rsidP="00D40601"/>
        </w:tc>
        <w:tc>
          <w:tcPr>
            <w:tcW w:w="3316" w:type="pct"/>
          </w:tcPr>
          <w:p w14:paraId="45A069E9" w14:textId="6314FC3C" w:rsidR="00D40601" w:rsidRPr="002C4A19" w:rsidRDefault="00D40601" w:rsidP="00D40601">
            <w:pPr>
              <w:cnfStyle w:val="000000000000" w:firstRow="0" w:lastRow="0" w:firstColumn="0" w:lastColumn="0" w:oddVBand="0" w:evenVBand="0" w:oddHBand="0" w:evenHBand="0" w:firstRowFirstColumn="0" w:firstRowLastColumn="0" w:lastRowFirstColumn="0" w:lastRowLastColumn="0"/>
            </w:pPr>
            <w:r w:rsidRPr="002C4A19">
              <w:t>Comparison of results with previous monitoring rounds and statistical analysis (e.g. trend analysis</w:t>
            </w:r>
            <w:r>
              <w:t xml:space="preserve"> </w:t>
            </w:r>
            <w:r w:rsidRPr="003C41B5">
              <w:t xml:space="preserve">where </w:t>
            </w:r>
            <w:r w:rsidR="00C11F26" w:rsidRPr="003C41B5">
              <w:t>enough</w:t>
            </w:r>
            <w:r w:rsidRPr="003C41B5">
              <w:t xml:space="preserve"> data has been collected)</w:t>
            </w:r>
            <w:r w:rsidRPr="002C4A19">
              <w:t>)</w:t>
            </w:r>
          </w:p>
        </w:tc>
        <w:sdt>
          <w:sdtPr>
            <w:id w:val="-903526051"/>
            <w14:checkbox>
              <w14:checked w14:val="0"/>
              <w14:checkedState w14:val="2612" w14:font="MS Gothic"/>
              <w14:uncheckedState w14:val="2610" w14:font="MS Gothic"/>
            </w14:checkbox>
          </w:sdtPr>
          <w:sdtEndPr/>
          <w:sdtContent>
            <w:tc>
              <w:tcPr>
                <w:tcW w:w="480" w:type="pct"/>
              </w:tcPr>
              <w:p w14:paraId="360BE01E" w14:textId="77777777" w:rsidR="00D40601" w:rsidRPr="002C4A19" w:rsidRDefault="00D40601" w:rsidP="00C05784">
                <w:pPr>
                  <w:jc w:val="center"/>
                  <w:cnfStyle w:val="000000000000" w:firstRow="0" w:lastRow="0" w:firstColumn="0" w:lastColumn="0" w:oddVBand="0" w:evenVBand="0" w:oddHBand="0" w:evenHBand="0" w:firstRowFirstColumn="0" w:firstRowLastColumn="0" w:lastRowFirstColumn="0" w:lastRowLastColumn="0"/>
                </w:pPr>
                <w:r w:rsidRPr="002C4A19">
                  <w:rPr>
                    <w:rFonts w:hint="eastAsia"/>
                  </w:rPr>
                  <w:t>☐</w:t>
                </w:r>
              </w:p>
            </w:tc>
          </w:sdtContent>
        </w:sdt>
      </w:tr>
      <w:tr w:rsidR="00D40601" w:rsidRPr="002C4A19" w14:paraId="7BEB4DB5" w14:textId="77777777" w:rsidTr="00055A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pct"/>
            <w:vMerge/>
          </w:tcPr>
          <w:p w14:paraId="57B1B6E6" w14:textId="77777777" w:rsidR="00D40601" w:rsidRPr="002C4A19" w:rsidRDefault="00D40601" w:rsidP="00D40601"/>
        </w:tc>
        <w:tc>
          <w:tcPr>
            <w:tcW w:w="3316" w:type="pct"/>
            <w:shd w:val="clear" w:color="auto" w:fill="D9DBDA"/>
          </w:tcPr>
          <w:p w14:paraId="57C281AD" w14:textId="77777777" w:rsidR="00D40601" w:rsidRPr="002C4A19" w:rsidRDefault="00D40601" w:rsidP="00D40601">
            <w:pPr>
              <w:cnfStyle w:val="000000010000" w:firstRow="0" w:lastRow="0" w:firstColumn="0" w:lastColumn="0" w:oddVBand="0" w:evenVBand="0" w:oddHBand="0" w:evenHBand="1" w:firstRowFirstColumn="0" w:firstRowLastColumn="0" w:lastRowFirstColumn="0" w:lastRowLastColumn="0"/>
            </w:pPr>
            <w:r w:rsidRPr="002C4A19">
              <w:t>Comparison to site-specific criteria (if available) which might trigger the requirement for extra work/remediation or lead to pre-defined outcomes</w:t>
            </w:r>
          </w:p>
        </w:tc>
        <w:sdt>
          <w:sdtPr>
            <w:id w:val="-1041351930"/>
            <w14:checkbox>
              <w14:checked w14:val="0"/>
              <w14:checkedState w14:val="2612" w14:font="MS Gothic"/>
              <w14:uncheckedState w14:val="2610" w14:font="MS Gothic"/>
            </w14:checkbox>
          </w:sdtPr>
          <w:sdtEndPr/>
          <w:sdtContent>
            <w:tc>
              <w:tcPr>
                <w:tcW w:w="480" w:type="pct"/>
              </w:tcPr>
              <w:p w14:paraId="5BF5B345" w14:textId="77777777" w:rsidR="00D40601" w:rsidRPr="002C4A19" w:rsidRDefault="00D40601" w:rsidP="00C05784">
                <w:pPr>
                  <w:jc w:val="center"/>
                  <w:cnfStyle w:val="000000010000" w:firstRow="0" w:lastRow="0" w:firstColumn="0" w:lastColumn="0" w:oddVBand="0" w:evenVBand="0" w:oddHBand="0" w:evenHBand="1" w:firstRowFirstColumn="0" w:firstRowLastColumn="0" w:lastRowFirstColumn="0" w:lastRowLastColumn="0"/>
                </w:pPr>
                <w:r w:rsidRPr="002C4A19">
                  <w:rPr>
                    <w:rFonts w:hint="eastAsia"/>
                  </w:rPr>
                  <w:t>☐</w:t>
                </w:r>
              </w:p>
            </w:tc>
          </w:sdtContent>
        </w:sdt>
      </w:tr>
      <w:tr w:rsidR="00D40601" w:rsidRPr="002C4A19" w14:paraId="16F68560" w14:textId="77777777" w:rsidTr="00055A8C">
        <w:trPr>
          <w:trHeight w:val="244"/>
        </w:trPr>
        <w:tc>
          <w:tcPr>
            <w:cnfStyle w:val="001000000000" w:firstRow="0" w:lastRow="0" w:firstColumn="1" w:lastColumn="0" w:oddVBand="0" w:evenVBand="0" w:oddHBand="0" w:evenHBand="0" w:firstRowFirstColumn="0" w:firstRowLastColumn="0" w:lastRowFirstColumn="0" w:lastRowLastColumn="0"/>
            <w:tcW w:w="1204" w:type="pct"/>
            <w:vMerge/>
          </w:tcPr>
          <w:p w14:paraId="0D110B53" w14:textId="77777777" w:rsidR="00D40601" w:rsidRPr="002C4A19" w:rsidRDefault="00D40601" w:rsidP="00D40601"/>
        </w:tc>
        <w:tc>
          <w:tcPr>
            <w:tcW w:w="3316" w:type="pct"/>
          </w:tcPr>
          <w:p w14:paraId="61EC1849" w14:textId="77777777" w:rsidR="00D40601" w:rsidRPr="002C4A19" w:rsidRDefault="00D40601" w:rsidP="00D40601">
            <w:pPr>
              <w:cnfStyle w:val="000000000000" w:firstRow="0" w:lastRow="0" w:firstColumn="0" w:lastColumn="0" w:oddVBand="0" w:evenVBand="0" w:oddHBand="0" w:evenHBand="0" w:firstRowFirstColumn="0" w:firstRowLastColumn="0" w:lastRowFirstColumn="0" w:lastRowLastColumn="0"/>
            </w:pPr>
            <w:r w:rsidRPr="002C4A19">
              <w:t>Contingency actions undertaken or required in response to monitoring results</w:t>
            </w:r>
          </w:p>
        </w:tc>
        <w:sdt>
          <w:sdtPr>
            <w:id w:val="-1595161401"/>
            <w14:checkbox>
              <w14:checked w14:val="0"/>
              <w14:checkedState w14:val="2612" w14:font="MS Gothic"/>
              <w14:uncheckedState w14:val="2610" w14:font="MS Gothic"/>
            </w14:checkbox>
          </w:sdtPr>
          <w:sdtEndPr/>
          <w:sdtContent>
            <w:tc>
              <w:tcPr>
                <w:tcW w:w="480" w:type="pct"/>
              </w:tcPr>
              <w:p w14:paraId="396C9E02" w14:textId="77777777" w:rsidR="00D40601" w:rsidRPr="002C4A19" w:rsidRDefault="00D40601" w:rsidP="00C05784">
                <w:pPr>
                  <w:jc w:val="center"/>
                  <w:cnfStyle w:val="000000000000" w:firstRow="0" w:lastRow="0" w:firstColumn="0" w:lastColumn="0" w:oddVBand="0" w:evenVBand="0" w:oddHBand="0" w:evenHBand="0" w:firstRowFirstColumn="0" w:firstRowLastColumn="0" w:lastRowFirstColumn="0" w:lastRowLastColumn="0"/>
                </w:pPr>
                <w:r w:rsidRPr="002C4A19">
                  <w:rPr>
                    <w:rFonts w:hint="eastAsia"/>
                  </w:rPr>
                  <w:t>☐</w:t>
                </w:r>
              </w:p>
            </w:tc>
          </w:sdtContent>
        </w:sdt>
      </w:tr>
      <w:tr w:rsidR="00D40601" w:rsidRPr="002C4A19" w14:paraId="51B42EF7" w14:textId="77777777" w:rsidTr="00055A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pct"/>
            <w:vMerge/>
          </w:tcPr>
          <w:p w14:paraId="0A6774C4" w14:textId="77777777" w:rsidR="00D40601" w:rsidRPr="002C4A19" w:rsidRDefault="00D40601" w:rsidP="00D40601"/>
        </w:tc>
        <w:tc>
          <w:tcPr>
            <w:tcW w:w="3796" w:type="pct"/>
            <w:gridSpan w:val="2"/>
          </w:tcPr>
          <w:p w14:paraId="3DF74238" w14:textId="77777777" w:rsidR="00D40601" w:rsidRPr="00324D7E" w:rsidRDefault="00D40601" w:rsidP="00D40601">
            <w:pPr>
              <w:cnfStyle w:val="000000010000" w:firstRow="0" w:lastRow="0" w:firstColumn="0" w:lastColumn="0" w:oddVBand="0" w:evenVBand="0" w:oddHBand="0" w:evenHBand="1" w:firstRowFirstColumn="0" w:firstRowLastColumn="0" w:lastRowFirstColumn="0" w:lastRowLastColumn="0"/>
              <w:rPr>
                <w:rFonts w:eastAsia="MS Gothic"/>
              </w:rPr>
            </w:pPr>
            <w:r w:rsidRPr="002C4A19">
              <w:t xml:space="preserve">Refer to the </w:t>
            </w:r>
            <w:hyperlink r:id="rId89" w:history="1">
              <w:r w:rsidRPr="00C5333B">
                <w:t>Site Auditor Guidelines</w:t>
              </w:r>
            </w:hyperlink>
            <w:r w:rsidRPr="002C4A19">
              <w:t xml:space="preserve"> section 4.3.11</w:t>
            </w:r>
            <w:r>
              <w:t xml:space="preserve"> Groundwater remediation and management</w:t>
            </w:r>
          </w:p>
        </w:tc>
      </w:tr>
      <w:tr w:rsidR="00D40601" w:rsidRPr="002C4A19" w14:paraId="30465707" w14:textId="77777777" w:rsidTr="00055A8C">
        <w:tc>
          <w:tcPr>
            <w:cnfStyle w:val="001000000000" w:firstRow="0" w:lastRow="0" w:firstColumn="1" w:lastColumn="0" w:oddVBand="0" w:evenVBand="0" w:oddHBand="0" w:evenHBand="0" w:firstRowFirstColumn="0" w:firstRowLastColumn="0" w:lastRowFirstColumn="0" w:lastRowLastColumn="0"/>
            <w:tcW w:w="1204" w:type="pct"/>
            <w:vMerge w:val="restart"/>
          </w:tcPr>
          <w:p w14:paraId="087AA4A8" w14:textId="77777777" w:rsidR="00D40601" w:rsidRPr="002C4A19" w:rsidRDefault="00D40601" w:rsidP="00D40601">
            <w:r w:rsidRPr="002C4A19">
              <w:t>Waste management</w:t>
            </w:r>
          </w:p>
          <w:p w14:paraId="640B7C39" w14:textId="77777777" w:rsidR="00D40601" w:rsidRPr="002C4A19" w:rsidRDefault="00D40601" w:rsidP="00D40601">
            <w:r w:rsidRPr="002C4A19">
              <w:t>(if applicable)</w:t>
            </w:r>
          </w:p>
        </w:tc>
        <w:tc>
          <w:tcPr>
            <w:tcW w:w="3316" w:type="pct"/>
          </w:tcPr>
          <w:p w14:paraId="27A98394" w14:textId="2580E80D" w:rsidR="00D40601" w:rsidRPr="00324D7E" w:rsidRDefault="00D40601" w:rsidP="00D40601">
            <w:pPr>
              <w:cnfStyle w:val="000000000000" w:firstRow="0" w:lastRow="0" w:firstColumn="0" w:lastColumn="0" w:oddVBand="0" w:evenVBand="0" w:oddHBand="0" w:evenHBand="0" w:firstRowFirstColumn="0" w:firstRowLastColumn="0" w:lastRowFirstColumn="0" w:lastRowLastColumn="0"/>
            </w:pPr>
            <w:r w:rsidRPr="002C4A19">
              <w:t>Waste classification details in accordance with EPA Waste Classification Guidelines</w:t>
            </w:r>
            <w:r w:rsidR="00C11F26">
              <w:br/>
            </w:r>
            <w:r w:rsidRPr="002C4A19">
              <w:t>(see checklist –</w:t>
            </w:r>
            <w:r w:rsidR="00681A60">
              <w:t xml:space="preserve"> Table 2(d)</w:t>
            </w:r>
            <w:r w:rsidR="00C11F26">
              <w:t>)</w:t>
            </w:r>
          </w:p>
        </w:tc>
        <w:sdt>
          <w:sdtPr>
            <w:id w:val="2106915079"/>
            <w14:checkbox>
              <w14:checked w14:val="0"/>
              <w14:checkedState w14:val="2612" w14:font="MS Gothic"/>
              <w14:uncheckedState w14:val="2610" w14:font="MS Gothic"/>
            </w14:checkbox>
          </w:sdtPr>
          <w:sdtEndPr/>
          <w:sdtContent>
            <w:tc>
              <w:tcPr>
                <w:tcW w:w="480" w:type="pct"/>
              </w:tcPr>
              <w:p w14:paraId="2D299BAF" w14:textId="77777777" w:rsidR="00D40601" w:rsidRPr="002C4A19" w:rsidRDefault="00D40601" w:rsidP="00C05784">
                <w:pPr>
                  <w:jc w:val="center"/>
                  <w:cnfStyle w:val="000000000000" w:firstRow="0" w:lastRow="0" w:firstColumn="0" w:lastColumn="0" w:oddVBand="0" w:evenVBand="0" w:oddHBand="0" w:evenHBand="0" w:firstRowFirstColumn="0" w:firstRowLastColumn="0" w:lastRowFirstColumn="0" w:lastRowLastColumn="0"/>
                </w:pPr>
                <w:r w:rsidRPr="002C4A19">
                  <w:rPr>
                    <w:rFonts w:hint="eastAsia"/>
                  </w:rPr>
                  <w:t>☐</w:t>
                </w:r>
              </w:p>
            </w:tc>
          </w:sdtContent>
        </w:sdt>
      </w:tr>
      <w:tr w:rsidR="00D40601" w:rsidRPr="002C4A19" w14:paraId="5E236D26" w14:textId="77777777" w:rsidTr="00055A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pct"/>
            <w:vMerge/>
          </w:tcPr>
          <w:p w14:paraId="158561D7" w14:textId="77777777" w:rsidR="00D40601" w:rsidRPr="002C4A19" w:rsidRDefault="00D40601" w:rsidP="00D40601"/>
        </w:tc>
        <w:tc>
          <w:tcPr>
            <w:tcW w:w="3316" w:type="pct"/>
          </w:tcPr>
          <w:p w14:paraId="390734B8" w14:textId="77777777" w:rsidR="00D40601" w:rsidRPr="002C4A19" w:rsidRDefault="00D40601" w:rsidP="00D40601">
            <w:pPr>
              <w:cnfStyle w:val="000000010000" w:firstRow="0" w:lastRow="0" w:firstColumn="0" w:lastColumn="0" w:oddVBand="0" w:evenVBand="0" w:oddHBand="0" w:evenHBand="1" w:firstRowFirstColumn="0" w:firstRowLastColumn="0" w:lastRowFirstColumn="0" w:lastRowLastColumn="0"/>
            </w:pPr>
            <w:r w:rsidRPr="002C4A19">
              <w:t>Description of material handling and tracking plan</w:t>
            </w:r>
          </w:p>
        </w:tc>
        <w:sdt>
          <w:sdtPr>
            <w:id w:val="-374084770"/>
            <w14:checkbox>
              <w14:checked w14:val="0"/>
              <w14:checkedState w14:val="2612" w14:font="MS Gothic"/>
              <w14:uncheckedState w14:val="2610" w14:font="MS Gothic"/>
            </w14:checkbox>
          </w:sdtPr>
          <w:sdtEndPr/>
          <w:sdtContent>
            <w:tc>
              <w:tcPr>
                <w:tcW w:w="480" w:type="pct"/>
              </w:tcPr>
              <w:p w14:paraId="647E58D9" w14:textId="4680EEA3" w:rsidR="00D40601" w:rsidRPr="002C4A19" w:rsidRDefault="000465E5" w:rsidP="00C05784">
                <w:pPr>
                  <w:jc w:val="center"/>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tr>
      <w:tr w:rsidR="00D40601" w:rsidRPr="002C4A19" w14:paraId="4309A7D2" w14:textId="77777777" w:rsidTr="00055A8C">
        <w:tc>
          <w:tcPr>
            <w:cnfStyle w:val="001000000000" w:firstRow="0" w:lastRow="0" w:firstColumn="1" w:lastColumn="0" w:oddVBand="0" w:evenVBand="0" w:oddHBand="0" w:evenHBand="0" w:firstRowFirstColumn="0" w:firstRowLastColumn="0" w:lastRowFirstColumn="0" w:lastRowLastColumn="0"/>
            <w:tcW w:w="1204" w:type="pct"/>
            <w:vMerge/>
          </w:tcPr>
          <w:p w14:paraId="101F2F5D" w14:textId="77777777" w:rsidR="00D40601" w:rsidRPr="002C4A19" w:rsidRDefault="00D40601" w:rsidP="00D40601"/>
        </w:tc>
        <w:tc>
          <w:tcPr>
            <w:tcW w:w="3316" w:type="pct"/>
          </w:tcPr>
          <w:p w14:paraId="1768AD1F" w14:textId="59C9885C" w:rsidR="00D40601" w:rsidRPr="002C4A19" w:rsidRDefault="00D40601" w:rsidP="00D40601">
            <w:pPr>
              <w:cnfStyle w:val="000000000000" w:firstRow="0" w:lastRow="0" w:firstColumn="0" w:lastColumn="0" w:oddVBand="0" w:evenVBand="0" w:oddHBand="0" w:evenHBand="0" w:firstRowFirstColumn="0" w:firstRowLastColumn="0" w:lastRowFirstColumn="0" w:lastRowLastColumn="0"/>
            </w:pPr>
            <w:r w:rsidRPr="002C4A19">
              <w:t>Statements regarding materials being disposed via appropriately licen</w:t>
            </w:r>
            <w:r w:rsidR="001A2959">
              <w:t>s</w:t>
            </w:r>
            <w:r w:rsidRPr="002C4A19">
              <w:t>ed facility</w:t>
            </w:r>
            <w:r>
              <w:t xml:space="preserve"> or</w:t>
            </w:r>
            <w:r w:rsidRPr="002C4A19">
              <w:t xml:space="preserve"> re-used</w:t>
            </w:r>
            <w:r>
              <w:t xml:space="preserve"> under an order or exemption</w:t>
            </w:r>
          </w:p>
        </w:tc>
        <w:sdt>
          <w:sdtPr>
            <w:id w:val="-252129305"/>
            <w14:checkbox>
              <w14:checked w14:val="0"/>
              <w14:checkedState w14:val="2612" w14:font="MS Gothic"/>
              <w14:uncheckedState w14:val="2610" w14:font="MS Gothic"/>
            </w14:checkbox>
          </w:sdtPr>
          <w:sdtEndPr/>
          <w:sdtContent>
            <w:tc>
              <w:tcPr>
                <w:tcW w:w="480" w:type="pct"/>
              </w:tcPr>
              <w:p w14:paraId="25C649CB" w14:textId="77777777" w:rsidR="00D40601" w:rsidRPr="002C4A19" w:rsidRDefault="00D40601" w:rsidP="00C05784">
                <w:pPr>
                  <w:jc w:val="center"/>
                  <w:cnfStyle w:val="000000000000" w:firstRow="0" w:lastRow="0" w:firstColumn="0" w:lastColumn="0" w:oddVBand="0" w:evenVBand="0" w:oddHBand="0" w:evenHBand="0" w:firstRowFirstColumn="0" w:firstRowLastColumn="0" w:lastRowFirstColumn="0" w:lastRowLastColumn="0"/>
                </w:pPr>
                <w:r w:rsidRPr="002C4A19">
                  <w:rPr>
                    <w:rFonts w:hint="eastAsia"/>
                  </w:rPr>
                  <w:t>☐</w:t>
                </w:r>
              </w:p>
            </w:tc>
          </w:sdtContent>
        </w:sdt>
      </w:tr>
      <w:tr w:rsidR="00D40601" w:rsidRPr="002C4A19" w14:paraId="760EB1F1" w14:textId="77777777" w:rsidTr="00055A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pct"/>
            <w:vMerge/>
          </w:tcPr>
          <w:p w14:paraId="6477EA2B" w14:textId="77777777" w:rsidR="00D40601" w:rsidRPr="002C4A19" w:rsidRDefault="00D40601" w:rsidP="00D40601"/>
        </w:tc>
        <w:tc>
          <w:tcPr>
            <w:tcW w:w="3316" w:type="pct"/>
          </w:tcPr>
          <w:p w14:paraId="675F6D61" w14:textId="77777777" w:rsidR="00D40601" w:rsidRPr="002C4A19" w:rsidRDefault="00D40601" w:rsidP="00D40601">
            <w:pPr>
              <w:cnfStyle w:val="000000010000" w:firstRow="0" w:lastRow="0" w:firstColumn="0" w:lastColumn="0" w:oddVBand="0" w:evenVBand="0" w:oddHBand="0" w:evenHBand="1" w:firstRowFirstColumn="0" w:firstRowLastColumn="0" w:lastRowFirstColumn="0" w:lastRowLastColumn="0"/>
            </w:pPr>
            <w:r w:rsidRPr="002C4A19">
              <w:t>Waste disposal dockets or other waste documentation for any disposed waste</w:t>
            </w:r>
          </w:p>
        </w:tc>
        <w:sdt>
          <w:sdtPr>
            <w:id w:val="1273358249"/>
            <w14:checkbox>
              <w14:checked w14:val="0"/>
              <w14:checkedState w14:val="2612" w14:font="MS Gothic"/>
              <w14:uncheckedState w14:val="2610" w14:font="MS Gothic"/>
            </w14:checkbox>
          </w:sdtPr>
          <w:sdtEndPr/>
          <w:sdtContent>
            <w:tc>
              <w:tcPr>
                <w:tcW w:w="480" w:type="pct"/>
              </w:tcPr>
              <w:p w14:paraId="52F40272" w14:textId="77777777" w:rsidR="00D40601" w:rsidRPr="002C4A19" w:rsidRDefault="00D40601" w:rsidP="00C05784">
                <w:pPr>
                  <w:jc w:val="center"/>
                  <w:cnfStyle w:val="000000010000" w:firstRow="0" w:lastRow="0" w:firstColumn="0" w:lastColumn="0" w:oddVBand="0" w:evenVBand="0" w:oddHBand="0" w:evenHBand="1" w:firstRowFirstColumn="0" w:firstRowLastColumn="0" w:lastRowFirstColumn="0" w:lastRowLastColumn="0"/>
                </w:pPr>
                <w:r w:rsidRPr="002C4A19">
                  <w:rPr>
                    <w:rFonts w:hint="eastAsia"/>
                  </w:rPr>
                  <w:t>☐</w:t>
                </w:r>
              </w:p>
            </w:tc>
          </w:sdtContent>
        </w:sdt>
      </w:tr>
      <w:tr w:rsidR="00D40601" w:rsidRPr="002C4A19" w14:paraId="23DE6922" w14:textId="77777777" w:rsidTr="00055A8C">
        <w:tc>
          <w:tcPr>
            <w:cnfStyle w:val="001000000000" w:firstRow="0" w:lastRow="0" w:firstColumn="1" w:lastColumn="0" w:oddVBand="0" w:evenVBand="0" w:oddHBand="0" w:evenHBand="0" w:firstRowFirstColumn="0" w:firstRowLastColumn="0" w:lastRowFirstColumn="0" w:lastRowLastColumn="0"/>
            <w:tcW w:w="1204" w:type="pct"/>
            <w:vMerge/>
          </w:tcPr>
          <w:p w14:paraId="2CCD6549" w14:textId="77777777" w:rsidR="00D40601" w:rsidRPr="002C4A19" w:rsidRDefault="00D40601" w:rsidP="00D40601"/>
        </w:tc>
        <w:tc>
          <w:tcPr>
            <w:tcW w:w="3796" w:type="pct"/>
            <w:gridSpan w:val="2"/>
          </w:tcPr>
          <w:p w14:paraId="5EB36960" w14:textId="77777777" w:rsidR="00D40601" w:rsidRPr="00324D7E" w:rsidRDefault="00D40601">
            <w:pPr>
              <w:cnfStyle w:val="000000000000" w:firstRow="0" w:lastRow="0" w:firstColumn="0" w:lastColumn="0" w:oddVBand="0" w:evenVBand="0" w:oddHBand="0" w:evenHBand="0" w:firstRowFirstColumn="0" w:firstRowLastColumn="0" w:lastRowFirstColumn="0" w:lastRowLastColumn="0"/>
              <w:rPr>
                <w:rFonts w:eastAsia="MS Gothic"/>
              </w:rPr>
            </w:pPr>
            <w:r w:rsidRPr="002C4A19">
              <w:t xml:space="preserve">Refer to the </w:t>
            </w:r>
            <w:hyperlink r:id="rId90" w:history="1">
              <w:r w:rsidRPr="00C5333B">
                <w:t>Site Auditor Guidelines</w:t>
              </w:r>
            </w:hyperlink>
            <w:r w:rsidRPr="002C4A19">
              <w:t xml:space="preserve"> section 4.3.7</w:t>
            </w:r>
            <w:r>
              <w:t xml:space="preserve"> Waste management</w:t>
            </w:r>
            <w:r w:rsidRPr="002C4A19">
              <w:t xml:space="preserve"> for waste management requirements</w:t>
            </w:r>
          </w:p>
        </w:tc>
      </w:tr>
      <w:tr w:rsidR="00D40601" w:rsidRPr="002C4A19" w14:paraId="2CC5FFA2" w14:textId="77777777" w:rsidTr="00055A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pct"/>
            <w:vMerge w:val="restart"/>
          </w:tcPr>
          <w:p w14:paraId="26740E5A" w14:textId="77777777" w:rsidR="00D40601" w:rsidRPr="002C4A19" w:rsidRDefault="00D40601" w:rsidP="00D40601">
            <w:r w:rsidRPr="002C4A19">
              <w:t>Conclusions and recommendations</w:t>
            </w:r>
          </w:p>
        </w:tc>
        <w:tc>
          <w:tcPr>
            <w:tcW w:w="3316" w:type="pct"/>
          </w:tcPr>
          <w:p w14:paraId="4D5753BC" w14:textId="77777777" w:rsidR="00D40601" w:rsidRPr="002C4A19" w:rsidRDefault="00D40601" w:rsidP="00D40601">
            <w:pPr>
              <w:cnfStyle w:val="000000010000" w:firstRow="0" w:lastRow="0" w:firstColumn="0" w:lastColumn="0" w:oddVBand="0" w:evenVBand="0" w:oddHBand="0" w:evenHBand="1" w:firstRowFirstColumn="0" w:firstRowLastColumn="0" w:lastRowFirstColumn="0" w:lastRowLastColumn="0"/>
            </w:pPr>
            <w:r w:rsidRPr="002C4A19">
              <w:t>Summary of findings</w:t>
            </w:r>
          </w:p>
        </w:tc>
        <w:sdt>
          <w:sdtPr>
            <w:id w:val="-1713025092"/>
            <w14:checkbox>
              <w14:checked w14:val="0"/>
              <w14:checkedState w14:val="2612" w14:font="MS Gothic"/>
              <w14:uncheckedState w14:val="2610" w14:font="MS Gothic"/>
            </w14:checkbox>
          </w:sdtPr>
          <w:sdtEndPr/>
          <w:sdtContent>
            <w:tc>
              <w:tcPr>
                <w:tcW w:w="480" w:type="pct"/>
              </w:tcPr>
              <w:p w14:paraId="2A342040" w14:textId="77777777" w:rsidR="00D40601" w:rsidRPr="002C4A19" w:rsidRDefault="00D40601" w:rsidP="00C05784">
                <w:pPr>
                  <w:jc w:val="center"/>
                  <w:cnfStyle w:val="000000010000" w:firstRow="0" w:lastRow="0" w:firstColumn="0" w:lastColumn="0" w:oddVBand="0" w:evenVBand="0" w:oddHBand="0" w:evenHBand="1" w:firstRowFirstColumn="0" w:firstRowLastColumn="0" w:lastRowFirstColumn="0" w:lastRowLastColumn="0"/>
                </w:pPr>
                <w:r w:rsidRPr="002C4A19">
                  <w:rPr>
                    <w:rFonts w:hint="eastAsia"/>
                  </w:rPr>
                  <w:t>☐</w:t>
                </w:r>
              </w:p>
            </w:tc>
          </w:sdtContent>
        </w:sdt>
      </w:tr>
      <w:tr w:rsidR="00D40601" w:rsidRPr="002C4A19" w14:paraId="2CE47E80" w14:textId="77777777" w:rsidTr="00590D09">
        <w:tc>
          <w:tcPr>
            <w:cnfStyle w:val="001000000000" w:firstRow="0" w:lastRow="0" w:firstColumn="1" w:lastColumn="0" w:oddVBand="0" w:evenVBand="0" w:oddHBand="0" w:evenHBand="0" w:firstRowFirstColumn="0" w:firstRowLastColumn="0" w:lastRowFirstColumn="0" w:lastRowLastColumn="0"/>
            <w:tcW w:w="1204" w:type="pct"/>
            <w:vMerge/>
          </w:tcPr>
          <w:p w14:paraId="42ECAF29" w14:textId="77777777" w:rsidR="00D40601" w:rsidRPr="002C4A19" w:rsidRDefault="00D40601" w:rsidP="00D40601"/>
        </w:tc>
        <w:tc>
          <w:tcPr>
            <w:tcW w:w="3316" w:type="pct"/>
            <w:vAlign w:val="center"/>
          </w:tcPr>
          <w:p w14:paraId="0D089269" w14:textId="77777777" w:rsidR="00D40601" w:rsidRPr="002C4A19" w:rsidRDefault="00D40601" w:rsidP="00D40601">
            <w:pPr>
              <w:cnfStyle w:val="000000000000" w:firstRow="0" w:lastRow="0" w:firstColumn="0" w:lastColumn="0" w:oddVBand="0" w:evenVBand="0" w:oddHBand="0" w:evenHBand="0" w:firstRowFirstColumn="0" w:firstRowLastColumn="0" w:lastRowFirstColumn="0" w:lastRowLastColumn="0"/>
            </w:pPr>
            <w:r w:rsidRPr="002C4A19">
              <w:t>Extent of uncertainties in the results</w:t>
            </w:r>
          </w:p>
        </w:tc>
        <w:sdt>
          <w:sdtPr>
            <w:id w:val="830568386"/>
            <w14:checkbox>
              <w14:checked w14:val="0"/>
              <w14:checkedState w14:val="2612" w14:font="MS Gothic"/>
              <w14:uncheckedState w14:val="2610" w14:font="MS Gothic"/>
            </w14:checkbox>
          </w:sdtPr>
          <w:sdtEndPr/>
          <w:sdtContent>
            <w:tc>
              <w:tcPr>
                <w:tcW w:w="480" w:type="pct"/>
              </w:tcPr>
              <w:p w14:paraId="1CE589CF" w14:textId="77777777" w:rsidR="00D40601" w:rsidRPr="002C4A19" w:rsidRDefault="00D40601" w:rsidP="00C05784">
                <w:pPr>
                  <w:jc w:val="center"/>
                  <w:cnfStyle w:val="000000000000" w:firstRow="0" w:lastRow="0" w:firstColumn="0" w:lastColumn="0" w:oddVBand="0" w:evenVBand="0" w:oddHBand="0" w:evenHBand="0" w:firstRowFirstColumn="0" w:firstRowLastColumn="0" w:lastRowFirstColumn="0" w:lastRowLastColumn="0"/>
                </w:pPr>
                <w:r w:rsidRPr="002C4A19">
                  <w:rPr>
                    <w:rFonts w:hint="eastAsia"/>
                  </w:rPr>
                  <w:t>☐</w:t>
                </w:r>
              </w:p>
            </w:tc>
          </w:sdtContent>
        </w:sdt>
      </w:tr>
      <w:tr w:rsidR="00D40601" w:rsidRPr="002C4A19" w14:paraId="4278C4FF" w14:textId="77777777" w:rsidTr="00055A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pct"/>
            <w:vMerge/>
          </w:tcPr>
          <w:p w14:paraId="54D5C619" w14:textId="77777777" w:rsidR="00D40601" w:rsidRPr="002C4A19" w:rsidRDefault="00D40601" w:rsidP="00D40601"/>
        </w:tc>
        <w:tc>
          <w:tcPr>
            <w:tcW w:w="3316" w:type="pct"/>
          </w:tcPr>
          <w:p w14:paraId="281D7F81" w14:textId="77777777" w:rsidR="00D40601" w:rsidRPr="002C4A19" w:rsidRDefault="00D40601" w:rsidP="00D40601">
            <w:pPr>
              <w:cnfStyle w:val="000000010000" w:firstRow="0" w:lastRow="0" w:firstColumn="0" w:lastColumn="0" w:oddVBand="0" w:evenVBand="0" w:oddHBand="0" w:evenHBand="1" w:firstRowFirstColumn="0" w:firstRowLastColumn="0" w:lastRowFirstColumn="0" w:lastRowLastColumn="0"/>
            </w:pPr>
            <w:r w:rsidRPr="002C4A19">
              <w:t>Statement on whether the monitoring has met the requirements of the environmental management plan</w:t>
            </w:r>
          </w:p>
        </w:tc>
        <w:sdt>
          <w:sdtPr>
            <w:id w:val="-1438131815"/>
            <w14:checkbox>
              <w14:checked w14:val="0"/>
              <w14:checkedState w14:val="2612" w14:font="MS Gothic"/>
              <w14:uncheckedState w14:val="2610" w14:font="MS Gothic"/>
            </w14:checkbox>
          </w:sdtPr>
          <w:sdtEndPr/>
          <w:sdtContent>
            <w:tc>
              <w:tcPr>
                <w:tcW w:w="480" w:type="pct"/>
              </w:tcPr>
              <w:p w14:paraId="0EB14A36" w14:textId="1C45856C" w:rsidR="00D40601" w:rsidRPr="002C4A19" w:rsidRDefault="00870E6A" w:rsidP="00C05784">
                <w:pPr>
                  <w:jc w:val="center"/>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tr>
      <w:tr w:rsidR="00D40601" w:rsidRPr="002C4A19" w14:paraId="23EAA601" w14:textId="77777777" w:rsidTr="00055A8C">
        <w:tc>
          <w:tcPr>
            <w:cnfStyle w:val="001000000000" w:firstRow="0" w:lastRow="0" w:firstColumn="1" w:lastColumn="0" w:oddVBand="0" w:evenVBand="0" w:oddHBand="0" w:evenHBand="0" w:firstRowFirstColumn="0" w:firstRowLastColumn="0" w:lastRowFirstColumn="0" w:lastRowLastColumn="0"/>
            <w:tcW w:w="1204" w:type="pct"/>
            <w:vMerge/>
          </w:tcPr>
          <w:p w14:paraId="2E2A3A23" w14:textId="77777777" w:rsidR="00D40601" w:rsidRPr="002C4A19" w:rsidRDefault="00D40601" w:rsidP="00D40601"/>
        </w:tc>
        <w:tc>
          <w:tcPr>
            <w:tcW w:w="3316" w:type="pct"/>
          </w:tcPr>
          <w:p w14:paraId="25051FD7" w14:textId="77777777" w:rsidR="00D40601" w:rsidRPr="002C4A19" w:rsidRDefault="00D40601" w:rsidP="00D40601">
            <w:pPr>
              <w:cnfStyle w:val="000000000000" w:firstRow="0" w:lastRow="0" w:firstColumn="0" w:lastColumn="0" w:oddVBand="0" w:evenVBand="0" w:oddHBand="0" w:evenHBand="0" w:firstRowFirstColumn="0" w:firstRowLastColumn="0" w:lastRowFirstColumn="0" w:lastRowLastColumn="0"/>
            </w:pPr>
            <w:r w:rsidRPr="002C4A19">
              <w:t>Response actions to be implemented following monitoring (if applicable)</w:t>
            </w:r>
          </w:p>
        </w:tc>
        <w:sdt>
          <w:sdtPr>
            <w:id w:val="690727022"/>
            <w14:checkbox>
              <w14:checked w14:val="0"/>
              <w14:checkedState w14:val="2612" w14:font="MS Gothic"/>
              <w14:uncheckedState w14:val="2610" w14:font="MS Gothic"/>
            </w14:checkbox>
          </w:sdtPr>
          <w:sdtEndPr/>
          <w:sdtContent>
            <w:tc>
              <w:tcPr>
                <w:tcW w:w="480" w:type="pct"/>
              </w:tcPr>
              <w:p w14:paraId="50A34DC0" w14:textId="78C2CE6D" w:rsidR="00D40601" w:rsidRPr="002C4A19" w:rsidRDefault="00870E6A" w:rsidP="00C05784">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D40601" w:rsidRPr="002C4A19" w14:paraId="7F163A06" w14:textId="77777777" w:rsidTr="00055A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4" w:type="pct"/>
            <w:vMerge/>
          </w:tcPr>
          <w:p w14:paraId="7BEF3360" w14:textId="77777777" w:rsidR="00D40601" w:rsidRPr="002C4A19" w:rsidRDefault="00D40601" w:rsidP="00D40601"/>
        </w:tc>
        <w:tc>
          <w:tcPr>
            <w:tcW w:w="3316" w:type="pct"/>
          </w:tcPr>
          <w:p w14:paraId="2292E0DD" w14:textId="77777777" w:rsidR="00D40601" w:rsidRPr="002C4A19" w:rsidRDefault="00D40601" w:rsidP="00D40601">
            <w:pPr>
              <w:cnfStyle w:val="000000010000" w:firstRow="0" w:lastRow="0" w:firstColumn="0" w:lastColumn="0" w:oddVBand="0" w:evenVBand="0" w:oddHBand="0" w:evenHBand="1" w:firstRowFirstColumn="0" w:firstRowLastColumn="0" w:lastRowFirstColumn="0" w:lastRowLastColumn="0"/>
            </w:pPr>
            <w:r w:rsidRPr="002C4A19">
              <w:t>Recommendation for further work (if appropriate)</w:t>
            </w:r>
          </w:p>
        </w:tc>
        <w:sdt>
          <w:sdtPr>
            <w:id w:val="-2008509391"/>
            <w14:checkbox>
              <w14:checked w14:val="0"/>
              <w14:checkedState w14:val="2612" w14:font="MS Gothic"/>
              <w14:uncheckedState w14:val="2610" w14:font="MS Gothic"/>
            </w14:checkbox>
          </w:sdtPr>
          <w:sdtEndPr/>
          <w:sdtContent>
            <w:tc>
              <w:tcPr>
                <w:tcW w:w="480" w:type="pct"/>
              </w:tcPr>
              <w:p w14:paraId="77C942D7" w14:textId="09C19513" w:rsidR="00D40601" w:rsidRPr="002C4A19" w:rsidRDefault="00590D09" w:rsidP="00870E6A">
                <w:pPr>
                  <w:numPr>
                    <w:ilvl w:val="0"/>
                    <w:numId w:val="0"/>
                  </w:numPr>
                  <w:jc w:val="center"/>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rPr>
                  <w:t>☐</w:t>
                </w:r>
              </w:p>
            </w:tc>
          </w:sdtContent>
        </w:sdt>
      </w:tr>
    </w:tbl>
    <w:p w14:paraId="268A4CDF" w14:textId="5D338DF1" w:rsidR="00E46EE5" w:rsidRPr="002C4A19" w:rsidRDefault="00E46EE5" w:rsidP="00C546DD">
      <w:pPr>
        <w:pStyle w:val="Heading2Numbered"/>
        <w:numPr>
          <w:ilvl w:val="1"/>
          <w:numId w:val="20"/>
        </w:numPr>
        <w:ind w:left="709"/>
      </w:pPr>
      <w:bookmarkStart w:id="353" w:name="_Toc526246615"/>
      <w:bookmarkStart w:id="354" w:name="_Toc184047"/>
      <w:bookmarkStart w:id="355" w:name="_Toc34906672"/>
      <w:bookmarkStart w:id="356" w:name="_Toc35351789"/>
      <w:r w:rsidRPr="002C4A19">
        <w:lastRenderedPageBreak/>
        <w:t>Key reporting component</w:t>
      </w:r>
      <w:bookmarkEnd w:id="353"/>
      <w:bookmarkEnd w:id="354"/>
      <w:r w:rsidRPr="00314F0D">
        <w:t>s checklists</w:t>
      </w:r>
      <w:bookmarkEnd w:id="355"/>
      <w:bookmarkEnd w:id="356"/>
    </w:p>
    <w:p w14:paraId="22B3BB2A" w14:textId="77777777" w:rsidR="00E46EE5" w:rsidRPr="00D12B08" w:rsidRDefault="00E46EE5" w:rsidP="00D12B08">
      <w:pPr>
        <w:pStyle w:val="Heading3"/>
      </w:pPr>
      <w:bookmarkStart w:id="357" w:name="_Table_2-10_Conceptual"/>
      <w:bookmarkStart w:id="358" w:name="_Table_2(a)_Conceptual"/>
      <w:bookmarkStart w:id="359" w:name="_Toc184048"/>
      <w:bookmarkStart w:id="360" w:name="_Toc34906673"/>
      <w:bookmarkStart w:id="361" w:name="_Toc35351790"/>
      <w:bookmarkEnd w:id="357"/>
      <w:bookmarkEnd w:id="358"/>
      <w:r w:rsidRPr="00D12B08">
        <w:t>Table 2(a)</w:t>
      </w:r>
      <w:r w:rsidRPr="00D12B08">
        <w:tab/>
        <w:t>Conceptual site model</w:t>
      </w:r>
      <w:bookmarkEnd w:id="359"/>
      <w:bookmarkEnd w:id="360"/>
      <w:bookmarkEnd w:id="361"/>
    </w:p>
    <w:tbl>
      <w:tblPr>
        <w:tblStyle w:val="Table-Style3"/>
        <w:tblW w:w="1456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Conceptual site model"/>
        <w:tblDescription w:val="Table with tick boxes showing the required information for the different relevant reports"/>
      </w:tblPr>
      <w:tblGrid>
        <w:gridCol w:w="3554"/>
        <w:gridCol w:w="9923"/>
        <w:gridCol w:w="1084"/>
      </w:tblGrid>
      <w:tr w:rsidR="00E46EE5" w:rsidRPr="002C4A19" w14:paraId="3A5CFB09" w14:textId="77777777" w:rsidTr="00590D09">
        <w:trPr>
          <w:cnfStyle w:val="100000000000" w:firstRow="1" w:lastRow="0" w:firstColumn="0" w:lastColumn="0" w:oddVBand="0" w:evenVBand="0" w:oddHBand="0" w:evenHBand="0" w:firstRowFirstColumn="0" w:firstRowLastColumn="0" w:lastRowFirstColumn="0" w:lastRowLastColumn="0"/>
        </w:trPr>
        <w:tc>
          <w:tcPr>
            <w:tcW w:w="14561" w:type="dxa"/>
            <w:gridSpan w:val="3"/>
            <w:tcBorders>
              <w:top w:val="none" w:sz="0" w:space="0" w:color="auto"/>
              <w:left w:val="none" w:sz="0" w:space="0" w:color="auto"/>
              <w:bottom w:val="none" w:sz="0" w:space="0" w:color="auto"/>
              <w:right w:val="none" w:sz="0" w:space="0" w:color="auto"/>
            </w:tcBorders>
            <w:shd w:val="clear" w:color="auto" w:fill="007DAD"/>
            <w:vAlign w:val="center"/>
          </w:tcPr>
          <w:p w14:paraId="641FFDEB" w14:textId="77777777" w:rsidR="00E46EE5" w:rsidRPr="00FF0A96" w:rsidRDefault="00E46EE5" w:rsidP="00300A25">
            <w:pPr>
              <w:pStyle w:val="Body"/>
              <w:spacing w:before="23" w:after="23" w:line="260" w:lineRule="atLeast"/>
              <w:ind w:left="0"/>
              <w:jc w:val="center"/>
              <w:rPr>
                <w:b/>
              </w:rPr>
            </w:pPr>
            <w:r w:rsidRPr="00FF0A96">
              <w:rPr>
                <w:b/>
                <w:color w:val="FFFFFF" w:themeColor="background1"/>
              </w:rPr>
              <w:t>Conceptual site model</w:t>
            </w:r>
          </w:p>
        </w:tc>
      </w:tr>
      <w:tr w:rsidR="00E46EE5" w:rsidRPr="002C4A19" w14:paraId="69918FD7" w14:textId="77777777" w:rsidTr="00590D09">
        <w:tc>
          <w:tcPr>
            <w:tcW w:w="3554" w:type="dxa"/>
            <w:shd w:val="clear" w:color="auto" w:fill="007DAD"/>
            <w:vAlign w:val="center"/>
          </w:tcPr>
          <w:p w14:paraId="1C1759DE" w14:textId="77777777" w:rsidR="00E46EE5" w:rsidRPr="00FF0A96" w:rsidRDefault="00E46EE5" w:rsidP="00300A25">
            <w:pPr>
              <w:pStyle w:val="Body"/>
              <w:spacing w:before="23" w:after="23" w:line="260" w:lineRule="atLeast"/>
              <w:ind w:left="0"/>
              <w:rPr>
                <w:b/>
                <w:color w:val="FFFFFF" w:themeColor="background1"/>
              </w:rPr>
            </w:pPr>
            <w:r w:rsidRPr="00FF0A96">
              <w:rPr>
                <w:b/>
                <w:color w:val="FFFFFF" w:themeColor="background1"/>
              </w:rPr>
              <w:t>Relevant reports</w:t>
            </w:r>
          </w:p>
        </w:tc>
        <w:tc>
          <w:tcPr>
            <w:tcW w:w="9923" w:type="dxa"/>
            <w:shd w:val="clear" w:color="auto" w:fill="007DAD"/>
            <w:vAlign w:val="center"/>
          </w:tcPr>
          <w:p w14:paraId="46DF6C12" w14:textId="77777777" w:rsidR="00E46EE5" w:rsidRPr="00FF0A96" w:rsidRDefault="00E46EE5" w:rsidP="00300A25">
            <w:pPr>
              <w:pStyle w:val="Body"/>
              <w:spacing w:before="23" w:after="23" w:line="260" w:lineRule="atLeast"/>
              <w:ind w:left="0"/>
              <w:rPr>
                <w:b/>
                <w:color w:val="FFFFFF" w:themeColor="background1"/>
              </w:rPr>
            </w:pPr>
            <w:r w:rsidRPr="00FF0A96">
              <w:rPr>
                <w:b/>
                <w:color w:val="FFFFFF" w:themeColor="background1"/>
              </w:rPr>
              <w:t>Required information</w:t>
            </w:r>
          </w:p>
        </w:tc>
        <w:tc>
          <w:tcPr>
            <w:tcW w:w="1084" w:type="dxa"/>
            <w:shd w:val="clear" w:color="auto" w:fill="007DAD"/>
            <w:vAlign w:val="center"/>
          </w:tcPr>
          <w:p w14:paraId="0441C0E4" w14:textId="77777777" w:rsidR="00E46EE5" w:rsidRPr="00FF0A96" w:rsidRDefault="00E46EE5" w:rsidP="00300A25">
            <w:pPr>
              <w:pStyle w:val="Body"/>
              <w:spacing w:before="23" w:after="23" w:line="260" w:lineRule="atLeast"/>
              <w:ind w:left="0"/>
              <w:rPr>
                <w:b/>
                <w:color w:val="FFFFFF" w:themeColor="background1"/>
              </w:rPr>
            </w:pPr>
            <w:r w:rsidRPr="00FF0A96">
              <w:rPr>
                <w:b/>
                <w:color w:val="FFFFFF" w:themeColor="background1"/>
              </w:rPr>
              <w:t>Included</w:t>
            </w:r>
          </w:p>
        </w:tc>
      </w:tr>
      <w:tr w:rsidR="00E46EE5" w:rsidRPr="002C4A19" w14:paraId="2865902A" w14:textId="77777777" w:rsidTr="00590D09">
        <w:trPr>
          <w:trHeight w:hRule="exact" w:val="340"/>
        </w:trPr>
        <w:tc>
          <w:tcPr>
            <w:tcW w:w="3554" w:type="dxa"/>
            <w:vMerge w:val="restart"/>
            <w:shd w:val="clear" w:color="auto" w:fill="auto"/>
          </w:tcPr>
          <w:p w14:paraId="104820F9" w14:textId="77777777" w:rsidR="00E46EE5" w:rsidRPr="002C4A19" w:rsidRDefault="00E46EE5" w:rsidP="00300A25">
            <w:pPr>
              <w:pStyle w:val="Body"/>
              <w:spacing w:before="34" w:after="23" w:line="240" w:lineRule="auto"/>
              <w:ind w:left="0"/>
            </w:pPr>
            <w:r w:rsidRPr="002C4A19">
              <w:t>All stages of reporting</w:t>
            </w:r>
          </w:p>
        </w:tc>
        <w:tc>
          <w:tcPr>
            <w:tcW w:w="9923" w:type="dxa"/>
            <w:shd w:val="clear" w:color="auto" w:fill="D9DBDA"/>
            <w:vAlign w:val="center"/>
          </w:tcPr>
          <w:p w14:paraId="3A259938" w14:textId="77777777" w:rsidR="00E46EE5" w:rsidRPr="00314F0D" w:rsidRDefault="00E46EE5" w:rsidP="00C05784">
            <w:pPr>
              <w:pStyle w:val="BodyText"/>
            </w:pPr>
            <w:r w:rsidRPr="002C4A19">
              <w:t xml:space="preserve">Regional and local geology, hydrogeology and hydrology items from </w:t>
            </w:r>
            <w:hyperlink r:id="rId91" w:history="1">
              <w:r w:rsidRPr="009F225A">
                <w:t>ASC NEPM Field Checklist</w:t>
              </w:r>
            </w:hyperlink>
            <w:r w:rsidRPr="002C4A19">
              <w:t xml:space="preserve"> ‘CSM’ sheet</w:t>
            </w:r>
          </w:p>
        </w:tc>
        <w:sdt>
          <w:sdtPr>
            <w:rPr>
              <w:rFonts w:eastAsia="MS Gothic"/>
            </w:rPr>
            <w:id w:val="892233134"/>
            <w14:checkbox>
              <w14:checked w14:val="0"/>
              <w14:checkedState w14:val="2612" w14:font="MS Gothic"/>
              <w14:uncheckedState w14:val="2610" w14:font="MS Gothic"/>
            </w14:checkbox>
          </w:sdtPr>
          <w:sdtEndPr/>
          <w:sdtContent>
            <w:tc>
              <w:tcPr>
                <w:tcW w:w="1084" w:type="dxa"/>
                <w:shd w:val="clear" w:color="auto" w:fill="D9DBDA"/>
                <w:vAlign w:val="center"/>
              </w:tcPr>
              <w:p w14:paraId="4F73CBFD" w14:textId="77777777" w:rsidR="00E46EE5" w:rsidRPr="002C4A19" w:rsidRDefault="00E46EE5" w:rsidP="00C05784">
                <w:pPr>
                  <w:pStyle w:val="BodyText"/>
                  <w:jc w:val="center"/>
                  <w:rPr>
                    <w:rFonts w:eastAsia="MS Gothic"/>
                  </w:rPr>
                </w:pPr>
                <w:r w:rsidRPr="002C4A19">
                  <w:rPr>
                    <w:rFonts w:eastAsia="MS Gothic" w:hint="eastAsia"/>
                  </w:rPr>
                  <w:t>☐</w:t>
                </w:r>
              </w:p>
            </w:tc>
          </w:sdtContent>
        </w:sdt>
      </w:tr>
      <w:tr w:rsidR="00E46EE5" w:rsidRPr="002C4A19" w14:paraId="4D45E47F" w14:textId="77777777" w:rsidTr="00590D09">
        <w:trPr>
          <w:trHeight w:hRule="exact" w:val="340"/>
        </w:trPr>
        <w:tc>
          <w:tcPr>
            <w:tcW w:w="3554" w:type="dxa"/>
            <w:vMerge/>
            <w:shd w:val="clear" w:color="auto" w:fill="auto"/>
            <w:vAlign w:val="center"/>
          </w:tcPr>
          <w:p w14:paraId="5B585A45" w14:textId="77777777" w:rsidR="00E46EE5" w:rsidRPr="002C4A19" w:rsidRDefault="00E46EE5" w:rsidP="00300A25">
            <w:pPr>
              <w:pStyle w:val="Body"/>
              <w:spacing w:before="34" w:after="23" w:line="240" w:lineRule="auto"/>
              <w:ind w:left="0"/>
            </w:pPr>
          </w:p>
        </w:tc>
        <w:tc>
          <w:tcPr>
            <w:tcW w:w="9923" w:type="dxa"/>
            <w:shd w:val="clear" w:color="auto" w:fill="auto"/>
            <w:vAlign w:val="center"/>
          </w:tcPr>
          <w:p w14:paraId="678C000D" w14:textId="77777777" w:rsidR="00E46EE5" w:rsidRPr="002C4A19" w:rsidRDefault="00E46EE5" w:rsidP="00C05784">
            <w:pPr>
              <w:pStyle w:val="BodyText"/>
            </w:pPr>
            <w:r w:rsidRPr="002C4A19">
              <w:t>List of potential contaminants of concern</w:t>
            </w:r>
          </w:p>
        </w:tc>
        <w:sdt>
          <w:sdtPr>
            <w:rPr>
              <w:rFonts w:eastAsia="MS Gothic"/>
            </w:rPr>
            <w:id w:val="9877994"/>
            <w14:checkbox>
              <w14:checked w14:val="0"/>
              <w14:checkedState w14:val="2612" w14:font="MS Gothic"/>
              <w14:uncheckedState w14:val="2610" w14:font="MS Gothic"/>
            </w14:checkbox>
          </w:sdtPr>
          <w:sdtEndPr/>
          <w:sdtContent>
            <w:tc>
              <w:tcPr>
                <w:tcW w:w="1084" w:type="dxa"/>
                <w:shd w:val="clear" w:color="auto" w:fill="auto"/>
                <w:vAlign w:val="center"/>
              </w:tcPr>
              <w:p w14:paraId="00EADDA6" w14:textId="46029B51" w:rsidR="00E46EE5" w:rsidRPr="002C4A19" w:rsidRDefault="00905217" w:rsidP="00C05784">
                <w:pPr>
                  <w:pStyle w:val="BodyText"/>
                  <w:jc w:val="center"/>
                </w:pPr>
                <w:r>
                  <w:rPr>
                    <w:rFonts w:ascii="MS Gothic" w:eastAsia="MS Gothic" w:hAnsi="MS Gothic" w:hint="eastAsia"/>
                  </w:rPr>
                  <w:t>☐</w:t>
                </w:r>
              </w:p>
            </w:tc>
          </w:sdtContent>
        </w:sdt>
      </w:tr>
      <w:tr w:rsidR="00E46EE5" w:rsidRPr="002C4A19" w14:paraId="21FDF642" w14:textId="77777777" w:rsidTr="00590D09">
        <w:trPr>
          <w:trHeight w:hRule="exact" w:val="340"/>
        </w:trPr>
        <w:tc>
          <w:tcPr>
            <w:tcW w:w="3554" w:type="dxa"/>
            <w:vMerge/>
            <w:shd w:val="clear" w:color="auto" w:fill="auto"/>
            <w:vAlign w:val="center"/>
          </w:tcPr>
          <w:p w14:paraId="0D5BC903" w14:textId="77777777" w:rsidR="00E46EE5" w:rsidRPr="002C4A19" w:rsidRDefault="00E46EE5" w:rsidP="00300A25">
            <w:pPr>
              <w:pStyle w:val="Body"/>
              <w:spacing w:before="34" w:after="23" w:line="240" w:lineRule="auto"/>
              <w:ind w:left="0"/>
            </w:pPr>
          </w:p>
        </w:tc>
        <w:tc>
          <w:tcPr>
            <w:tcW w:w="9923" w:type="dxa"/>
            <w:shd w:val="clear" w:color="auto" w:fill="D9DBDA"/>
            <w:vAlign w:val="center"/>
          </w:tcPr>
          <w:p w14:paraId="153B341C" w14:textId="77777777" w:rsidR="00E46EE5" w:rsidRPr="002C4A19" w:rsidRDefault="00E46EE5" w:rsidP="00C05784">
            <w:pPr>
              <w:pStyle w:val="BodyText"/>
            </w:pPr>
            <w:r w:rsidRPr="002C4A19">
              <w:t>Potential and known sources of contamination, on- and offsite</w:t>
            </w:r>
          </w:p>
        </w:tc>
        <w:sdt>
          <w:sdtPr>
            <w:rPr>
              <w:rFonts w:eastAsia="MS Gothic"/>
            </w:rPr>
            <w:id w:val="-314031995"/>
            <w14:checkbox>
              <w14:checked w14:val="0"/>
              <w14:checkedState w14:val="2612" w14:font="MS Gothic"/>
              <w14:uncheckedState w14:val="2610" w14:font="MS Gothic"/>
            </w14:checkbox>
          </w:sdtPr>
          <w:sdtEndPr/>
          <w:sdtContent>
            <w:tc>
              <w:tcPr>
                <w:tcW w:w="1084" w:type="dxa"/>
                <w:shd w:val="clear" w:color="auto" w:fill="D9DBDA"/>
                <w:vAlign w:val="center"/>
              </w:tcPr>
              <w:p w14:paraId="1B4ADC9B" w14:textId="2F218EF8" w:rsidR="00E46EE5" w:rsidRPr="002C4A19" w:rsidRDefault="00812A79" w:rsidP="00C05784">
                <w:pPr>
                  <w:pStyle w:val="BodyText"/>
                  <w:jc w:val="center"/>
                  <w:rPr>
                    <w:rFonts w:eastAsia="MS Gothic"/>
                  </w:rPr>
                </w:pPr>
                <w:r>
                  <w:rPr>
                    <w:rFonts w:ascii="MS Gothic" w:eastAsia="MS Gothic" w:hAnsi="MS Gothic" w:hint="eastAsia"/>
                  </w:rPr>
                  <w:t>☐</w:t>
                </w:r>
              </w:p>
            </w:tc>
          </w:sdtContent>
        </w:sdt>
      </w:tr>
      <w:tr w:rsidR="00E46EE5" w:rsidRPr="002C4A19" w14:paraId="4F92AB03" w14:textId="77777777" w:rsidTr="00590D09">
        <w:trPr>
          <w:trHeight w:hRule="exact" w:val="587"/>
        </w:trPr>
        <w:tc>
          <w:tcPr>
            <w:tcW w:w="0" w:type="dxa"/>
            <w:vMerge/>
            <w:shd w:val="clear" w:color="auto" w:fill="auto"/>
            <w:vAlign w:val="center"/>
          </w:tcPr>
          <w:p w14:paraId="26DD148D" w14:textId="77777777" w:rsidR="00E46EE5" w:rsidRPr="002C4A19" w:rsidRDefault="00E46EE5" w:rsidP="00300A25">
            <w:pPr>
              <w:pStyle w:val="Body"/>
              <w:spacing w:before="34" w:after="23" w:line="240" w:lineRule="auto"/>
              <w:ind w:left="0"/>
            </w:pPr>
          </w:p>
        </w:tc>
        <w:tc>
          <w:tcPr>
            <w:tcW w:w="0" w:type="dxa"/>
            <w:shd w:val="clear" w:color="auto" w:fill="auto"/>
            <w:vAlign w:val="center"/>
          </w:tcPr>
          <w:p w14:paraId="0A6A1F25" w14:textId="2AF85FBA" w:rsidR="00E46EE5" w:rsidRPr="002C4A19" w:rsidRDefault="00E46EE5" w:rsidP="00C05784">
            <w:pPr>
              <w:pStyle w:val="BodyText"/>
            </w:pPr>
            <w:r w:rsidRPr="002C4A19">
              <w:t>Mechanism of contamination (e.g. ‘top down’ spill, sub-surface release from tank or pipe</w:t>
            </w:r>
            <w:r w:rsidR="001A2959">
              <w:t>,</w:t>
            </w:r>
            <w:r w:rsidRPr="002C4A19">
              <w:t xml:space="preserve"> atmospheric</w:t>
            </w:r>
            <w:r w:rsidR="001A2959">
              <w:t xml:space="preserve">, </w:t>
            </w:r>
            <w:r w:rsidRPr="002C4A19">
              <w:t>deposition etc.)</w:t>
            </w:r>
          </w:p>
        </w:tc>
        <w:sdt>
          <w:sdtPr>
            <w:rPr>
              <w:rFonts w:eastAsia="MS Gothic"/>
            </w:rPr>
            <w:id w:val="-1744867847"/>
            <w14:checkbox>
              <w14:checked w14:val="0"/>
              <w14:checkedState w14:val="2612" w14:font="MS Gothic"/>
              <w14:uncheckedState w14:val="2610" w14:font="MS Gothic"/>
            </w14:checkbox>
          </w:sdtPr>
          <w:sdtEndPr/>
          <w:sdtContent>
            <w:tc>
              <w:tcPr>
                <w:tcW w:w="0" w:type="dxa"/>
                <w:shd w:val="clear" w:color="auto" w:fill="auto"/>
                <w:vAlign w:val="center"/>
              </w:tcPr>
              <w:p w14:paraId="24399194" w14:textId="77777777" w:rsidR="00E46EE5" w:rsidRPr="002C4A19" w:rsidRDefault="00E46EE5" w:rsidP="00C05784">
                <w:pPr>
                  <w:pStyle w:val="BodyText"/>
                  <w:jc w:val="center"/>
                  <w:rPr>
                    <w:rFonts w:eastAsia="MS Gothic"/>
                  </w:rPr>
                </w:pPr>
                <w:r w:rsidRPr="002C4A19">
                  <w:rPr>
                    <w:rFonts w:eastAsia="MS Gothic" w:hint="eastAsia"/>
                  </w:rPr>
                  <w:t>☐</w:t>
                </w:r>
              </w:p>
            </w:tc>
          </w:sdtContent>
        </w:sdt>
      </w:tr>
      <w:tr w:rsidR="00E46EE5" w:rsidRPr="002C4A19" w14:paraId="36386F03" w14:textId="77777777" w:rsidTr="00590D09">
        <w:trPr>
          <w:trHeight w:hRule="exact" w:val="340"/>
        </w:trPr>
        <w:tc>
          <w:tcPr>
            <w:tcW w:w="3554" w:type="dxa"/>
            <w:vMerge/>
            <w:shd w:val="clear" w:color="auto" w:fill="auto"/>
            <w:vAlign w:val="center"/>
          </w:tcPr>
          <w:p w14:paraId="48B78089" w14:textId="77777777" w:rsidR="00E46EE5" w:rsidRPr="002C4A19" w:rsidRDefault="00E46EE5" w:rsidP="00300A25">
            <w:pPr>
              <w:pStyle w:val="Body"/>
              <w:spacing w:before="34" w:after="23" w:line="240" w:lineRule="auto"/>
              <w:ind w:left="0"/>
            </w:pPr>
          </w:p>
        </w:tc>
        <w:tc>
          <w:tcPr>
            <w:tcW w:w="9923" w:type="dxa"/>
            <w:shd w:val="clear" w:color="auto" w:fill="D9DBDA"/>
            <w:vAlign w:val="center"/>
          </w:tcPr>
          <w:p w14:paraId="42CAD791" w14:textId="77777777" w:rsidR="00E46EE5" w:rsidRPr="002C4A19" w:rsidRDefault="00E46EE5" w:rsidP="00C05784">
            <w:pPr>
              <w:pStyle w:val="BodyText"/>
            </w:pPr>
            <w:r w:rsidRPr="002C4A19">
              <w:t>Potentially affected environmental media</w:t>
            </w:r>
          </w:p>
        </w:tc>
        <w:sdt>
          <w:sdtPr>
            <w:rPr>
              <w:rFonts w:eastAsia="MS Gothic"/>
            </w:rPr>
            <w:id w:val="1763029528"/>
            <w14:checkbox>
              <w14:checked w14:val="0"/>
              <w14:checkedState w14:val="2612" w14:font="MS Gothic"/>
              <w14:uncheckedState w14:val="2610" w14:font="MS Gothic"/>
            </w14:checkbox>
          </w:sdtPr>
          <w:sdtEndPr/>
          <w:sdtContent>
            <w:tc>
              <w:tcPr>
                <w:tcW w:w="1084" w:type="dxa"/>
                <w:shd w:val="clear" w:color="auto" w:fill="D9DBDA"/>
                <w:vAlign w:val="center"/>
              </w:tcPr>
              <w:p w14:paraId="7ABCC0AC" w14:textId="77777777" w:rsidR="00E46EE5" w:rsidRPr="002C4A19" w:rsidRDefault="00E46EE5" w:rsidP="00C05784">
                <w:pPr>
                  <w:pStyle w:val="BodyText"/>
                  <w:jc w:val="center"/>
                  <w:rPr>
                    <w:rFonts w:eastAsia="MS Gothic"/>
                  </w:rPr>
                </w:pPr>
                <w:r w:rsidRPr="002C4A19">
                  <w:rPr>
                    <w:rFonts w:eastAsia="MS Gothic" w:hint="eastAsia"/>
                  </w:rPr>
                  <w:t>☐</w:t>
                </w:r>
              </w:p>
            </w:tc>
          </w:sdtContent>
        </w:sdt>
      </w:tr>
      <w:tr w:rsidR="00E46EE5" w:rsidRPr="002C4A19" w14:paraId="256D8C10" w14:textId="77777777" w:rsidTr="00590D09">
        <w:trPr>
          <w:trHeight w:hRule="exact" w:val="340"/>
        </w:trPr>
        <w:tc>
          <w:tcPr>
            <w:tcW w:w="3554" w:type="dxa"/>
            <w:vMerge/>
            <w:shd w:val="clear" w:color="auto" w:fill="auto"/>
            <w:vAlign w:val="center"/>
          </w:tcPr>
          <w:p w14:paraId="2E07888D" w14:textId="77777777" w:rsidR="00E46EE5" w:rsidRPr="002C4A19" w:rsidRDefault="00E46EE5" w:rsidP="00300A25">
            <w:pPr>
              <w:pStyle w:val="Body"/>
              <w:spacing w:before="34" w:after="23" w:line="240" w:lineRule="auto"/>
              <w:ind w:left="0"/>
            </w:pPr>
          </w:p>
        </w:tc>
        <w:tc>
          <w:tcPr>
            <w:tcW w:w="9923" w:type="dxa"/>
            <w:shd w:val="clear" w:color="auto" w:fill="auto"/>
            <w:vAlign w:val="center"/>
          </w:tcPr>
          <w:p w14:paraId="720E677B" w14:textId="77777777" w:rsidR="00E46EE5" w:rsidRPr="002C4A19" w:rsidRDefault="00E46EE5" w:rsidP="00C05784">
            <w:pPr>
              <w:pStyle w:val="BodyText"/>
            </w:pPr>
            <w:r w:rsidRPr="002C4A19">
              <w:t xml:space="preserve">Consideration of spatial and temporal variations (e.g. weather). </w:t>
            </w:r>
          </w:p>
        </w:tc>
        <w:sdt>
          <w:sdtPr>
            <w:rPr>
              <w:rFonts w:eastAsia="MS Gothic"/>
            </w:rPr>
            <w:id w:val="-1720114068"/>
            <w14:checkbox>
              <w14:checked w14:val="0"/>
              <w14:checkedState w14:val="2612" w14:font="MS Gothic"/>
              <w14:uncheckedState w14:val="2610" w14:font="MS Gothic"/>
            </w14:checkbox>
          </w:sdtPr>
          <w:sdtEndPr/>
          <w:sdtContent>
            <w:tc>
              <w:tcPr>
                <w:tcW w:w="1084" w:type="dxa"/>
                <w:shd w:val="clear" w:color="auto" w:fill="auto"/>
                <w:vAlign w:val="center"/>
              </w:tcPr>
              <w:p w14:paraId="2DA4C6DB" w14:textId="77777777" w:rsidR="00E46EE5" w:rsidRPr="002C4A19" w:rsidRDefault="00E46EE5" w:rsidP="00C05784">
                <w:pPr>
                  <w:pStyle w:val="BodyText"/>
                  <w:jc w:val="center"/>
                  <w:rPr>
                    <w:rFonts w:eastAsia="MS Gothic"/>
                  </w:rPr>
                </w:pPr>
                <w:r w:rsidRPr="002C4A19">
                  <w:rPr>
                    <w:rFonts w:eastAsia="MS Gothic" w:hint="eastAsia"/>
                  </w:rPr>
                  <w:t>☐</w:t>
                </w:r>
              </w:p>
            </w:tc>
          </w:sdtContent>
        </w:sdt>
      </w:tr>
      <w:tr w:rsidR="00E46EE5" w:rsidRPr="002C4A19" w14:paraId="1B73B52A" w14:textId="77777777" w:rsidTr="00590D09">
        <w:trPr>
          <w:trHeight w:hRule="exact" w:val="340"/>
        </w:trPr>
        <w:tc>
          <w:tcPr>
            <w:tcW w:w="3554" w:type="dxa"/>
            <w:vMerge/>
            <w:shd w:val="clear" w:color="auto" w:fill="auto"/>
            <w:vAlign w:val="center"/>
          </w:tcPr>
          <w:p w14:paraId="76A306BE" w14:textId="77777777" w:rsidR="00E46EE5" w:rsidRPr="002C4A19" w:rsidRDefault="00E46EE5" w:rsidP="00300A25">
            <w:pPr>
              <w:pStyle w:val="Body"/>
              <w:spacing w:before="34" w:after="23" w:line="240" w:lineRule="auto"/>
              <w:ind w:left="0"/>
            </w:pPr>
          </w:p>
        </w:tc>
        <w:tc>
          <w:tcPr>
            <w:tcW w:w="9923" w:type="dxa"/>
            <w:shd w:val="clear" w:color="auto" w:fill="D9DBDA"/>
            <w:vAlign w:val="center"/>
          </w:tcPr>
          <w:p w14:paraId="6746AB6B" w14:textId="77777777" w:rsidR="00E46EE5" w:rsidRPr="002C4A19" w:rsidRDefault="00E46EE5" w:rsidP="00C05784">
            <w:pPr>
              <w:pStyle w:val="BodyText"/>
            </w:pPr>
            <w:r w:rsidRPr="002C4A19">
              <w:t>Actual or potential exposure pathways. Also consider preferential pathways for contaminant</w:t>
            </w:r>
            <w:r>
              <w:t xml:space="preserve"> migration</w:t>
            </w:r>
            <w:r w:rsidRPr="002C4A19">
              <w:t>.</w:t>
            </w:r>
          </w:p>
        </w:tc>
        <w:sdt>
          <w:sdtPr>
            <w:rPr>
              <w:rFonts w:eastAsia="MS Gothic"/>
            </w:rPr>
            <w:id w:val="-1162383898"/>
            <w14:checkbox>
              <w14:checked w14:val="0"/>
              <w14:checkedState w14:val="2612" w14:font="MS Gothic"/>
              <w14:uncheckedState w14:val="2610" w14:font="MS Gothic"/>
            </w14:checkbox>
          </w:sdtPr>
          <w:sdtEndPr/>
          <w:sdtContent>
            <w:tc>
              <w:tcPr>
                <w:tcW w:w="1084" w:type="dxa"/>
                <w:shd w:val="clear" w:color="auto" w:fill="D9DBDA"/>
                <w:vAlign w:val="center"/>
              </w:tcPr>
              <w:p w14:paraId="1D2B2694" w14:textId="77777777" w:rsidR="00E46EE5" w:rsidRPr="002C4A19" w:rsidRDefault="00E46EE5" w:rsidP="00C05784">
                <w:pPr>
                  <w:pStyle w:val="BodyText"/>
                  <w:jc w:val="center"/>
                  <w:rPr>
                    <w:rFonts w:eastAsia="MS Gothic"/>
                  </w:rPr>
                </w:pPr>
                <w:r w:rsidRPr="002C4A19">
                  <w:rPr>
                    <w:rFonts w:eastAsia="MS Gothic" w:hint="eastAsia"/>
                  </w:rPr>
                  <w:t>☐</w:t>
                </w:r>
              </w:p>
            </w:tc>
          </w:sdtContent>
        </w:sdt>
      </w:tr>
      <w:tr w:rsidR="00E46EE5" w:rsidRPr="002C4A19" w14:paraId="77AAC876" w14:textId="77777777" w:rsidTr="00590D09">
        <w:trPr>
          <w:trHeight w:hRule="exact" w:val="340"/>
        </w:trPr>
        <w:tc>
          <w:tcPr>
            <w:tcW w:w="3554" w:type="dxa"/>
            <w:vMerge/>
            <w:shd w:val="clear" w:color="auto" w:fill="auto"/>
            <w:vAlign w:val="center"/>
          </w:tcPr>
          <w:p w14:paraId="40F9C4FB" w14:textId="77777777" w:rsidR="00E46EE5" w:rsidRPr="002C4A19" w:rsidRDefault="00E46EE5" w:rsidP="00300A25">
            <w:pPr>
              <w:pStyle w:val="Body"/>
              <w:spacing w:before="34" w:after="23" w:line="240" w:lineRule="auto"/>
              <w:ind w:left="0"/>
            </w:pPr>
          </w:p>
        </w:tc>
        <w:tc>
          <w:tcPr>
            <w:tcW w:w="9923" w:type="dxa"/>
            <w:shd w:val="clear" w:color="auto" w:fill="auto"/>
            <w:vAlign w:val="center"/>
          </w:tcPr>
          <w:p w14:paraId="490697EA" w14:textId="77777777" w:rsidR="00E46EE5" w:rsidRPr="002C4A19" w:rsidRDefault="00E46EE5" w:rsidP="00C05784">
            <w:pPr>
              <w:pStyle w:val="BodyText"/>
            </w:pPr>
            <w:r w:rsidRPr="002C4A19">
              <w:t>Human and ecological receptors</w:t>
            </w:r>
          </w:p>
        </w:tc>
        <w:sdt>
          <w:sdtPr>
            <w:rPr>
              <w:rFonts w:eastAsia="MS Gothic"/>
            </w:rPr>
            <w:id w:val="1359086511"/>
            <w14:checkbox>
              <w14:checked w14:val="0"/>
              <w14:checkedState w14:val="2612" w14:font="MS Gothic"/>
              <w14:uncheckedState w14:val="2610" w14:font="MS Gothic"/>
            </w14:checkbox>
          </w:sdtPr>
          <w:sdtEndPr/>
          <w:sdtContent>
            <w:tc>
              <w:tcPr>
                <w:tcW w:w="1084" w:type="dxa"/>
                <w:shd w:val="clear" w:color="auto" w:fill="auto"/>
                <w:vAlign w:val="center"/>
              </w:tcPr>
              <w:p w14:paraId="1CFED7D5" w14:textId="77777777" w:rsidR="00E46EE5" w:rsidRPr="002C4A19" w:rsidRDefault="00E46EE5" w:rsidP="00C05784">
                <w:pPr>
                  <w:pStyle w:val="BodyText"/>
                  <w:jc w:val="center"/>
                  <w:rPr>
                    <w:rFonts w:eastAsia="MS Gothic"/>
                  </w:rPr>
                </w:pPr>
                <w:r w:rsidRPr="002C4A19">
                  <w:rPr>
                    <w:rFonts w:eastAsia="MS Gothic" w:hint="eastAsia"/>
                  </w:rPr>
                  <w:t>☐</w:t>
                </w:r>
              </w:p>
            </w:tc>
          </w:sdtContent>
        </w:sdt>
      </w:tr>
      <w:tr w:rsidR="00E46EE5" w:rsidRPr="002C4A19" w14:paraId="2F2A7E35" w14:textId="77777777" w:rsidTr="00590D09">
        <w:trPr>
          <w:trHeight w:hRule="exact" w:val="340"/>
        </w:trPr>
        <w:tc>
          <w:tcPr>
            <w:tcW w:w="3554" w:type="dxa"/>
            <w:vMerge/>
            <w:shd w:val="clear" w:color="auto" w:fill="auto"/>
            <w:vAlign w:val="center"/>
          </w:tcPr>
          <w:p w14:paraId="6DD95F02" w14:textId="77777777" w:rsidR="00E46EE5" w:rsidRPr="002C4A19" w:rsidRDefault="00E46EE5" w:rsidP="00300A25">
            <w:pPr>
              <w:pStyle w:val="Body"/>
              <w:spacing w:before="34" w:after="23" w:line="240" w:lineRule="auto"/>
              <w:ind w:left="0"/>
            </w:pPr>
          </w:p>
        </w:tc>
        <w:tc>
          <w:tcPr>
            <w:tcW w:w="9923" w:type="dxa"/>
            <w:shd w:val="clear" w:color="auto" w:fill="D9DBDA"/>
            <w:vAlign w:val="center"/>
          </w:tcPr>
          <w:p w14:paraId="471ED194" w14:textId="77777777" w:rsidR="00E46EE5" w:rsidRPr="002C4A19" w:rsidRDefault="00E46EE5" w:rsidP="00C05784">
            <w:pPr>
              <w:pStyle w:val="BodyText"/>
            </w:pPr>
            <w:r w:rsidRPr="002C4A19">
              <w:t>Frequency of exposure</w:t>
            </w:r>
          </w:p>
        </w:tc>
        <w:sdt>
          <w:sdtPr>
            <w:rPr>
              <w:rFonts w:eastAsia="MS Gothic"/>
            </w:rPr>
            <w:id w:val="-376709073"/>
            <w14:checkbox>
              <w14:checked w14:val="0"/>
              <w14:checkedState w14:val="2612" w14:font="MS Gothic"/>
              <w14:uncheckedState w14:val="2610" w14:font="MS Gothic"/>
            </w14:checkbox>
          </w:sdtPr>
          <w:sdtEndPr/>
          <w:sdtContent>
            <w:tc>
              <w:tcPr>
                <w:tcW w:w="1084" w:type="dxa"/>
                <w:shd w:val="clear" w:color="auto" w:fill="D9DBDA"/>
                <w:vAlign w:val="center"/>
              </w:tcPr>
              <w:p w14:paraId="045AEC5E" w14:textId="77777777" w:rsidR="00E46EE5" w:rsidRPr="002C4A19" w:rsidRDefault="00E46EE5" w:rsidP="00C05784">
                <w:pPr>
                  <w:pStyle w:val="BodyText"/>
                  <w:jc w:val="center"/>
                  <w:rPr>
                    <w:rFonts w:eastAsia="MS Gothic"/>
                  </w:rPr>
                </w:pPr>
                <w:r w:rsidRPr="002C4A19">
                  <w:rPr>
                    <w:rFonts w:eastAsia="MS Gothic" w:hint="eastAsia"/>
                  </w:rPr>
                  <w:t>☐</w:t>
                </w:r>
              </w:p>
            </w:tc>
          </w:sdtContent>
        </w:sdt>
      </w:tr>
      <w:tr w:rsidR="00E46EE5" w:rsidRPr="002C4A19" w14:paraId="319B7CDE" w14:textId="77777777" w:rsidTr="00590D09">
        <w:trPr>
          <w:trHeight w:hRule="exact" w:val="340"/>
        </w:trPr>
        <w:tc>
          <w:tcPr>
            <w:tcW w:w="3554" w:type="dxa"/>
            <w:vMerge/>
            <w:shd w:val="clear" w:color="auto" w:fill="auto"/>
            <w:vAlign w:val="center"/>
          </w:tcPr>
          <w:p w14:paraId="0C38899B" w14:textId="77777777" w:rsidR="00E46EE5" w:rsidRPr="002C4A19" w:rsidRDefault="00E46EE5" w:rsidP="00300A25">
            <w:pPr>
              <w:pStyle w:val="Body"/>
              <w:spacing w:before="34" w:after="23" w:line="240" w:lineRule="auto"/>
              <w:ind w:left="0"/>
            </w:pPr>
          </w:p>
        </w:tc>
        <w:tc>
          <w:tcPr>
            <w:tcW w:w="9923" w:type="dxa"/>
            <w:shd w:val="clear" w:color="auto" w:fill="auto"/>
            <w:vAlign w:val="center"/>
          </w:tcPr>
          <w:p w14:paraId="7003A452" w14:textId="77777777" w:rsidR="00E46EE5" w:rsidRPr="002C4A19" w:rsidRDefault="00E46EE5" w:rsidP="00C05784">
            <w:pPr>
              <w:pStyle w:val="BodyText"/>
            </w:pPr>
            <w:r w:rsidRPr="002C4A19">
              <w:t>Linkage of source, pathway and receptor assessed in terms of potentially complete pathways and likelihood</w:t>
            </w:r>
          </w:p>
        </w:tc>
        <w:sdt>
          <w:sdtPr>
            <w:rPr>
              <w:rFonts w:eastAsia="MS Gothic"/>
            </w:rPr>
            <w:id w:val="-394282606"/>
            <w14:checkbox>
              <w14:checked w14:val="0"/>
              <w14:checkedState w14:val="2612" w14:font="MS Gothic"/>
              <w14:uncheckedState w14:val="2610" w14:font="MS Gothic"/>
            </w14:checkbox>
          </w:sdtPr>
          <w:sdtEndPr/>
          <w:sdtContent>
            <w:tc>
              <w:tcPr>
                <w:tcW w:w="1084" w:type="dxa"/>
                <w:shd w:val="clear" w:color="auto" w:fill="auto"/>
                <w:vAlign w:val="center"/>
              </w:tcPr>
              <w:p w14:paraId="56C3D3A6" w14:textId="77777777" w:rsidR="00E46EE5" w:rsidRPr="002C4A19" w:rsidRDefault="00E46EE5" w:rsidP="00C05784">
                <w:pPr>
                  <w:pStyle w:val="BodyText"/>
                  <w:jc w:val="center"/>
                  <w:rPr>
                    <w:rFonts w:eastAsia="MS Gothic"/>
                  </w:rPr>
                </w:pPr>
                <w:r w:rsidRPr="002C4A19">
                  <w:rPr>
                    <w:rFonts w:eastAsia="MS Gothic" w:hint="eastAsia"/>
                  </w:rPr>
                  <w:t>☐</w:t>
                </w:r>
              </w:p>
            </w:tc>
          </w:sdtContent>
        </w:sdt>
      </w:tr>
      <w:tr w:rsidR="00E46EE5" w:rsidRPr="002C4A19" w14:paraId="67DBC76E" w14:textId="77777777" w:rsidTr="00590D09">
        <w:trPr>
          <w:trHeight w:hRule="exact" w:val="340"/>
        </w:trPr>
        <w:tc>
          <w:tcPr>
            <w:tcW w:w="3554" w:type="dxa"/>
            <w:vMerge/>
            <w:shd w:val="clear" w:color="auto" w:fill="auto"/>
            <w:vAlign w:val="center"/>
          </w:tcPr>
          <w:p w14:paraId="35122A43" w14:textId="77777777" w:rsidR="00E46EE5" w:rsidRPr="002C4A19" w:rsidRDefault="00E46EE5" w:rsidP="00300A25">
            <w:pPr>
              <w:pStyle w:val="Body"/>
              <w:spacing w:before="34" w:after="23" w:line="240" w:lineRule="auto"/>
              <w:ind w:left="0"/>
            </w:pPr>
          </w:p>
        </w:tc>
        <w:tc>
          <w:tcPr>
            <w:tcW w:w="9923" w:type="dxa"/>
            <w:shd w:val="clear" w:color="auto" w:fill="D9DBDA"/>
            <w:vAlign w:val="center"/>
          </w:tcPr>
          <w:p w14:paraId="14EC2F79" w14:textId="77777777" w:rsidR="00E46EE5" w:rsidRPr="002C4A19" w:rsidRDefault="00E46EE5" w:rsidP="00C05784">
            <w:pPr>
              <w:pStyle w:val="BodyText"/>
            </w:pPr>
            <w:r w:rsidRPr="002C4A19">
              <w:t>Discussion on multiple lines of evidence (for complex sites)</w:t>
            </w:r>
          </w:p>
        </w:tc>
        <w:sdt>
          <w:sdtPr>
            <w:rPr>
              <w:rFonts w:eastAsia="MS Gothic"/>
            </w:rPr>
            <w:id w:val="-1927182498"/>
            <w14:checkbox>
              <w14:checked w14:val="0"/>
              <w14:checkedState w14:val="2612" w14:font="MS Gothic"/>
              <w14:uncheckedState w14:val="2610" w14:font="MS Gothic"/>
            </w14:checkbox>
          </w:sdtPr>
          <w:sdtEndPr/>
          <w:sdtContent>
            <w:tc>
              <w:tcPr>
                <w:tcW w:w="1084" w:type="dxa"/>
                <w:shd w:val="clear" w:color="auto" w:fill="D9DBDA"/>
                <w:vAlign w:val="center"/>
              </w:tcPr>
              <w:p w14:paraId="43E5F459" w14:textId="2BA7604C" w:rsidR="00E46EE5" w:rsidRPr="002C4A19" w:rsidRDefault="00F432C8" w:rsidP="00C05784">
                <w:pPr>
                  <w:pStyle w:val="BodyText"/>
                  <w:jc w:val="center"/>
                  <w:rPr>
                    <w:rFonts w:eastAsia="MS Gothic"/>
                  </w:rPr>
                </w:pPr>
                <w:r>
                  <w:rPr>
                    <w:rFonts w:ascii="MS Gothic" w:eastAsia="MS Gothic" w:hAnsi="MS Gothic" w:hint="eastAsia"/>
                  </w:rPr>
                  <w:t>☐</w:t>
                </w:r>
              </w:p>
            </w:tc>
          </w:sdtContent>
        </w:sdt>
      </w:tr>
      <w:tr w:rsidR="00E46EE5" w:rsidRPr="002C4A19" w14:paraId="5AD17E10" w14:textId="77777777" w:rsidTr="00590D09">
        <w:trPr>
          <w:trHeight w:hRule="exact" w:val="340"/>
        </w:trPr>
        <w:tc>
          <w:tcPr>
            <w:tcW w:w="3554" w:type="dxa"/>
            <w:vMerge/>
            <w:shd w:val="clear" w:color="auto" w:fill="auto"/>
            <w:vAlign w:val="center"/>
          </w:tcPr>
          <w:p w14:paraId="757EC3A4" w14:textId="77777777" w:rsidR="00E46EE5" w:rsidRPr="002C4A19" w:rsidRDefault="00E46EE5" w:rsidP="00300A25">
            <w:pPr>
              <w:pStyle w:val="Body"/>
              <w:spacing w:before="34" w:after="23" w:line="240" w:lineRule="auto"/>
              <w:ind w:left="0"/>
            </w:pPr>
          </w:p>
        </w:tc>
        <w:tc>
          <w:tcPr>
            <w:tcW w:w="11007" w:type="dxa"/>
            <w:gridSpan w:val="2"/>
            <w:shd w:val="clear" w:color="auto" w:fill="auto"/>
            <w:vAlign w:val="center"/>
          </w:tcPr>
          <w:p w14:paraId="1B244E03" w14:textId="77777777" w:rsidR="00E46EE5" w:rsidRPr="002C4A19" w:rsidRDefault="00E46EE5" w:rsidP="00C05784">
            <w:pPr>
              <w:pStyle w:val="BodyText"/>
              <w:rPr>
                <w:rFonts w:eastAsia="MS Gothic"/>
              </w:rPr>
            </w:pPr>
            <w:r w:rsidRPr="002C4A19">
              <w:t xml:space="preserve">Refer to ASC NEPM Schedule </w:t>
            </w:r>
            <w:hyperlink r:id="rId92" w:history="1">
              <w:r w:rsidRPr="009F225A">
                <w:t>B2</w:t>
              </w:r>
            </w:hyperlink>
            <w:r w:rsidRPr="002C4A19">
              <w:t xml:space="preserve"> section 4 for a gui</w:t>
            </w:r>
            <w:r w:rsidRPr="00314F0D">
              <w:t>de in presenting conceptual site models</w:t>
            </w:r>
          </w:p>
        </w:tc>
      </w:tr>
      <w:tr w:rsidR="00E46EE5" w:rsidRPr="002C4A19" w14:paraId="05AA2B76" w14:textId="77777777" w:rsidTr="00590D09">
        <w:trPr>
          <w:trHeight w:val="253"/>
        </w:trPr>
        <w:tc>
          <w:tcPr>
            <w:tcW w:w="3554" w:type="dxa"/>
            <w:vMerge w:val="restart"/>
            <w:shd w:val="clear" w:color="auto" w:fill="D9DBDA"/>
          </w:tcPr>
          <w:p w14:paraId="31DE15C3" w14:textId="77777777" w:rsidR="00E46EE5" w:rsidRPr="002C4A19" w:rsidRDefault="00E46EE5" w:rsidP="00C05784">
            <w:pPr>
              <w:pStyle w:val="BodyText"/>
            </w:pPr>
            <w:r w:rsidRPr="002C4A19">
              <w:t>Sampling analysis and quality plan, detailed site investigation, site-specific risk assessment, remedial action plan, detailed environmental management plan, ongoing monitoring</w:t>
            </w:r>
          </w:p>
        </w:tc>
        <w:tc>
          <w:tcPr>
            <w:tcW w:w="9923" w:type="dxa"/>
            <w:shd w:val="clear" w:color="auto" w:fill="D9DBDA"/>
            <w:vAlign w:val="center"/>
          </w:tcPr>
          <w:p w14:paraId="2FF5AD89" w14:textId="77777777" w:rsidR="00E46EE5" w:rsidRPr="00314F0D" w:rsidRDefault="00E46EE5" w:rsidP="00C05784">
            <w:pPr>
              <w:pStyle w:val="BodyText"/>
            </w:pPr>
            <w:r w:rsidRPr="002C4A19">
              <w:t xml:space="preserve">Previous site investigations, contaminant characteristics and migration items from </w:t>
            </w:r>
            <w:hyperlink r:id="rId93" w:history="1">
              <w:r w:rsidRPr="009F225A">
                <w:t>ASC NEPM Field Checklist</w:t>
              </w:r>
            </w:hyperlink>
            <w:r w:rsidRPr="002C4A19">
              <w:t xml:space="preserve"> ‘CSM’ sheet</w:t>
            </w:r>
          </w:p>
        </w:tc>
        <w:sdt>
          <w:sdtPr>
            <w:rPr>
              <w:rFonts w:eastAsia="MS Gothic"/>
            </w:rPr>
            <w:id w:val="251484118"/>
            <w14:checkbox>
              <w14:checked w14:val="0"/>
              <w14:checkedState w14:val="2612" w14:font="MS Gothic"/>
              <w14:uncheckedState w14:val="2610" w14:font="MS Gothic"/>
            </w14:checkbox>
          </w:sdtPr>
          <w:sdtEndPr/>
          <w:sdtContent>
            <w:tc>
              <w:tcPr>
                <w:tcW w:w="1084" w:type="dxa"/>
                <w:shd w:val="clear" w:color="auto" w:fill="D9DBDA"/>
                <w:vAlign w:val="center"/>
              </w:tcPr>
              <w:p w14:paraId="7F0F367C" w14:textId="2DA3F67D" w:rsidR="00E46EE5" w:rsidRPr="002C4A19" w:rsidRDefault="009E3AA5" w:rsidP="00C05784">
                <w:pPr>
                  <w:pStyle w:val="BodyText"/>
                  <w:jc w:val="center"/>
                  <w:rPr>
                    <w:rFonts w:eastAsia="MS Gothic"/>
                  </w:rPr>
                </w:pPr>
                <w:r>
                  <w:rPr>
                    <w:rFonts w:ascii="MS Gothic" w:eastAsia="MS Gothic" w:hAnsi="MS Gothic" w:hint="eastAsia"/>
                  </w:rPr>
                  <w:t>☐</w:t>
                </w:r>
              </w:p>
            </w:tc>
          </w:sdtContent>
        </w:sdt>
      </w:tr>
      <w:tr w:rsidR="00E46EE5" w:rsidRPr="002C4A19" w14:paraId="14E17785" w14:textId="77777777" w:rsidTr="00590D09">
        <w:trPr>
          <w:trHeight w:val="337"/>
        </w:trPr>
        <w:tc>
          <w:tcPr>
            <w:tcW w:w="3554" w:type="dxa"/>
            <w:vMerge/>
            <w:shd w:val="clear" w:color="auto" w:fill="D9DBDA"/>
            <w:vAlign w:val="center"/>
          </w:tcPr>
          <w:p w14:paraId="6C51FD72" w14:textId="77777777" w:rsidR="00E46EE5" w:rsidRPr="002C4A19" w:rsidRDefault="00E46EE5" w:rsidP="00300A25">
            <w:pPr>
              <w:pStyle w:val="Body"/>
              <w:spacing w:before="34" w:after="69" w:line="240" w:lineRule="auto"/>
              <w:ind w:left="0"/>
            </w:pPr>
          </w:p>
        </w:tc>
        <w:tc>
          <w:tcPr>
            <w:tcW w:w="9923" w:type="dxa"/>
            <w:shd w:val="clear" w:color="auto" w:fill="auto"/>
            <w:vAlign w:val="center"/>
          </w:tcPr>
          <w:p w14:paraId="2074E55E" w14:textId="77777777" w:rsidR="00E46EE5" w:rsidRPr="00314F0D" w:rsidRDefault="00E46EE5" w:rsidP="00C05784">
            <w:pPr>
              <w:pStyle w:val="BodyText"/>
            </w:pPr>
            <w:r w:rsidRPr="002C4A19">
              <w:t xml:space="preserve">Conceptual site model items from </w:t>
            </w:r>
            <w:hyperlink r:id="rId94" w:history="1">
              <w:r w:rsidRPr="009F225A">
                <w:t>ASC NEPM Field Checklist</w:t>
              </w:r>
            </w:hyperlink>
            <w:r w:rsidRPr="002C4A19">
              <w:t xml:space="preserve"> ‘CSM’ sheet</w:t>
            </w:r>
          </w:p>
        </w:tc>
        <w:sdt>
          <w:sdtPr>
            <w:rPr>
              <w:rFonts w:eastAsia="MS Gothic"/>
            </w:rPr>
            <w:id w:val="1275905268"/>
            <w14:checkbox>
              <w14:checked w14:val="0"/>
              <w14:checkedState w14:val="2612" w14:font="MS Gothic"/>
              <w14:uncheckedState w14:val="2610" w14:font="MS Gothic"/>
            </w14:checkbox>
          </w:sdtPr>
          <w:sdtEndPr/>
          <w:sdtContent>
            <w:tc>
              <w:tcPr>
                <w:tcW w:w="1084" w:type="dxa"/>
                <w:shd w:val="clear" w:color="auto" w:fill="auto"/>
                <w:vAlign w:val="center"/>
              </w:tcPr>
              <w:p w14:paraId="3F9010CE" w14:textId="77777777" w:rsidR="00E46EE5" w:rsidRPr="002C4A19" w:rsidRDefault="00E46EE5" w:rsidP="00C05784">
                <w:pPr>
                  <w:pStyle w:val="BodyText"/>
                  <w:jc w:val="center"/>
                  <w:rPr>
                    <w:rFonts w:eastAsia="MS Gothic"/>
                  </w:rPr>
                </w:pPr>
                <w:r w:rsidRPr="002C4A19">
                  <w:rPr>
                    <w:rFonts w:eastAsia="MS Gothic" w:hint="eastAsia"/>
                  </w:rPr>
                  <w:t>☐</w:t>
                </w:r>
              </w:p>
            </w:tc>
          </w:sdtContent>
        </w:sdt>
      </w:tr>
      <w:tr w:rsidR="00E46EE5" w:rsidRPr="002C4A19" w14:paraId="20B1D783" w14:textId="77777777" w:rsidTr="00590D09">
        <w:trPr>
          <w:trHeight w:val="253"/>
        </w:trPr>
        <w:tc>
          <w:tcPr>
            <w:tcW w:w="3554" w:type="dxa"/>
            <w:vMerge/>
            <w:shd w:val="clear" w:color="auto" w:fill="D9DBDA"/>
            <w:vAlign w:val="center"/>
          </w:tcPr>
          <w:p w14:paraId="28B2E423" w14:textId="77777777" w:rsidR="00E46EE5" w:rsidRPr="002C4A19" w:rsidRDefault="00E46EE5" w:rsidP="00300A25">
            <w:pPr>
              <w:pStyle w:val="Body"/>
              <w:spacing w:before="34" w:after="69" w:line="240" w:lineRule="auto"/>
              <w:ind w:left="0"/>
            </w:pPr>
          </w:p>
        </w:tc>
        <w:tc>
          <w:tcPr>
            <w:tcW w:w="9923" w:type="dxa"/>
            <w:shd w:val="clear" w:color="auto" w:fill="D9DBDA"/>
            <w:vAlign w:val="center"/>
          </w:tcPr>
          <w:p w14:paraId="71E6DCBE" w14:textId="77777777" w:rsidR="00E46EE5" w:rsidRPr="00314F0D" w:rsidRDefault="00E46EE5" w:rsidP="00C05784">
            <w:pPr>
              <w:pStyle w:val="BodyText"/>
            </w:pPr>
            <w:r w:rsidRPr="002C4A19">
              <w:t xml:space="preserve">Meteorological data items from </w:t>
            </w:r>
            <w:hyperlink r:id="rId95" w:history="1">
              <w:r w:rsidRPr="009F225A">
                <w:t>ASC NEPM Field Checklist</w:t>
              </w:r>
            </w:hyperlink>
            <w:r w:rsidRPr="002C4A19">
              <w:t xml:space="preserve"> ‘CSM’ sheet</w:t>
            </w:r>
          </w:p>
        </w:tc>
        <w:sdt>
          <w:sdtPr>
            <w:rPr>
              <w:rFonts w:eastAsia="MS Gothic"/>
            </w:rPr>
            <w:id w:val="312225805"/>
            <w14:checkbox>
              <w14:checked w14:val="0"/>
              <w14:checkedState w14:val="2612" w14:font="MS Gothic"/>
              <w14:uncheckedState w14:val="2610" w14:font="MS Gothic"/>
            </w14:checkbox>
          </w:sdtPr>
          <w:sdtEndPr/>
          <w:sdtContent>
            <w:tc>
              <w:tcPr>
                <w:tcW w:w="1084" w:type="dxa"/>
                <w:shd w:val="clear" w:color="auto" w:fill="D9DBDA"/>
                <w:vAlign w:val="center"/>
              </w:tcPr>
              <w:p w14:paraId="40AF508C" w14:textId="77777777" w:rsidR="00E46EE5" w:rsidRPr="002C4A19" w:rsidRDefault="00E46EE5" w:rsidP="00C05784">
                <w:pPr>
                  <w:pStyle w:val="BodyText"/>
                  <w:jc w:val="center"/>
                  <w:rPr>
                    <w:rFonts w:eastAsia="MS Gothic"/>
                  </w:rPr>
                </w:pPr>
                <w:r w:rsidRPr="002C4A19">
                  <w:rPr>
                    <w:rFonts w:eastAsia="MS Gothic" w:hint="eastAsia"/>
                  </w:rPr>
                  <w:t>☐</w:t>
                </w:r>
              </w:p>
            </w:tc>
          </w:sdtContent>
        </w:sdt>
      </w:tr>
      <w:tr w:rsidR="00E46EE5" w:rsidRPr="002C4A19" w14:paraId="0DDFF8E5" w14:textId="77777777" w:rsidTr="00590D09">
        <w:trPr>
          <w:trHeight w:val="317"/>
        </w:trPr>
        <w:tc>
          <w:tcPr>
            <w:tcW w:w="3554" w:type="dxa"/>
            <w:vMerge/>
            <w:shd w:val="clear" w:color="auto" w:fill="D9DBDA"/>
            <w:vAlign w:val="center"/>
          </w:tcPr>
          <w:p w14:paraId="61A58F75" w14:textId="77777777" w:rsidR="00E46EE5" w:rsidRPr="002C4A19" w:rsidRDefault="00E46EE5" w:rsidP="00300A25">
            <w:pPr>
              <w:pStyle w:val="Body"/>
              <w:spacing w:before="34" w:after="69" w:line="240" w:lineRule="auto"/>
              <w:ind w:left="0"/>
            </w:pPr>
          </w:p>
        </w:tc>
        <w:tc>
          <w:tcPr>
            <w:tcW w:w="9923" w:type="dxa"/>
            <w:shd w:val="clear" w:color="auto" w:fill="auto"/>
            <w:vAlign w:val="center"/>
          </w:tcPr>
          <w:p w14:paraId="277D77A9" w14:textId="77777777" w:rsidR="00E46EE5" w:rsidRPr="002C4A19" w:rsidRDefault="00E46EE5" w:rsidP="00C05784">
            <w:pPr>
              <w:pStyle w:val="BodyText"/>
            </w:pPr>
            <w:r w:rsidRPr="002C4A19">
              <w:t>Sources of variability</w:t>
            </w:r>
          </w:p>
        </w:tc>
        <w:tc>
          <w:tcPr>
            <w:tcW w:w="1084" w:type="dxa"/>
            <w:shd w:val="clear" w:color="auto" w:fill="auto"/>
            <w:vAlign w:val="center"/>
          </w:tcPr>
          <w:sdt>
            <w:sdtPr>
              <w:rPr>
                <w:rFonts w:eastAsia="MS Gothic"/>
              </w:rPr>
              <w:id w:val="-2110661714"/>
              <w14:checkbox>
                <w14:checked w14:val="0"/>
                <w14:checkedState w14:val="2612" w14:font="MS Gothic"/>
                <w14:uncheckedState w14:val="2610" w14:font="MS Gothic"/>
              </w14:checkbox>
            </w:sdtPr>
            <w:sdtEndPr/>
            <w:sdtContent>
              <w:p w14:paraId="1364676A" w14:textId="77777777" w:rsidR="00E46EE5" w:rsidRPr="002C4A19" w:rsidRDefault="00E46EE5" w:rsidP="00C05784">
                <w:pPr>
                  <w:pStyle w:val="BodyText"/>
                  <w:jc w:val="center"/>
                  <w:rPr>
                    <w:rFonts w:eastAsia="MS Gothic"/>
                  </w:rPr>
                </w:pPr>
                <w:r w:rsidRPr="002C4A19">
                  <w:rPr>
                    <w:rFonts w:eastAsia="MS Gothic" w:hint="eastAsia"/>
                  </w:rPr>
                  <w:t>☐</w:t>
                </w:r>
              </w:p>
            </w:sdtContent>
          </w:sdt>
        </w:tc>
      </w:tr>
      <w:tr w:rsidR="00E46EE5" w:rsidRPr="002C4A19" w14:paraId="063FA496" w14:textId="77777777" w:rsidTr="00590D09">
        <w:trPr>
          <w:trHeight w:val="253"/>
        </w:trPr>
        <w:tc>
          <w:tcPr>
            <w:tcW w:w="3554" w:type="dxa"/>
            <w:vMerge/>
            <w:shd w:val="clear" w:color="auto" w:fill="D9DBDA"/>
            <w:vAlign w:val="center"/>
          </w:tcPr>
          <w:p w14:paraId="645C232F" w14:textId="77777777" w:rsidR="00E46EE5" w:rsidRPr="002C4A19" w:rsidRDefault="00E46EE5" w:rsidP="00300A25">
            <w:pPr>
              <w:pStyle w:val="Body"/>
              <w:spacing w:before="34" w:line="240" w:lineRule="auto"/>
              <w:ind w:left="0"/>
            </w:pPr>
          </w:p>
        </w:tc>
        <w:tc>
          <w:tcPr>
            <w:tcW w:w="9923" w:type="dxa"/>
            <w:shd w:val="clear" w:color="auto" w:fill="D9DBDA"/>
            <w:vAlign w:val="center"/>
          </w:tcPr>
          <w:p w14:paraId="3DBEB28B" w14:textId="77777777" w:rsidR="00E46EE5" w:rsidRPr="002C4A19" w:rsidRDefault="00E46EE5" w:rsidP="00C05784">
            <w:pPr>
              <w:pStyle w:val="BodyText"/>
            </w:pPr>
            <w:r w:rsidRPr="002C4A19">
              <w:t>Data gap identification</w:t>
            </w:r>
          </w:p>
        </w:tc>
        <w:sdt>
          <w:sdtPr>
            <w:rPr>
              <w:rFonts w:eastAsia="MS Gothic"/>
            </w:rPr>
            <w:id w:val="-282200161"/>
            <w14:checkbox>
              <w14:checked w14:val="0"/>
              <w14:checkedState w14:val="2612" w14:font="MS Gothic"/>
              <w14:uncheckedState w14:val="2610" w14:font="MS Gothic"/>
            </w14:checkbox>
          </w:sdtPr>
          <w:sdtEndPr/>
          <w:sdtContent>
            <w:tc>
              <w:tcPr>
                <w:tcW w:w="1084" w:type="dxa"/>
                <w:shd w:val="clear" w:color="auto" w:fill="D9DBDA"/>
                <w:vAlign w:val="center"/>
              </w:tcPr>
              <w:p w14:paraId="57D44A9F" w14:textId="77777777" w:rsidR="00E46EE5" w:rsidRPr="002C4A19" w:rsidRDefault="00E46EE5" w:rsidP="00C05784">
                <w:pPr>
                  <w:pStyle w:val="BodyText"/>
                  <w:jc w:val="center"/>
                  <w:rPr>
                    <w:rFonts w:eastAsia="MS Gothic"/>
                  </w:rPr>
                </w:pPr>
                <w:r w:rsidRPr="002C4A19">
                  <w:rPr>
                    <w:rFonts w:eastAsia="MS Gothic" w:hint="eastAsia"/>
                  </w:rPr>
                  <w:t>☐</w:t>
                </w:r>
              </w:p>
            </w:tc>
          </w:sdtContent>
        </w:sdt>
      </w:tr>
      <w:tr w:rsidR="00E46EE5" w:rsidRPr="002C4A19" w14:paraId="382E2C61" w14:textId="77777777" w:rsidTr="00590D09">
        <w:trPr>
          <w:trHeight w:hRule="exact" w:val="596"/>
        </w:trPr>
        <w:tc>
          <w:tcPr>
            <w:tcW w:w="0" w:type="dxa"/>
            <w:vMerge/>
            <w:shd w:val="clear" w:color="auto" w:fill="D9DBDA"/>
            <w:vAlign w:val="center"/>
          </w:tcPr>
          <w:p w14:paraId="5299B468" w14:textId="77777777" w:rsidR="00E46EE5" w:rsidRPr="002C4A19" w:rsidRDefault="00E46EE5" w:rsidP="00300A25">
            <w:pPr>
              <w:pStyle w:val="Body"/>
              <w:spacing w:before="34" w:after="23" w:line="240" w:lineRule="auto"/>
              <w:ind w:left="0"/>
            </w:pPr>
          </w:p>
        </w:tc>
        <w:tc>
          <w:tcPr>
            <w:tcW w:w="0" w:type="dxa"/>
            <w:shd w:val="clear" w:color="auto" w:fill="auto"/>
            <w:vAlign w:val="center"/>
          </w:tcPr>
          <w:p w14:paraId="6DAAD02C" w14:textId="77777777" w:rsidR="00E46EE5" w:rsidRPr="002C4A19" w:rsidRDefault="00E46EE5" w:rsidP="00C05784">
            <w:pPr>
              <w:pStyle w:val="BodyText"/>
            </w:pPr>
            <w:r w:rsidRPr="002C4A19">
              <w:t>Sensitivity analysis where modelling is undertaken</w:t>
            </w:r>
          </w:p>
          <w:p w14:paraId="4D011262" w14:textId="77777777" w:rsidR="00E46EE5" w:rsidRPr="002C4A19" w:rsidRDefault="00E46EE5" w:rsidP="00C05784">
            <w:pPr>
              <w:pStyle w:val="BodyText"/>
            </w:pPr>
            <w:r w:rsidRPr="002C4A19">
              <w:t>Refer to NEPM Schedule B2 Section 4 for the requirements for developing a CSM</w:t>
            </w:r>
          </w:p>
        </w:tc>
        <w:sdt>
          <w:sdtPr>
            <w:rPr>
              <w:rFonts w:eastAsia="MS Gothic"/>
            </w:rPr>
            <w:id w:val="-1671714865"/>
            <w14:checkbox>
              <w14:checked w14:val="0"/>
              <w14:checkedState w14:val="2612" w14:font="MS Gothic"/>
              <w14:uncheckedState w14:val="2610" w14:font="MS Gothic"/>
            </w14:checkbox>
          </w:sdtPr>
          <w:sdtEndPr/>
          <w:sdtContent>
            <w:tc>
              <w:tcPr>
                <w:tcW w:w="0" w:type="dxa"/>
                <w:shd w:val="clear" w:color="auto" w:fill="auto"/>
                <w:vAlign w:val="center"/>
              </w:tcPr>
              <w:p w14:paraId="3D2B10BE" w14:textId="7711ECA0" w:rsidR="00E46EE5" w:rsidRPr="002C4A19" w:rsidRDefault="000465E5" w:rsidP="00C05784">
                <w:pPr>
                  <w:pStyle w:val="BodyText"/>
                  <w:jc w:val="center"/>
                  <w:rPr>
                    <w:rFonts w:eastAsia="MS Gothic"/>
                  </w:rPr>
                </w:pPr>
                <w:r>
                  <w:rPr>
                    <w:rFonts w:ascii="MS Gothic" w:eastAsia="MS Gothic" w:hAnsi="MS Gothic" w:hint="eastAsia"/>
                  </w:rPr>
                  <w:t>☐</w:t>
                </w:r>
              </w:p>
            </w:tc>
          </w:sdtContent>
        </w:sdt>
      </w:tr>
      <w:tr w:rsidR="00E46EE5" w:rsidRPr="002C4A19" w14:paraId="35535BAB" w14:textId="77777777" w:rsidTr="00590D09">
        <w:trPr>
          <w:trHeight w:hRule="exact" w:val="393"/>
        </w:trPr>
        <w:tc>
          <w:tcPr>
            <w:tcW w:w="3554" w:type="dxa"/>
            <w:vMerge/>
            <w:shd w:val="clear" w:color="auto" w:fill="D9DBDA"/>
            <w:vAlign w:val="center"/>
          </w:tcPr>
          <w:p w14:paraId="5E695988" w14:textId="77777777" w:rsidR="00E46EE5" w:rsidRPr="002C4A19" w:rsidRDefault="00E46EE5" w:rsidP="00300A25">
            <w:pPr>
              <w:pStyle w:val="Body"/>
              <w:spacing w:before="34" w:after="23" w:line="240" w:lineRule="auto"/>
              <w:ind w:left="0"/>
            </w:pPr>
          </w:p>
        </w:tc>
        <w:tc>
          <w:tcPr>
            <w:tcW w:w="11007" w:type="dxa"/>
            <w:gridSpan w:val="2"/>
            <w:shd w:val="clear" w:color="auto" w:fill="D9DBDA"/>
            <w:vAlign w:val="center"/>
          </w:tcPr>
          <w:p w14:paraId="0A9C9D83" w14:textId="77777777" w:rsidR="00E46EE5" w:rsidRPr="00314F0D" w:rsidRDefault="00E46EE5" w:rsidP="00C05784">
            <w:pPr>
              <w:pStyle w:val="BodyText"/>
              <w:rPr>
                <w:rFonts w:eastAsia="MS Gothic"/>
              </w:rPr>
            </w:pPr>
            <w:r w:rsidRPr="002C4A19">
              <w:t xml:space="preserve">Refer to ASC NEPM Schedule </w:t>
            </w:r>
            <w:hyperlink r:id="rId96" w:history="1">
              <w:r w:rsidRPr="009F225A">
                <w:t>B2</w:t>
              </w:r>
            </w:hyperlink>
            <w:r w:rsidRPr="002C4A19">
              <w:t xml:space="preserve"> section for a guide in presenting conceptual site models</w:t>
            </w:r>
          </w:p>
        </w:tc>
      </w:tr>
    </w:tbl>
    <w:p w14:paraId="1A134075" w14:textId="77777777" w:rsidR="00FF0A96" w:rsidRDefault="00FF0A96">
      <w:pPr>
        <w:numPr>
          <w:ilvl w:val="0"/>
          <w:numId w:val="0"/>
        </w:numPr>
        <w:rPr>
          <w:rFonts w:asciiTheme="majorHAnsi" w:eastAsiaTheme="majorEastAsia" w:hAnsiTheme="majorHAnsi" w:cstheme="majorBidi"/>
          <w:b/>
          <w:bCs/>
          <w:color w:val="007DAD" w:themeColor="text2"/>
          <w:sz w:val="26"/>
        </w:rPr>
      </w:pPr>
      <w:bookmarkStart w:id="362" w:name="_Table_2-11_Data"/>
      <w:bookmarkStart w:id="363" w:name="_Toc184049"/>
      <w:bookmarkStart w:id="364" w:name="_Toc34906674"/>
      <w:bookmarkEnd w:id="362"/>
      <w:r>
        <w:br w:type="page"/>
      </w:r>
    </w:p>
    <w:p w14:paraId="59F087FC" w14:textId="127E8078" w:rsidR="00E46EE5" w:rsidRPr="006B0B5C" w:rsidRDefault="00E46EE5" w:rsidP="006B0B5C">
      <w:pPr>
        <w:pStyle w:val="Heading3"/>
      </w:pPr>
      <w:bookmarkStart w:id="365" w:name="_Table_2(b)_Data"/>
      <w:bookmarkStart w:id="366" w:name="_Toc35351791"/>
      <w:bookmarkEnd w:id="365"/>
      <w:r w:rsidRPr="006B0B5C">
        <w:lastRenderedPageBreak/>
        <w:t>Table 2(b)</w:t>
      </w:r>
      <w:r w:rsidRPr="006B0B5C">
        <w:tab/>
        <w:t>Data quality objectives</w:t>
      </w:r>
      <w:bookmarkEnd w:id="363"/>
      <w:bookmarkEnd w:id="364"/>
      <w:bookmarkEnd w:id="366"/>
    </w:p>
    <w:tbl>
      <w:tblPr>
        <w:tblStyle w:val="Table-Style3"/>
        <w:tblW w:w="1461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Data quality objectives"/>
        <w:tblDescription w:val="Table outlining the data quality objectives."/>
      </w:tblPr>
      <w:tblGrid>
        <w:gridCol w:w="3554"/>
        <w:gridCol w:w="9923"/>
        <w:gridCol w:w="1134"/>
      </w:tblGrid>
      <w:tr w:rsidR="00E46EE5" w:rsidRPr="002C4A19" w14:paraId="6CC45371" w14:textId="77777777" w:rsidTr="00AE1DD7">
        <w:trPr>
          <w:cnfStyle w:val="100000000000" w:firstRow="1" w:lastRow="0" w:firstColumn="0" w:lastColumn="0" w:oddVBand="0" w:evenVBand="0" w:oddHBand="0" w:evenHBand="0" w:firstRowFirstColumn="0" w:firstRowLastColumn="0" w:lastRowFirstColumn="0" w:lastRowLastColumn="0"/>
          <w:trHeight w:val="199"/>
        </w:trPr>
        <w:tc>
          <w:tcPr>
            <w:tcW w:w="14611" w:type="dxa"/>
            <w:gridSpan w:val="3"/>
            <w:tcBorders>
              <w:top w:val="none" w:sz="0" w:space="0" w:color="auto"/>
              <w:left w:val="none" w:sz="0" w:space="0" w:color="auto"/>
              <w:bottom w:val="none" w:sz="0" w:space="0" w:color="auto"/>
              <w:right w:val="none" w:sz="0" w:space="0" w:color="auto"/>
            </w:tcBorders>
            <w:shd w:val="clear" w:color="auto" w:fill="007DAD"/>
          </w:tcPr>
          <w:p w14:paraId="7B9DB8B8" w14:textId="77777777" w:rsidR="00E46EE5" w:rsidRPr="00FF0A96" w:rsidRDefault="00E46EE5" w:rsidP="00300A25">
            <w:pPr>
              <w:spacing w:before="23" w:after="23" w:line="259" w:lineRule="auto"/>
              <w:ind w:left="624" w:hanging="208"/>
              <w:jc w:val="center"/>
              <w:rPr>
                <w:b/>
              </w:rPr>
            </w:pPr>
            <w:r w:rsidRPr="00FF0A96">
              <w:rPr>
                <w:b/>
              </w:rPr>
              <w:t>Data quality objectives</w:t>
            </w:r>
          </w:p>
        </w:tc>
      </w:tr>
      <w:tr w:rsidR="00E46EE5" w:rsidRPr="002C4A19" w14:paraId="419EF027" w14:textId="77777777" w:rsidTr="00AE1DD7">
        <w:trPr>
          <w:trHeight w:val="345"/>
        </w:trPr>
        <w:tc>
          <w:tcPr>
            <w:tcW w:w="3554" w:type="dxa"/>
            <w:shd w:val="clear" w:color="auto" w:fill="007DAD"/>
          </w:tcPr>
          <w:p w14:paraId="42C205C5" w14:textId="77777777" w:rsidR="00E46EE5" w:rsidRPr="00FF0A96" w:rsidRDefault="00E46EE5" w:rsidP="00300A25">
            <w:pPr>
              <w:pStyle w:val="Body"/>
              <w:spacing w:before="23" w:after="23" w:line="260" w:lineRule="atLeast"/>
              <w:ind w:left="0"/>
              <w:rPr>
                <w:b/>
                <w:color w:val="FFFFFF" w:themeColor="background1"/>
              </w:rPr>
            </w:pPr>
            <w:r w:rsidRPr="00FF0A96">
              <w:rPr>
                <w:b/>
                <w:color w:val="FFFFFF" w:themeColor="background1"/>
              </w:rPr>
              <w:t>Relevant reports</w:t>
            </w:r>
          </w:p>
        </w:tc>
        <w:tc>
          <w:tcPr>
            <w:tcW w:w="9923" w:type="dxa"/>
            <w:shd w:val="clear" w:color="auto" w:fill="007DAD"/>
          </w:tcPr>
          <w:p w14:paraId="286429D0" w14:textId="77777777" w:rsidR="00E46EE5" w:rsidRPr="00FF0A96" w:rsidRDefault="00E46EE5" w:rsidP="00300A25">
            <w:pPr>
              <w:pStyle w:val="Body"/>
              <w:spacing w:before="23" w:after="23" w:line="260" w:lineRule="atLeast"/>
              <w:ind w:left="0"/>
              <w:rPr>
                <w:b/>
                <w:color w:val="FFFFFF" w:themeColor="background1"/>
              </w:rPr>
            </w:pPr>
            <w:r w:rsidRPr="00FF0A96">
              <w:rPr>
                <w:b/>
                <w:color w:val="FFFFFF" w:themeColor="background1"/>
              </w:rPr>
              <w:t>Required information</w:t>
            </w:r>
          </w:p>
        </w:tc>
        <w:tc>
          <w:tcPr>
            <w:tcW w:w="1134" w:type="dxa"/>
            <w:shd w:val="clear" w:color="auto" w:fill="007DAD"/>
          </w:tcPr>
          <w:p w14:paraId="25A4E2D6" w14:textId="77777777" w:rsidR="00E46EE5" w:rsidRPr="00FF0A96" w:rsidRDefault="00E46EE5" w:rsidP="00300A25">
            <w:pPr>
              <w:pStyle w:val="Body"/>
              <w:spacing w:before="23" w:after="23" w:line="260" w:lineRule="atLeast"/>
              <w:ind w:left="0"/>
              <w:rPr>
                <w:b/>
                <w:color w:val="FFFFFF" w:themeColor="background1"/>
              </w:rPr>
            </w:pPr>
            <w:r w:rsidRPr="00FF0A96">
              <w:rPr>
                <w:b/>
                <w:color w:val="FFFFFF" w:themeColor="background1"/>
              </w:rPr>
              <w:t>Included</w:t>
            </w:r>
          </w:p>
        </w:tc>
      </w:tr>
      <w:tr w:rsidR="00E46EE5" w:rsidRPr="002C4A19" w14:paraId="3BD634CF" w14:textId="77777777" w:rsidTr="00AE1DD7">
        <w:trPr>
          <w:trHeight w:val="216"/>
        </w:trPr>
        <w:tc>
          <w:tcPr>
            <w:tcW w:w="3554" w:type="dxa"/>
            <w:vMerge w:val="restart"/>
            <w:shd w:val="clear" w:color="auto" w:fill="auto"/>
          </w:tcPr>
          <w:p w14:paraId="096FDBCB" w14:textId="77777777" w:rsidR="00E46EE5" w:rsidRPr="002C4A19" w:rsidRDefault="00E46EE5" w:rsidP="00B947FF">
            <w:r w:rsidRPr="002C4A19">
              <w:t>Preliminary site investigation, detailed site investigation, sampling and analysis quality plan, site-specific risk assessments, remedial action plan, environmental management plan, ongoing monitoring</w:t>
            </w:r>
          </w:p>
        </w:tc>
        <w:tc>
          <w:tcPr>
            <w:tcW w:w="9923" w:type="dxa"/>
            <w:shd w:val="clear" w:color="auto" w:fill="auto"/>
          </w:tcPr>
          <w:p w14:paraId="234FA322" w14:textId="77777777" w:rsidR="00E46EE5" w:rsidRPr="002C4A19" w:rsidRDefault="00E46EE5" w:rsidP="00300A25">
            <w:pPr>
              <w:spacing w:before="34" w:after="23" w:line="259" w:lineRule="auto"/>
            </w:pPr>
            <w:r w:rsidRPr="002C4A19">
              <w:t>Step 1: State the problem</w:t>
            </w:r>
          </w:p>
        </w:tc>
        <w:sdt>
          <w:sdtPr>
            <w:rPr>
              <w:rFonts w:eastAsia="MS Gothic"/>
            </w:rPr>
            <w:id w:val="1639146964"/>
            <w14:checkbox>
              <w14:checked w14:val="0"/>
              <w14:checkedState w14:val="2612" w14:font="MS Gothic"/>
              <w14:uncheckedState w14:val="2610" w14:font="MS Gothic"/>
            </w14:checkbox>
          </w:sdtPr>
          <w:sdtEndPr/>
          <w:sdtContent>
            <w:tc>
              <w:tcPr>
                <w:tcW w:w="1134" w:type="dxa"/>
                <w:shd w:val="clear" w:color="auto" w:fill="auto"/>
              </w:tcPr>
              <w:p w14:paraId="41322585" w14:textId="717790BD" w:rsidR="00E46EE5" w:rsidRPr="002C4A19" w:rsidRDefault="007A05D4" w:rsidP="00300A25">
                <w:pPr>
                  <w:spacing w:before="34" w:after="23" w:line="259" w:lineRule="auto"/>
                  <w:ind w:left="624" w:hanging="208"/>
                </w:pPr>
                <w:r>
                  <w:rPr>
                    <w:rFonts w:ascii="MS Gothic" w:eastAsia="MS Gothic" w:hAnsi="MS Gothic" w:hint="eastAsia"/>
                  </w:rPr>
                  <w:t>☐</w:t>
                </w:r>
              </w:p>
            </w:tc>
          </w:sdtContent>
        </w:sdt>
      </w:tr>
      <w:tr w:rsidR="00E46EE5" w:rsidRPr="002C4A19" w14:paraId="23C744F4" w14:textId="77777777" w:rsidTr="00AE1DD7">
        <w:trPr>
          <w:trHeight w:val="193"/>
        </w:trPr>
        <w:tc>
          <w:tcPr>
            <w:tcW w:w="3554" w:type="dxa"/>
            <w:vMerge/>
            <w:shd w:val="clear" w:color="auto" w:fill="auto"/>
          </w:tcPr>
          <w:p w14:paraId="23B4CCB5" w14:textId="77777777" w:rsidR="00E46EE5" w:rsidRPr="002C4A19" w:rsidRDefault="00E46EE5" w:rsidP="00300A25">
            <w:pPr>
              <w:spacing w:before="34" w:after="23" w:line="259" w:lineRule="auto"/>
              <w:ind w:left="624" w:hanging="208"/>
            </w:pPr>
          </w:p>
        </w:tc>
        <w:tc>
          <w:tcPr>
            <w:tcW w:w="9923" w:type="dxa"/>
            <w:shd w:val="clear" w:color="auto" w:fill="D9DBDA"/>
          </w:tcPr>
          <w:p w14:paraId="6A1DF79F" w14:textId="77777777" w:rsidR="00E46EE5" w:rsidRPr="002C4A19" w:rsidRDefault="00E46EE5" w:rsidP="00300A25">
            <w:pPr>
              <w:spacing w:before="34" w:after="23" w:line="259" w:lineRule="auto"/>
            </w:pPr>
            <w:r w:rsidRPr="002C4A19">
              <w:t>Step 2: Identify the decision/goal of the study</w:t>
            </w:r>
          </w:p>
        </w:tc>
        <w:sdt>
          <w:sdtPr>
            <w:rPr>
              <w:rFonts w:eastAsia="MS Gothic"/>
            </w:rPr>
            <w:id w:val="1474259403"/>
            <w14:checkbox>
              <w14:checked w14:val="0"/>
              <w14:checkedState w14:val="2612" w14:font="MS Gothic"/>
              <w14:uncheckedState w14:val="2610" w14:font="MS Gothic"/>
            </w14:checkbox>
          </w:sdtPr>
          <w:sdtEndPr/>
          <w:sdtContent>
            <w:tc>
              <w:tcPr>
                <w:tcW w:w="1134" w:type="dxa"/>
                <w:shd w:val="clear" w:color="auto" w:fill="D9DBDA"/>
              </w:tcPr>
              <w:p w14:paraId="1AB16DA0" w14:textId="005DA0D5" w:rsidR="00E46EE5" w:rsidRPr="002C4A19" w:rsidRDefault="009E3AA5" w:rsidP="00300A25">
                <w:pPr>
                  <w:spacing w:before="34" w:after="23" w:line="259" w:lineRule="auto"/>
                  <w:ind w:left="624" w:hanging="208"/>
                </w:pPr>
                <w:r>
                  <w:rPr>
                    <w:rFonts w:ascii="MS Gothic" w:eastAsia="MS Gothic" w:hAnsi="MS Gothic" w:hint="eastAsia"/>
                  </w:rPr>
                  <w:t>☐</w:t>
                </w:r>
              </w:p>
            </w:tc>
          </w:sdtContent>
        </w:sdt>
      </w:tr>
      <w:tr w:rsidR="00E46EE5" w:rsidRPr="002C4A19" w14:paraId="01DA6650" w14:textId="77777777" w:rsidTr="00AE1DD7">
        <w:trPr>
          <w:trHeight w:val="157"/>
        </w:trPr>
        <w:tc>
          <w:tcPr>
            <w:tcW w:w="3554" w:type="dxa"/>
            <w:vMerge/>
            <w:shd w:val="clear" w:color="auto" w:fill="auto"/>
          </w:tcPr>
          <w:p w14:paraId="2EAD1677" w14:textId="77777777" w:rsidR="00E46EE5" w:rsidRPr="002C4A19" w:rsidRDefault="00E46EE5" w:rsidP="00300A25">
            <w:pPr>
              <w:spacing w:before="34" w:after="23" w:line="259" w:lineRule="auto"/>
              <w:ind w:left="624" w:hanging="208"/>
            </w:pPr>
          </w:p>
        </w:tc>
        <w:tc>
          <w:tcPr>
            <w:tcW w:w="9923" w:type="dxa"/>
            <w:shd w:val="clear" w:color="auto" w:fill="auto"/>
          </w:tcPr>
          <w:p w14:paraId="41439432" w14:textId="77777777" w:rsidR="00E46EE5" w:rsidRPr="002C4A19" w:rsidRDefault="00E46EE5" w:rsidP="00300A25">
            <w:pPr>
              <w:spacing w:before="34" w:after="23" w:line="259" w:lineRule="auto"/>
            </w:pPr>
            <w:r w:rsidRPr="002C4A19">
              <w:t>Step 3: Identify the information inputs</w:t>
            </w:r>
          </w:p>
        </w:tc>
        <w:sdt>
          <w:sdtPr>
            <w:rPr>
              <w:rFonts w:eastAsia="MS Gothic"/>
            </w:rPr>
            <w:id w:val="-724748645"/>
            <w14:checkbox>
              <w14:checked w14:val="0"/>
              <w14:checkedState w14:val="2612" w14:font="MS Gothic"/>
              <w14:uncheckedState w14:val="2610" w14:font="MS Gothic"/>
            </w14:checkbox>
          </w:sdtPr>
          <w:sdtEndPr/>
          <w:sdtContent>
            <w:tc>
              <w:tcPr>
                <w:tcW w:w="1134" w:type="dxa"/>
                <w:shd w:val="clear" w:color="auto" w:fill="auto"/>
              </w:tcPr>
              <w:p w14:paraId="58990825" w14:textId="77777777" w:rsidR="00E46EE5" w:rsidRPr="002C4A19" w:rsidRDefault="00E46EE5" w:rsidP="00300A25">
                <w:pPr>
                  <w:spacing w:before="34" w:after="23" w:line="259" w:lineRule="auto"/>
                  <w:ind w:left="624" w:hanging="208"/>
                </w:pPr>
                <w:r w:rsidRPr="002C4A19">
                  <w:rPr>
                    <w:rFonts w:eastAsia="MS Gothic" w:hint="eastAsia"/>
                  </w:rPr>
                  <w:t>☐</w:t>
                </w:r>
              </w:p>
            </w:tc>
          </w:sdtContent>
        </w:sdt>
      </w:tr>
      <w:tr w:rsidR="00E46EE5" w:rsidRPr="002C4A19" w14:paraId="2EF0D406" w14:textId="77777777" w:rsidTr="00AE1DD7">
        <w:trPr>
          <w:trHeight w:val="60"/>
        </w:trPr>
        <w:tc>
          <w:tcPr>
            <w:tcW w:w="3554" w:type="dxa"/>
            <w:vMerge/>
            <w:shd w:val="clear" w:color="auto" w:fill="auto"/>
          </w:tcPr>
          <w:p w14:paraId="3293A9A2" w14:textId="77777777" w:rsidR="00E46EE5" w:rsidRPr="002C4A19" w:rsidRDefault="00E46EE5" w:rsidP="00300A25">
            <w:pPr>
              <w:spacing w:before="34" w:after="23" w:line="259" w:lineRule="auto"/>
              <w:ind w:left="624" w:hanging="208"/>
            </w:pPr>
          </w:p>
        </w:tc>
        <w:tc>
          <w:tcPr>
            <w:tcW w:w="9923" w:type="dxa"/>
            <w:shd w:val="clear" w:color="auto" w:fill="D9DBDA"/>
          </w:tcPr>
          <w:p w14:paraId="65DF89E3" w14:textId="77777777" w:rsidR="00E46EE5" w:rsidRPr="002C4A19" w:rsidRDefault="00E46EE5" w:rsidP="00300A25">
            <w:pPr>
              <w:spacing w:before="34" w:after="23" w:line="259" w:lineRule="auto"/>
            </w:pPr>
            <w:r w:rsidRPr="002C4A19">
              <w:t>Step 4: Define the boundaries of the study</w:t>
            </w:r>
          </w:p>
        </w:tc>
        <w:sdt>
          <w:sdtPr>
            <w:rPr>
              <w:rFonts w:eastAsia="MS Gothic"/>
            </w:rPr>
            <w:id w:val="-820809657"/>
            <w14:checkbox>
              <w14:checked w14:val="0"/>
              <w14:checkedState w14:val="2612" w14:font="MS Gothic"/>
              <w14:uncheckedState w14:val="2610" w14:font="MS Gothic"/>
            </w14:checkbox>
          </w:sdtPr>
          <w:sdtEndPr/>
          <w:sdtContent>
            <w:tc>
              <w:tcPr>
                <w:tcW w:w="1134" w:type="dxa"/>
                <w:shd w:val="clear" w:color="auto" w:fill="D9DBDA"/>
              </w:tcPr>
              <w:p w14:paraId="4BB9B8BC" w14:textId="77777777" w:rsidR="00E46EE5" w:rsidRPr="002C4A19" w:rsidRDefault="00E46EE5" w:rsidP="00300A25">
                <w:pPr>
                  <w:spacing w:before="34" w:after="23" w:line="259" w:lineRule="auto"/>
                  <w:ind w:left="624" w:hanging="208"/>
                </w:pPr>
                <w:r w:rsidRPr="002C4A19">
                  <w:rPr>
                    <w:rFonts w:eastAsia="MS Gothic" w:hint="eastAsia"/>
                  </w:rPr>
                  <w:t>☐</w:t>
                </w:r>
              </w:p>
            </w:tc>
          </w:sdtContent>
        </w:sdt>
      </w:tr>
      <w:tr w:rsidR="00E46EE5" w:rsidRPr="002C4A19" w14:paraId="7B682B74" w14:textId="77777777" w:rsidTr="00AE1DD7">
        <w:trPr>
          <w:trHeight w:val="60"/>
        </w:trPr>
        <w:tc>
          <w:tcPr>
            <w:tcW w:w="3554" w:type="dxa"/>
            <w:vMerge/>
            <w:shd w:val="clear" w:color="auto" w:fill="auto"/>
          </w:tcPr>
          <w:p w14:paraId="6802A7D8" w14:textId="77777777" w:rsidR="00E46EE5" w:rsidRPr="002C4A19" w:rsidRDefault="00E46EE5" w:rsidP="00300A25">
            <w:pPr>
              <w:spacing w:before="34" w:after="23" w:line="259" w:lineRule="auto"/>
              <w:ind w:left="624" w:hanging="208"/>
            </w:pPr>
          </w:p>
        </w:tc>
        <w:tc>
          <w:tcPr>
            <w:tcW w:w="9923" w:type="dxa"/>
            <w:shd w:val="clear" w:color="auto" w:fill="auto"/>
          </w:tcPr>
          <w:p w14:paraId="48EDF61D" w14:textId="77777777" w:rsidR="00E46EE5" w:rsidRPr="002C4A19" w:rsidRDefault="00E46EE5" w:rsidP="00300A25">
            <w:pPr>
              <w:spacing w:before="34" w:after="23" w:line="259" w:lineRule="auto"/>
            </w:pPr>
            <w:r w:rsidRPr="002C4A19">
              <w:t>Step 5: Develop the analytical approach</w:t>
            </w:r>
          </w:p>
        </w:tc>
        <w:sdt>
          <w:sdtPr>
            <w:rPr>
              <w:rFonts w:eastAsia="MS Gothic"/>
            </w:rPr>
            <w:id w:val="1520887922"/>
            <w14:checkbox>
              <w14:checked w14:val="0"/>
              <w14:checkedState w14:val="2612" w14:font="MS Gothic"/>
              <w14:uncheckedState w14:val="2610" w14:font="MS Gothic"/>
            </w14:checkbox>
          </w:sdtPr>
          <w:sdtEndPr/>
          <w:sdtContent>
            <w:tc>
              <w:tcPr>
                <w:tcW w:w="1134" w:type="dxa"/>
                <w:shd w:val="clear" w:color="auto" w:fill="auto"/>
              </w:tcPr>
              <w:p w14:paraId="6C079EE8" w14:textId="77777777" w:rsidR="00E46EE5" w:rsidRPr="002C4A19" w:rsidRDefault="00E46EE5" w:rsidP="00300A25">
                <w:pPr>
                  <w:spacing w:before="34" w:after="23" w:line="259" w:lineRule="auto"/>
                  <w:ind w:left="624" w:hanging="208"/>
                </w:pPr>
                <w:r w:rsidRPr="002C4A19">
                  <w:rPr>
                    <w:rFonts w:eastAsia="MS Gothic" w:hint="eastAsia"/>
                  </w:rPr>
                  <w:t>☐</w:t>
                </w:r>
              </w:p>
            </w:tc>
          </w:sdtContent>
        </w:sdt>
      </w:tr>
      <w:tr w:rsidR="00E46EE5" w:rsidRPr="002C4A19" w14:paraId="3B683B9F" w14:textId="77777777" w:rsidTr="00AE1DD7">
        <w:trPr>
          <w:trHeight w:val="60"/>
        </w:trPr>
        <w:tc>
          <w:tcPr>
            <w:tcW w:w="3554" w:type="dxa"/>
            <w:vMerge/>
            <w:shd w:val="clear" w:color="auto" w:fill="auto"/>
          </w:tcPr>
          <w:p w14:paraId="66580709" w14:textId="77777777" w:rsidR="00E46EE5" w:rsidRPr="002C4A19" w:rsidRDefault="00E46EE5" w:rsidP="00300A25">
            <w:pPr>
              <w:spacing w:before="34" w:after="23" w:line="259" w:lineRule="auto"/>
              <w:ind w:left="624" w:hanging="208"/>
            </w:pPr>
          </w:p>
        </w:tc>
        <w:tc>
          <w:tcPr>
            <w:tcW w:w="9923" w:type="dxa"/>
            <w:shd w:val="clear" w:color="auto" w:fill="D9DBDA"/>
          </w:tcPr>
          <w:p w14:paraId="5A12D4E3" w14:textId="77777777" w:rsidR="00E46EE5" w:rsidRPr="002C4A19" w:rsidRDefault="00E46EE5" w:rsidP="00300A25">
            <w:pPr>
              <w:spacing w:before="34" w:after="23" w:line="259" w:lineRule="auto"/>
            </w:pPr>
            <w:r w:rsidRPr="002C4A19">
              <w:t>Step 6: Specify performance or acceptance criteria</w:t>
            </w:r>
          </w:p>
        </w:tc>
        <w:sdt>
          <w:sdtPr>
            <w:rPr>
              <w:rFonts w:eastAsia="MS Gothic"/>
            </w:rPr>
            <w:id w:val="1475644054"/>
            <w14:checkbox>
              <w14:checked w14:val="0"/>
              <w14:checkedState w14:val="2612" w14:font="MS Gothic"/>
              <w14:uncheckedState w14:val="2610" w14:font="MS Gothic"/>
            </w14:checkbox>
          </w:sdtPr>
          <w:sdtEndPr/>
          <w:sdtContent>
            <w:tc>
              <w:tcPr>
                <w:tcW w:w="1134" w:type="dxa"/>
                <w:shd w:val="clear" w:color="auto" w:fill="D9DBDA"/>
              </w:tcPr>
              <w:p w14:paraId="1F7DE288" w14:textId="0CE5DDF9" w:rsidR="00E46EE5" w:rsidRPr="002C4A19" w:rsidRDefault="009E3AA5" w:rsidP="00300A25">
                <w:pPr>
                  <w:spacing w:before="34" w:after="23" w:line="259" w:lineRule="auto"/>
                  <w:ind w:left="624" w:hanging="208"/>
                </w:pPr>
                <w:r>
                  <w:rPr>
                    <w:rFonts w:ascii="MS Gothic" w:eastAsia="MS Gothic" w:hAnsi="MS Gothic" w:hint="eastAsia"/>
                  </w:rPr>
                  <w:t>☐</w:t>
                </w:r>
              </w:p>
            </w:tc>
          </w:sdtContent>
        </w:sdt>
      </w:tr>
      <w:tr w:rsidR="00E46EE5" w:rsidRPr="002C4A19" w14:paraId="6F4E87EF" w14:textId="77777777" w:rsidTr="00AE1DD7">
        <w:trPr>
          <w:trHeight w:val="60"/>
        </w:trPr>
        <w:tc>
          <w:tcPr>
            <w:tcW w:w="3554" w:type="dxa"/>
            <w:vMerge/>
            <w:shd w:val="clear" w:color="auto" w:fill="auto"/>
          </w:tcPr>
          <w:p w14:paraId="28C40FCA" w14:textId="77777777" w:rsidR="00E46EE5" w:rsidRPr="002C4A19" w:rsidRDefault="00E46EE5" w:rsidP="00300A25">
            <w:pPr>
              <w:spacing w:before="34" w:after="23" w:line="259" w:lineRule="auto"/>
              <w:ind w:left="624" w:hanging="208"/>
            </w:pPr>
          </w:p>
        </w:tc>
        <w:tc>
          <w:tcPr>
            <w:tcW w:w="9923" w:type="dxa"/>
            <w:shd w:val="clear" w:color="auto" w:fill="auto"/>
          </w:tcPr>
          <w:p w14:paraId="049E87BC" w14:textId="77777777" w:rsidR="00E46EE5" w:rsidRPr="002C4A19" w:rsidRDefault="00E46EE5" w:rsidP="00300A25">
            <w:pPr>
              <w:spacing w:before="34" w:after="23" w:line="259" w:lineRule="auto"/>
            </w:pPr>
            <w:r w:rsidRPr="002C4A19">
              <w:t>Step 7: Develop the plan for obtaining data</w:t>
            </w:r>
          </w:p>
        </w:tc>
        <w:sdt>
          <w:sdtPr>
            <w:rPr>
              <w:rFonts w:eastAsia="MS Gothic"/>
            </w:rPr>
            <w:id w:val="-685136870"/>
            <w14:checkbox>
              <w14:checked w14:val="0"/>
              <w14:checkedState w14:val="2612" w14:font="MS Gothic"/>
              <w14:uncheckedState w14:val="2610" w14:font="MS Gothic"/>
            </w14:checkbox>
          </w:sdtPr>
          <w:sdtEndPr/>
          <w:sdtContent>
            <w:tc>
              <w:tcPr>
                <w:tcW w:w="1134" w:type="dxa"/>
                <w:shd w:val="clear" w:color="auto" w:fill="auto"/>
              </w:tcPr>
              <w:p w14:paraId="50C9F87C" w14:textId="77777777" w:rsidR="00E46EE5" w:rsidRPr="002C4A19" w:rsidRDefault="00E46EE5" w:rsidP="00300A25">
                <w:pPr>
                  <w:spacing w:before="34" w:after="23" w:line="259" w:lineRule="auto"/>
                  <w:ind w:left="624" w:hanging="208"/>
                </w:pPr>
                <w:r w:rsidRPr="002C4A19">
                  <w:rPr>
                    <w:rFonts w:eastAsia="MS Gothic" w:hint="eastAsia"/>
                  </w:rPr>
                  <w:t>☐</w:t>
                </w:r>
              </w:p>
            </w:tc>
          </w:sdtContent>
        </w:sdt>
      </w:tr>
      <w:tr w:rsidR="00E46EE5" w:rsidRPr="002C4A19" w14:paraId="0A618A31" w14:textId="77777777" w:rsidTr="00AE1DD7">
        <w:trPr>
          <w:trHeight w:val="60"/>
        </w:trPr>
        <w:tc>
          <w:tcPr>
            <w:tcW w:w="3554" w:type="dxa"/>
            <w:vMerge/>
            <w:shd w:val="clear" w:color="auto" w:fill="auto"/>
          </w:tcPr>
          <w:p w14:paraId="32C1C254" w14:textId="77777777" w:rsidR="00E46EE5" w:rsidRPr="002C4A19" w:rsidRDefault="00E46EE5" w:rsidP="00300A25">
            <w:pPr>
              <w:spacing w:before="34" w:after="23" w:line="259" w:lineRule="auto"/>
              <w:ind w:left="624" w:hanging="208"/>
            </w:pPr>
          </w:p>
        </w:tc>
        <w:tc>
          <w:tcPr>
            <w:tcW w:w="9923" w:type="dxa"/>
            <w:shd w:val="clear" w:color="auto" w:fill="D9DBDA"/>
          </w:tcPr>
          <w:p w14:paraId="4E48D693" w14:textId="77777777" w:rsidR="00E46EE5" w:rsidRPr="002C4A19" w:rsidRDefault="00E46EE5" w:rsidP="00300A25">
            <w:pPr>
              <w:spacing w:before="34" w:after="23" w:line="259" w:lineRule="auto"/>
            </w:pPr>
            <w:r w:rsidRPr="002C4A19">
              <w:t>Are the data quality objectives linked to the conceptual site model, and have they been updated with the conceptual site model?</w:t>
            </w:r>
          </w:p>
        </w:tc>
        <w:sdt>
          <w:sdtPr>
            <w:rPr>
              <w:rFonts w:eastAsia="MS Gothic"/>
              <w:bdr w:val="single" w:sz="4" w:space="0" w:color="D9DBDA" w:themeColor="background2"/>
            </w:rPr>
            <w:id w:val="1796247043"/>
            <w14:checkbox>
              <w14:checked w14:val="0"/>
              <w14:checkedState w14:val="2612" w14:font="MS Gothic"/>
              <w14:uncheckedState w14:val="2610" w14:font="MS Gothic"/>
            </w14:checkbox>
          </w:sdtPr>
          <w:sdtEndPr/>
          <w:sdtContent>
            <w:tc>
              <w:tcPr>
                <w:tcW w:w="1134" w:type="dxa"/>
                <w:shd w:val="clear" w:color="auto" w:fill="D9DBDA"/>
              </w:tcPr>
              <w:p w14:paraId="5B5C98DF" w14:textId="40EEA902" w:rsidR="00E46EE5" w:rsidRPr="002C4A19" w:rsidRDefault="009E3AA5" w:rsidP="00300A25">
                <w:pPr>
                  <w:spacing w:before="34" w:after="23" w:line="259" w:lineRule="auto"/>
                  <w:ind w:left="624" w:hanging="208"/>
                </w:pPr>
                <w:r>
                  <w:rPr>
                    <w:rFonts w:ascii="MS Gothic" w:eastAsia="MS Gothic" w:hAnsi="MS Gothic" w:hint="eastAsia"/>
                    <w:bdr w:val="single" w:sz="4" w:space="0" w:color="D9DBDA" w:themeColor="background2"/>
                  </w:rPr>
                  <w:t>☐</w:t>
                </w:r>
              </w:p>
            </w:tc>
          </w:sdtContent>
        </w:sdt>
      </w:tr>
      <w:tr w:rsidR="00E46EE5" w:rsidRPr="002C4A19" w14:paraId="673CB25B" w14:textId="77777777" w:rsidTr="00AE1DD7">
        <w:trPr>
          <w:trHeight w:val="89"/>
        </w:trPr>
        <w:tc>
          <w:tcPr>
            <w:tcW w:w="3554" w:type="dxa"/>
            <w:vMerge/>
            <w:shd w:val="clear" w:color="auto" w:fill="auto"/>
          </w:tcPr>
          <w:p w14:paraId="5AFF31D9" w14:textId="77777777" w:rsidR="00E46EE5" w:rsidRPr="002C4A19" w:rsidRDefault="00E46EE5" w:rsidP="00300A25">
            <w:pPr>
              <w:spacing w:before="34" w:after="23" w:line="259" w:lineRule="auto"/>
              <w:ind w:left="624" w:hanging="208"/>
            </w:pPr>
          </w:p>
        </w:tc>
        <w:tc>
          <w:tcPr>
            <w:tcW w:w="9923" w:type="dxa"/>
            <w:shd w:val="clear" w:color="auto" w:fill="auto"/>
          </w:tcPr>
          <w:p w14:paraId="0B282694" w14:textId="77777777" w:rsidR="00E46EE5" w:rsidRPr="00314F0D" w:rsidRDefault="00E46EE5" w:rsidP="00300A25">
            <w:pPr>
              <w:spacing w:before="34" w:after="23" w:line="259" w:lineRule="auto"/>
            </w:pPr>
            <w:r w:rsidRPr="002C4A19">
              <w:t xml:space="preserve">Refer to ASC NEPM Schedule </w:t>
            </w:r>
            <w:hyperlink r:id="rId97" w:history="1">
              <w:r w:rsidRPr="009F225A">
                <w:t>B2</w:t>
              </w:r>
            </w:hyperlink>
            <w:r w:rsidRPr="002C4A19">
              <w:t xml:space="preserve"> Appendix B for a comprehensive guide in reporting data quality objectives</w:t>
            </w:r>
          </w:p>
        </w:tc>
        <w:sdt>
          <w:sdtPr>
            <w:rPr>
              <w:rFonts w:eastAsia="MS Gothic"/>
            </w:rPr>
            <w:id w:val="-1537423033"/>
            <w14:checkbox>
              <w14:checked w14:val="0"/>
              <w14:checkedState w14:val="2612" w14:font="MS Gothic"/>
              <w14:uncheckedState w14:val="2610" w14:font="MS Gothic"/>
            </w14:checkbox>
          </w:sdtPr>
          <w:sdtEndPr/>
          <w:sdtContent>
            <w:tc>
              <w:tcPr>
                <w:tcW w:w="1134" w:type="dxa"/>
                <w:shd w:val="clear" w:color="auto" w:fill="auto"/>
              </w:tcPr>
              <w:p w14:paraId="1E5CBFF4" w14:textId="5EB35C7B" w:rsidR="00E46EE5" w:rsidRPr="002C4A19" w:rsidRDefault="004D5236" w:rsidP="00300A25">
                <w:pPr>
                  <w:spacing w:before="34" w:after="23" w:line="259" w:lineRule="auto"/>
                  <w:ind w:left="624" w:hanging="208"/>
                </w:pPr>
                <w:r>
                  <w:rPr>
                    <w:rFonts w:ascii="MS Gothic" w:eastAsia="MS Gothic" w:hAnsi="MS Gothic" w:hint="eastAsia"/>
                  </w:rPr>
                  <w:t>☐</w:t>
                </w:r>
              </w:p>
            </w:tc>
          </w:sdtContent>
        </w:sdt>
      </w:tr>
    </w:tbl>
    <w:p w14:paraId="3C54AF16" w14:textId="1E93282C" w:rsidR="00E46EE5" w:rsidRDefault="00E46EE5" w:rsidP="00E46EE5">
      <w:pPr>
        <w:numPr>
          <w:ilvl w:val="0"/>
          <w:numId w:val="0"/>
        </w:numPr>
      </w:pPr>
      <w:bookmarkStart w:id="367" w:name="_Table_2-12_Quality"/>
      <w:bookmarkEnd w:id="367"/>
      <w:r w:rsidRPr="002C4A19">
        <w:br w:type="page"/>
      </w:r>
    </w:p>
    <w:p w14:paraId="51CF2173" w14:textId="667805A4" w:rsidR="00E46EE5" w:rsidRPr="00571339" w:rsidRDefault="00E46EE5" w:rsidP="00571339">
      <w:pPr>
        <w:pStyle w:val="Heading3"/>
      </w:pPr>
      <w:bookmarkStart w:id="368" w:name="_Table_2(c)_Quality"/>
      <w:bookmarkStart w:id="369" w:name="_Toc184050"/>
      <w:bookmarkStart w:id="370" w:name="_Toc34906675"/>
      <w:bookmarkStart w:id="371" w:name="_Toc35351792"/>
      <w:bookmarkEnd w:id="368"/>
      <w:r w:rsidRPr="00571339">
        <w:lastRenderedPageBreak/>
        <w:t>Table 2(c)</w:t>
      </w:r>
      <w:r w:rsidRPr="00571339">
        <w:tab/>
        <w:t>Quality assurance and control</w:t>
      </w:r>
      <w:bookmarkEnd w:id="369"/>
      <w:bookmarkEnd w:id="370"/>
      <w:r w:rsidR="00FF0A96" w:rsidRPr="00C05784">
        <w:rPr>
          <w:rStyle w:val="FootnoteReference"/>
        </w:rPr>
        <w:footnoteReference w:id="5"/>
      </w:r>
      <w:bookmarkEnd w:id="371"/>
    </w:p>
    <w:tbl>
      <w:tblPr>
        <w:tblStyle w:val="Table-Style3"/>
        <w:tblW w:w="1459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Quality assurance/quality control"/>
        <w:tblDescription w:val="Table with tick boxes showing the required information for the different relevant reports"/>
      </w:tblPr>
      <w:tblGrid>
        <w:gridCol w:w="2278"/>
        <w:gridCol w:w="7376"/>
        <w:gridCol w:w="774"/>
        <w:gridCol w:w="775"/>
        <w:gridCol w:w="775"/>
        <w:gridCol w:w="775"/>
        <w:gridCol w:w="774"/>
        <w:gridCol w:w="1064"/>
      </w:tblGrid>
      <w:tr w:rsidR="00E46EE5" w:rsidRPr="002C4A19" w14:paraId="35614437" w14:textId="77777777" w:rsidTr="00AE1DD7">
        <w:trPr>
          <w:cnfStyle w:val="100000000000" w:firstRow="1" w:lastRow="0" w:firstColumn="0" w:lastColumn="0" w:oddVBand="0" w:evenVBand="0" w:oddHBand="0" w:evenHBand="0" w:firstRowFirstColumn="0" w:firstRowLastColumn="0" w:lastRowFirstColumn="0" w:lastRowLastColumn="0"/>
          <w:tblHeader/>
        </w:trPr>
        <w:tc>
          <w:tcPr>
            <w:tcW w:w="14591" w:type="dxa"/>
            <w:gridSpan w:val="8"/>
            <w:tcBorders>
              <w:top w:val="none" w:sz="0" w:space="0" w:color="auto"/>
              <w:left w:val="none" w:sz="0" w:space="0" w:color="auto"/>
              <w:bottom w:val="none" w:sz="0" w:space="0" w:color="auto"/>
              <w:right w:val="none" w:sz="0" w:space="0" w:color="auto"/>
            </w:tcBorders>
            <w:shd w:val="clear" w:color="auto" w:fill="007DAD"/>
          </w:tcPr>
          <w:p w14:paraId="124327F9" w14:textId="77777777" w:rsidR="00E46EE5" w:rsidRPr="00A9255B" w:rsidRDefault="00E46EE5" w:rsidP="00300A25">
            <w:pPr>
              <w:pStyle w:val="Body"/>
              <w:spacing w:before="23" w:after="23" w:line="260" w:lineRule="atLeast"/>
              <w:ind w:left="0"/>
              <w:jc w:val="center"/>
              <w:rPr>
                <w:b/>
              </w:rPr>
            </w:pPr>
            <w:r w:rsidRPr="00A9255B">
              <w:rPr>
                <w:b/>
                <w:color w:val="FFFFFF" w:themeColor="background1"/>
              </w:rPr>
              <w:t>Quality assurance and quality control</w:t>
            </w:r>
          </w:p>
        </w:tc>
      </w:tr>
      <w:tr w:rsidR="00E46EE5" w:rsidRPr="002C4A19" w14:paraId="006D9255" w14:textId="77777777" w:rsidTr="001B0107">
        <w:trPr>
          <w:cnfStyle w:val="100000000000" w:firstRow="1" w:lastRow="0" w:firstColumn="0" w:lastColumn="0" w:oddVBand="0" w:evenVBand="0" w:oddHBand="0" w:evenHBand="0" w:firstRowFirstColumn="0" w:firstRowLastColumn="0" w:lastRowFirstColumn="0" w:lastRowLastColumn="0"/>
          <w:cantSplit/>
          <w:trHeight w:val="2155"/>
          <w:tblHeader/>
        </w:trPr>
        <w:tc>
          <w:tcPr>
            <w:tcW w:w="2278" w:type="dxa"/>
            <w:tcBorders>
              <w:top w:val="none" w:sz="0" w:space="0" w:color="auto"/>
              <w:left w:val="none" w:sz="0" w:space="0" w:color="auto"/>
              <w:bottom w:val="none" w:sz="0" w:space="0" w:color="auto"/>
              <w:right w:val="none" w:sz="0" w:space="0" w:color="auto"/>
            </w:tcBorders>
            <w:shd w:val="clear" w:color="auto" w:fill="007DAD"/>
          </w:tcPr>
          <w:p w14:paraId="6F82B3C4" w14:textId="77777777" w:rsidR="00E46EE5" w:rsidRPr="00E21F42" w:rsidRDefault="00E46EE5" w:rsidP="00300A25">
            <w:pPr>
              <w:pStyle w:val="Body"/>
              <w:spacing w:before="23" w:after="23" w:line="260" w:lineRule="atLeast"/>
              <w:ind w:left="0"/>
              <w:rPr>
                <w:b/>
              </w:rPr>
            </w:pPr>
            <w:r w:rsidRPr="00E21F42">
              <w:rPr>
                <w:b/>
                <w:color w:val="FFFFFF" w:themeColor="background1"/>
              </w:rPr>
              <w:t>Relevant reports</w:t>
            </w:r>
          </w:p>
        </w:tc>
        <w:tc>
          <w:tcPr>
            <w:tcW w:w="7376" w:type="dxa"/>
            <w:tcBorders>
              <w:top w:val="none" w:sz="0" w:space="0" w:color="auto"/>
              <w:left w:val="none" w:sz="0" w:space="0" w:color="auto"/>
              <w:bottom w:val="none" w:sz="0" w:space="0" w:color="auto"/>
              <w:right w:val="none" w:sz="0" w:space="0" w:color="auto"/>
            </w:tcBorders>
            <w:shd w:val="clear" w:color="auto" w:fill="007DAD"/>
          </w:tcPr>
          <w:p w14:paraId="0437527A" w14:textId="77777777" w:rsidR="00E46EE5" w:rsidRPr="00E21F42" w:rsidRDefault="00E46EE5" w:rsidP="00300A25">
            <w:pPr>
              <w:pStyle w:val="Body"/>
              <w:spacing w:before="23" w:after="23" w:line="260" w:lineRule="atLeast"/>
              <w:ind w:left="0"/>
              <w:rPr>
                <w:b/>
              </w:rPr>
            </w:pPr>
            <w:r w:rsidRPr="00E21F42">
              <w:rPr>
                <w:b/>
                <w:color w:val="FFFFFF" w:themeColor="background1"/>
              </w:rPr>
              <w:t>Required information</w:t>
            </w:r>
          </w:p>
        </w:tc>
        <w:tc>
          <w:tcPr>
            <w:tcW w:w="774" w:type="dxa"/>
            <w:tcBorders>
              <w:top w:val="none" w:sz="0" w:space="0" w:color="auto"/>
              <w:left w:val="none" w:sz="0" w:space="0" w:color="auto"/>
              <w:bottom w:val="none" w:sz="0" w:space="0" w:color="auto"/>
              <w:right w:val="single" w:sz="4" w:space="0" w:color="007DAD" w:themeColor="text2"/>
            </w:tcBorders>
            <w:shd w:val="clear" w:color="auto" w:fill="007DAD" w:themeFill="text2"/>
            <w:textDirection w:val="btLr"/>
          </w:tcPr>
          <w:p w14:paraId="5963D7ED" w14:textId="77777777" w:rsidR="00E46EE5" w:rsidRPr="00E21F42" w:rsidRDefault="00E46EE5" w:rsidP="00300A25">
            <w:pPr>
              <w:pStyle w:val="Body"/>
              <w:spacing w:before="23" w:after="23" w:line="260" w:lineRule="atLeast"/>
              <w:ind w:left="65" w:right="65"/>
              <w:rPr>
                <w:b/>
              </w:rPr>
            </w:pPr>
            <w:r w:rsidRPr="00E21F42">
              <w:rPr>
                <w:b/>
                <w:color w:val="FFFFFF" w:themeColor="background1"/>
              </w:rPr>
              <w:t>Completeness</w:t>
            </w:r>
          </w:p>
        </w:tc>
        <w:tc>
          <w:tcPr>
            <w:tcW w:w="775" w:type="dxa"/>
            <w:tcBorders>
              <w:top w:val="none" w:sz="0" w:space="0" w:color="auto"/>
              <w:left w:val="single" w:sz="4" w:space="0" w:color="007DAD" w:themeColor="text2"/>
              <w:bottom w:val="none" w:sz="0" w:space="0" w:color="auto"/>
              <w:right w:val="none" w:sz="0" w:space="0" w:color="auto"/>
            </w:tcBorders>
            <w:shd w:val="clear" w:color="auto" w:fill="007DAD" w:themeFill="text2"/>
            <w:textDirection w:val="btLr"/>
          </w:tcPr>
          <w:p w14:paraId="665F957B" w14:textId="77777777" w:rsidR="00E46EE5" w:rsidRPr="00E21F42" w:rsidRDefault="00E46EE5" w:rsidP="00300A25">
            <w:pPr>
              <w:pStyle w:val="Body"/>
              <w:spacing w:before="23" w:after="23" w:line="260" w:lineRule="atLeast"/>
              <w:ind w:left="65" w:right="65"/>
              <w:rPr>
                <w:b/>
              </w:rPr>
            </w:pPr>
            <w:r w:rsidRPr="00E21F42">
              <w:rPr>
                <w:b/>
                <w:color w:val="FFFFFF" w:themeColor="background1"/>
              </w:rPr>
              <w:t>Comparability</w:t>
            </w:r>
          </w:p>
        </w:tc>
        <w:tc>
          <w:tcPr>
            <w:tcW w:w="775" w:type="dxa"/>
            <w:tcBorders>
              <w:top w:val="none" w:sz="0" w:space="0" w:color="auto"/>
              <w:left w:val="none" w:sz="0" w:space="0" w:color="auto"/>
              <w:bottom w:val="none" w:sz="0" w:space="0" w:color="auto"/>
              <w:right w:val="none" w:sz="0" w:space="0" w:color="auto"/>
            </w:tcBorders>
            <w:shd w:val="clear" w:color="auto" w:fill="007DAD" w:themeFill="text2"/>
            <w:textDirection w:val="btLr"/>
          </w:tcPr>
          <w:p w14:paraId="7BF68F95" w14:textId="77777777" w:rsidR="00E46EE5" w:rsidRPr="00E21F42" w:rsidRDefault="00E46EE5" w:rsidP="00300A25">
            <w:pPr>
              <w:pStyle w:val="Body"/>
              <w:spacing w:before="23" w:after="23" w:line="260" w:lineRule="atLeast"/>
              <w:ind w:left="65" w:right="65"/>
              <w:rPr>
                <w:b/>
              </w:rPr>
            </w:pPr>
            <w:r w:rsidRPr="00E21F42">
              <w:rPr>
                <w:b/>
                <w:color w:val="FFFFFF" w:themeColor="background1"/>
              </w:rPr>
              <w:t>Representativeness</w:t>
            </w:r>
          </w:p>
        </w:tc>
        <w:tc>
          <w:tcPr>
            <w:tcW w:w="775" w:type="dxa"/>
            <w:tcBorders>
              <w:top w:val="none" w:sz="0" w:space="0" w:color="auto"/>
              <w:left w:val="none" w:sz="0" w:space="0" w:color="auto"/>
              <w:bottom w:val="none" w:sz="0" w:space="0" w:color="auto"/>
              <w:right w:val="none" w:sz="0" w:space="0" w:color="auto"/>
            </w:tcBorders>
            <w:shd w:val="clear" w:color="auto" w:fill="007DAD" w:themeFill="text2"/>
            <w:textDirection w:val="btLr"/>
          </w:tcPr>
          <w:p w14:paraId="3CEF49A8" w14:textId="77777777" w:rsidR="00E46EE5" w:rsidRPr="00E21F42" w:rsidRDefault="00E46EE5" w:rsidP="00300A25">
            <w:pPr>
              <w:pStyle w:val="Body"/>
              <w:spacing w:before="23" w:after="23" w:line="260" w:lineRule="atLeast"/>
              <w:ind w:left="65" w:right="65"/>
              <w:rPr>
                <w:b/>
              </w:rPr>
            </w:pPr>
            <w:r w:rsidRPr="00E21F42">
              <w:rPr>
                <w:b/>
                <w:color w:val="FFFFFF" w:themeColor="background1"/>
              </w:rPr>
              <w:t>Precision</w:t>
            </w:r>
          </w:p>
        </w:tc>
        <w:tc>
          <w:tcPr>
            <w:tcW w:w="774" w:type="dxa"/>
            <w:tcBorders>
              <w:top w:val="none" w:sz="0" w:space="0" w:color="auto"/>
              <w:left w:val="none" w:sz="0" w:space="0" w:color="auto"/>
              <w:bottom w:val="none" w:sz="0" w:space="0" w:color="auto"/>
              <w:right w:val="single" w:sz="4" w:space="0" w:color="007DAD" w:themeColor="text2"/>
            </w:tcBorders>
            <w:shd w:val="clear" w:color="auto" w:fill="007DAD" w:themeFill="text2"/>
            <w:textDirection w:val="btLr"/>
          </w:tcPr>
          <w:p w14:paraId="42E975B1" w14:textId="77777777" w:rsidR="00E46EE5" w:rsidRPr="00E21F42" w:rsidRDefault="00E46EE5" w:rsidP="00300A25">
            <w:pPr>
              <w:pStyle w:val="Body"/>
              <w:spacing w:before="23" w:after="23" w:line="260" w:lineRule="atLeast"/>
              <w:ind w:left="65" w:right="65"/>
              <w:rPr>
                <w:b/>
              </w:rPr>
            </w:pPr>
            <w:r w:rsidRPr="00E21F42">
              <w:rPr>
                <w:b/>
                <w:color w:val="FFFFFF" w:themeColor="background1"/>
              </w:rPr>
              <w:t>Accuracy</w:t>
            </w:r>
          </w:p>
        </w:tc>
        <w:tc>
          <w:tcPr>
            <w:tcW w:w="1064" w:type="dxa"/>
            <w:tcBorders>
              <w:top w:val="none" w:sz="0" w:space="0" w:color="auto"/>
              <w:left w:val="single" w:sz="4" w:space="0" w:color="007DAD" w:themeColor="text2"/>
              <w:bottom w:val="none" w:sz="0" w:space="0" w:color="auto"/>
              <w:right w:val="none" w:sz="0" w:space="0" w:color="auto"/>
            </w:tcBorders>
            <w:shd w:val="clear" w:color="auto" w:fill="007DAD" w:themeFill="text2"/>
          </w:tcPr>
          <w:p w14:paraId="1154E1F8" w14:textId="77777777" w:rsidR="00E46EE5" w:rsidRPr="00E21F42" w:rsidRDefault="00E46EE5" w:rsidP="00C05784">
            <w:pPr>
              <w:pStyle w:val="Body"/>
              <w:spacing w:before="23" w:after="23" w:line="260" w:lineRule="atLeast"/>
              <w:ind w:left="0"/>
              <w:jc w:val="center"/>
              <w:rPr>
                <w:b/>
                <w:color w:val="FFFFFF" w:themeColor="background1"/>
              </w:rPr>
            </w:pPr>
            <w:r w:rsidRPr="00E21F42">
              <w:rPr>
                <w:b/>
                <w:color w:val="FFFFFF" w:themeColor="background1"/>
              </w:rPr>
              <w:t>Included</w:t>
            </w:r>
          </w:p>
        </w:tc>
      </w:tr>
      <w:tr w:rsidR="00E46EE5" w:rsidRPr="002C4A19" w14:paraId="6E9D825A" w14:textId="77777777" w:rsidTr="00590D09">
        <w:tc>
          <w:tcPr>
            <w:tcW w:w="2278" w:type="dxa"/>
            <w:vMerge w:val="restart"/>
            <w:shd w:val="clear" w:color="auto" w:fill="D9DBDA"/>
          </w:tcPr>
          <w:p w14:paraId="069372F1" w14:textId="77777777" w:rsidR="00E46EE5" w:rsidRPr="002C4A19" w:rsidRDefault="00E46EE5" w:rsidP="00300A25">
            <w:pPr>
              <w:pStyle w:val="Body"/>
              <w:spacing w:before="34" w:after="23" w:line="240" w:lineRule="auto"/>
              <w:ind w:left="0"/>
            </w:pPr>
            <w:r w:rsidRPr="002C4A19">
              <w:t>Any reports where sampling has been undertaken</w:t>
            </w:r>
          </w:p>
        </w:tc>
        <w:tc>
          <w:tcPr>
            <w:tcW w:w="7376" w:type="dxa"/>
            <w:shd w:val="clear" w:color="auto" w:fill="D9DBDA"/>
            <w:vAlign w:val="center"/>
          </w:tcPr>
          <w:p w14:paraId="61AD3388" w14:textId="77777777" w:rsidR="00E46EE5" w:rsidRPr="002C4A19" w:rsidRDefault="00E46EE5" w:rsidP="00C05784">
            <w:pPr>
              <w:pStyle w:val="BodyText"/>
            </w:pPr>
            <w:r w:rsidRPr="002C4A19">
              <w:t>Details of sampling team</w:t>
            </w:r>
          </w:p>
        </w:tc>
        <w:tc>
          <w:tcPr>
            <w:tcW w:w="774" w:type="dxa"/>
            <w:shd w:val="clear" w:color="auto" w:fill="D9DBDA"/>
          </w:tcPr>
          <w:p w14:paraId="4C9EE5A5" w14:textId="77777777" w:rsidR="00E46EE5" w:rsidRPr="002C4A19" w:rsidRDefault="00E46EE5" w:rsidP="00300A25">
            <w:pPr>
              <w:pStyle w:val="Body"/>
              <w:spacing w:before="34" w:after="23" w:line="240" w:lineRule="auto"/>
              <w:ind w:left="0"/>
              <w:jc w:val="center"/>
              <w:rPr>
                <w:rFonts w:eastAsia="MS Gothic"/>
              </w:rPr>
            </w:pPr>
            <w:r w:rsidRPr="002C4A19">
              <w:rPr>
                <w:rFonts w:eastAsia="MS Gothic"/>
              </w:rPr>
              <w:t>X</w:t>
            </w:r>
          </w:p>
        </w:tc>
        <w:tc>
          <w:tcPr>
            <w:tcW w:w="775" w:type="dxa"/>
            <w:shd w:val="clear" w:color="auto" w:fill="D9DBDA"/>
          </w:tcPr>
          <w:p w14:paraId="06DCC17D" w14:textId="77777777" w:rsidR="00E46EE5" w:rsidRPr="002C4A19" w:rsidRDefault="00E46EE5" w:rsidP="00300A25">
            <w:pPr>
              <w:pStyle w:val="Body"/>
              <w:spacing w:before="34" w:after="23" w:line="240" w:lineRule="auto"/>
              <w:ind w:left="0"/>
              <w:jc w:val="center"/>
              <w:rPr>
                <w:rFonts w:eastAsia="MS Gothic"/>
              </w:rPr>
            </w:pPr>
            <w:r w:rsidRPr="002C4A19">
              <w:rPr>
                <w:rFonts w:eastAsia="MS Gothic"/>
              </w:rPr>
              <w:t>X</w:t>
            </w:r>
          </w:p>
        </w:tc>
        <w:tc>
          <w:tcPr>
            <w:tcW w:w="775" w:type="dxa"/>
            <w:shd w:val="clear" w:color="auto" w:fill="D9DBDA"/>
          </w:tcPr>
          <w:p w14:paraId="5DF78404" w14:textId="77777777" w:rsidR="00E46EE5" w:rsidRPr="002C4A19" w:rsidRDefault="00E46EE5" w:rsidP="00300A25">
            <w:pPr>
              <w:pStyle w:val="Body"/>
              <w:spacing w:before="34" w:after="23" w:line="240" w:lineRule="auto"/>
              <w:ind w:left="0"/>
              <w:jc w:val="center"/>
              <w:rPr>
                <w:rFonts w:eastAsia="MS Gothic"/>
              </w:rPr>
            </w:pPr>
          </w:p>
        </w:tc>
        <w:tc>
          <w:tcPr>
            <w:tcW w:w="775" w:type="dxa"/>
            <w:shd w:val="clear" w:color="auto" w:fill="D9DBDA"/>
          </w:tcPr>
          <w:p w14:paraId="7B9082B6" w14:textId="77777777" w:rsidR="00E46EE5" w:rsidRPr="002C4A19" w:rsidRDefault="00E46EE5" w:rsidP="00300A25">
            <w:pPr>
              <w:pStyle w:val="Body"/>
              <w:spacing w:before="34" w:after="23" w:line="240" w:lineRule="auto"/>
              <w:ind w:left="0"/>
              <w:jc w:val="center"/>
              <w:rPr>
                <w:rFonts w:eastAsia="MS Gothic"/>
              </w:rPr>
            </w:pPr>
          </w:p>
        </w:tc>
        <w:tc>
          <w:tcPr>
            <w:tcW w:w="774" w:type="dxa"/>
            <w:shd w:val="clear" w:color="auto" w:fill="D9DBDA"/>
          </w:tcPr>
          <w:p w14:paraId="71F38A95" w14:textId="77777777" w:rsidR="00E46EE5" w:rsidRPr="002C4A19" w:rsidRDefault="00E46EE5" w:rsidP="00300A25">
            <w:pPr>
              <w:pStyle w:val="Body"/>
              <w:spacing w:before="34" w:after="23" w:line="240" w:lineRule="auto"/>
              <w:ind w:left="0"/>
              <w:jc w:val="center"/>
              <w:rPr>
                <w:rFonts w:eastAsia="MS Gothic"/>
              </w:rPr>
            </w:pPr>
          </w:p>
        </w:tc>
        <w:sdt>
          <w:sdtPr>
            <w:rPr>
              <w:rFonts w:eastAsia="MS Gothic"/>
            </w:rPr>
            <w:id w:val="-1247333198"/>
            <w14:checkbox>
              <w14:checked w14:val="0"/>
              <w14:checkedState w14:val="2612" w14:font="MS Gothic"/>
              <w14:uncheckedState w14:val="2610" w14:font="MS Gothic"/>
            </w14:checkbox>
          </w:sdtPr>
          <w:sdtEndPr/>
          <w:sdtContent>
            <w:tc>
              <w:tcPr>
                <w:tcW w:w="1064" w:type="dxa"/>
                <w:shd w:val="clear" w:color="auto" w:fill="D9DBDA"/>
              </w:tcPr>
              <w:p w14:paraId="271869BF" w14:textId="77777777" w:rsidR="00E46EE5" w:rsidRPr="002C4A19" w:rsidRDefault="00E46EE5" w:rsidP="00C05784">
                <w:pPr>
                  <w:pStyle w:val="Body"/>
                  <w:spacing w:before="34" w:after="23" w:line="240" w:lineRule="auto"/>
                  <w:ind w:left="0"/>
                  <w:jc w:val="center"/>
                </w:pPr>
                <w:r w:rsidRPr="002C4A19">
                  <w:rPr>
                    <w:rFonts w:eastAsia="MS Gothic" w:hint="eastAsia"/>
                  </w:rPr>
                  <w:t>☐</w:t>
                </w:r>
              </w:p>
            </w:tc>
          </w:sdtContent>
        </w:sdt>
      </w:tr>
      <w:tr w:rsidR="00E46EE5" w:rsidRPr="002C4A19" w14:paraId="3B2C9D2C" w14:textId="77777777" w:rsidTr="00590D09">
        <w:tc>
          <w:tcPr>
            <w:tcW w:w="2278" w:type="dxa"/>
            <w:vMerge/>
            <w:shd w:val="clear" w:color="auto" w:fill="D9DBDA"/>
          </w:tcPr>
          <w:p w14:paraId="2B9E98DA" w14:textId="77777777" w:rsidR="00E46EE5" w:rsidRPr="002C4A19" w:rsidRDefault="00E46EE5" w:rsidP="00300A25">
            <w:pPr>
              <w:pStyle w:val="Body"/>
              <w:spacing w:before="34" w:after="23" w:line="240" w:lineRule="auto"/>
              <w:ind w:left="0"/>
            </w:pPr>
          </w:p>
        </w:tc>
        <w:tc>
          <w:tcPr>
            <w:tcW w:w="7376" w:type="dxa"/>
            <w:shd w:val="clear" w:color="auto" w:fill="auto"/>
            <w:vAlign w:val="center"/>
          </w:tcPr>
          <w:p w14:paraId="7E5ABB3C" w14:textId="77777777" w:rsidR="00E46EE5" w:rsidRPr="002C4A19" w:rsidRDefault="00E46EE5" w:rsidP="00C05784">
            <w:pPr>
              <w:pStyle w:val="BodyText"/>
            </w:pPr>
            <w:r w:rsidRPr="002C4A19">
              <w:t>Reference to sampling plan/method, including any deviations from it – sampling and analysis quality plan</w:t>
            </w:r>
          </w:p>
        </w:tc>
        <w:tc>
          <w:tcPr>
            <w:tcW w:w="774" w:type="dxa"/>
            <w:shd w:val="clear" w:color="auto" w:fill="auto"/>
          </w:tcPr>
          <w:p w14:paraId="79CDD70B" w14:textId="77777777" w:rsidR="00E46EE5" w:rsidRPr="002C4A19" w:rsidRDefault="00E46EE5" w:rsidP="00300A25">
            <w:pPr>
              <w:pStyle w:val="Body"/>
              <w:spacing w:before="34" w:after="23" w:line="240" w:lineRule="auto"/>
              <w:ind w:left="0"/>
              <w:jc w:val="center"/>
              <w:rPr>
                <w:rFonts w:eastAsia="MS Gothic"/>
              </w:rPr>
            </w:pPr>
            <w:r w:rsidRPr="002C4A19">
              <w:rPr>
                <w:rFonts w:eastAsia="MS Gothic"/>
              </w:rPr>
              <w:t>X</w:t>
            </w:r>
          </w:p>
        </w:tc>
        <w:tc>
          <w:tcPr>
            <w:tcW w:w="775" w:type="dxa"/>
            <w:shd w:val="clear" w:color="auto" w:fill="auto"/>
          </w:tcPr>
          <w:p w14:paraId="68BFB0B6" w14:textId="77777777" w:rsidR="00E46EE5" w:rsidRPr="002C4A19" w:rsidRDefault="00E46EE5" w:rsidP="00300A25">
            <w:pPr>
              <w:pStyle w:val="Body"/>
              <w:spacing w:before="34" w:after="23" w:line="240" w:lineRule="auto"/>
              <w:ind w:left="0"/>
              <w:jc w:val="center"/>
              <w:rPr>
                <w:rFonts w:eastAsia="MS Gothic"/>
              </w:rPr>
            </w:pPr>
          </w:p>
        </w:tc>
        <w:tc>
          <w:tcPr>
            <w:tcW w:w="775" w:type="dxa"/>
            <w:shd w:val="clear" w:color="auto" w:fill="auto"/>
          </w:tcPr>
          <w:p w14:paraId="1CEB2FBA" w14:textId="77777777" w:rsidR="00E46EE5" w:rsidRPr="002C4A19" w:rsidRDefault="00E46EE5" w:rsidP="00300A25">
            <w:pPr>
              <w:pStyle w:val="Body"/>
              <w:spacing w:before="34" w:after="23" w:line="240" w:lineRule="auto"/>
              <w:ind w:left="0"/>
              <w:jc w:val="center"/>
              <w:rPr>
                <w:rFonts w:eastAsia="MS Gothic"/>
              </w:rPr>
            </w:pPr>
          </w:p>
        </w:tc>
        <w:tc>
          <w:tcPr>
            <w:tcW w:w="775" w:type="dxa"/>
            <w:shd w:val="clear" w:color="auto" w:fill="auto"/>
          </w:tcPr>
          <w:p w14:paraId="0592C4D8" w14:textId="77777777" w:rsidR="00E46EE5" w:rsidRPr="002C4A19" w:rsidRDefault="00E46EE5" w:rsidP="00300A25">
            <w:pPr>
              <w:pStyle w:val="Body"/>
              <w:spacing w:before="34" w:after="23" w:line="240" w:lineRule="auto"/>
              <w:ind w:left="0"/>
              <w:jc w:val="center"/>
              <w:rPr>
                <w:rFonts w:eastAsia="MS Gothic"/>
              </w:rPr>
            </w:pPr>
          </w:p>
        </w:tc>
        <w:tc>
          <w:tcPr>
            <w:tcW w:w="774" w:type="dxa"/>
            <w:shd w:val="clear" w:color="auto" w:fill="auto"/>
          </w:tcPr>
          <w:p w14:paraId="6A9656E0" w14:textId="77777777" w:rsidR="00E46EE5" w:rsidRPr="002C4A19" w:rsidRDefault="00E46EE5" w:rsidP="00300A25">
            <w:pPr>
              <w:pStyle w:val="Body"/>
              <w:spacing w:before="34" w:after="23" w:line="240" w:lineRule="auto"/>
              <w:ind w:left="0"/>
              <w:jc w:val="center"/>
              <w:rPr>
                <w:rFonts w:eastAsia="MS Gothic"/>
              </w:rPr>
            </w:pPr>
          </w:p>
        </w:tc>
        <w:sdt>
          <w:sdtPr>
            <w:rPr>
              <w:rFonts w:eastAsia="MS Gothic"/>
            </w:rPr>
            <w:id w:val="-393344960"/>
            <w14:checkbox>
              <w14:checked w14:val="0"/>
              <w14:checkedState w14:val="2612" w14:font="MS Gothic"/>
              <w14:uncheckedState w14:val="2610" w14:font="MS Gothic"/>
            </w14:checkbox>
          </w:sdtPr>
          <w:sdtEndPr/>
          <w:sdtContent>
            <w:tc>
              <w:tcPr>
                <w:tcW w:w="1064" w:type="dxa"/>
                <w:shd w:val="clear" w:color="auto" w:fill="auto"/>
              </w:tcPr>
              <w:p w14:paraId="248FC95C" w14:textId="77777777" w:rsidR="00E46EE5" w:rsidRPr="002C4A19" w:rsidRDefault="00E46EE5" w:rsidP="00C05784">
                <w:pPr>
                  <w:pStyle w:val="Body"/>
                  <w:spacing w:before="34" w:after="23" w:line="240" w:lineRule="auto"/>
                  <w:ind w:left="0"/>
                  <w:jc w:val="center"/>
                  <w:rPr>
                    <w:rFonts w:eastAsia="MS Gothic"/>
                  </w:rPr>
                </w:pPr>
                <w:r w:rsidRPr="002C4A19">
                  <w:rPr>
                    <w:rFonts w:eastAsia="MS Gothic" w:hint="eastAsia"/>
                  </w:rPr>
                  <w:t>☐</w:t>
                </w:r>
              </w:p>
            </w:tc>
          </w:sdtContent>
        </w:sdt>
      </w:tr>
      <w:tr w:rsidR="00E46EE5" w:rsidRPr="002C4A19" w14:paraId="222978EC" w14:textId="77777777" w:rsidTr="00590D09">
        <w:tc>
          <w:tcPr>
            <w:tcW w:w="2278" w:type="dxa"/>
            <w:vMerge/>
            <w:shd w:val="clear" w:color="auto" w:fill="D9DBDA"/>
          </w:tcPr>
          <w:p w14:paraId="39967727" w14:textId="77777777" w:rsidR="00E46EE5" w:rsidRPr="002C4A19" w:rsidRDefault="00E46EE5" w:rsidP="00300A25">
            <w:pPr>
              <w:pStyle w:val="Body"/>
              <w:spacing w:before="34" w:after="23" w:line="240" w:lineRule="auto"/>
              <w:ind w:left="0"/>
            </w:pPr>
          </w:p>
        </w:tc>
        <w:tc>
          <w:tcPr>
            <w:tcW w:w="7376" w:type="dxa"/>
            <w:shd w:val="clear" w:color="auto" w:fill="D9DBDA"/>
            <w:vAlign w:val="center"/>
          </w:tcPr>
          <w:p w14:paraId="5C65E8A9" w14:textId="77777777" w:rsidR="00E46EE5" w:rsidRPr="002C4A19" w:rsidRDefault="00E46EE5" w:rsidP="00C05784">
            <w:pPr>
              <w:pStyle w:val="BodyText"/>
            </w:pPr>
            <w:r w:rsidRPr="002C4A19">
              <w:t>Any information that could be required to evaluate measurement uncertainty for subsequent testing (analysis)</w:t>
            </w:r>
          </w:p>
        </w:tc>
        <w:tc>
          <w:tcPr>
            <w:tcW w:w="774" w:type="dxa"/>
            <w:shd w:val="clear" w:color="auto" w:fill="D9DBDA"/>
          </w:tcPr>
          <w:p w14:paraId="4C9B7EE6" w14:textId="77777777" w:rsidR="00E46EE5" w:rsidRPr="002C4A19" w:rsidRDefault="00E46EE5" w:rsidP="00300A25">
            <w:pPr>
              <w:pStyle w:val="Body"/>
              <w:spacing w:before="34" w:after="23" w:line="240" w:lineRule="auto"/>
              <w:ind w:left="0"/>
              <w:jc w:val="center"/>
              <w:rPr>
                <w:rFonts w:eastAsia="MS Gothic"/>
              </w:rPr>
            </w:pPr>
          </w:p>
        </w:tc>
        <w:tc>
          <w:tcPr>
            <w:tcW w:w="775" w:type="dxa"/>
            <w:shd w:val="clear" w:color="auto" w:fill="D9DBDA"/>
          </w:tcPr>
          <w:p w14:paraId="04601FCA" w14:textId="77777777" w:rsidR="00E46EE5" w:rsidRPr="002C4A19" w:rsidRDefault="00E46EE5" w:rsidP="00300A25">
            <w:pPr>
              <w:pStyle w:val="Body"/>
              <w:spacing w:before="34" w:after="23" w:line="240" w:lineRule="auto"/>
              <w:ind w:left="0"/>
              <w:jc w:val="center"/>
              <w:rPr>
                <w:rFonts w:eastAsia="MS Gothic"/>
              </w:rPr>
            </w:pPr>
          </w:p>
        </w:tc>
        <w:tc>
          <w:tcPr>
            <w:tcW w:w="775" w:type="dxa"/>
            <w:shd w:val="clear" w:color="auto" w:fill="D9DBDA"/>
          </w:tcPr>
          <w:p w14:paraId="76B040E0" w14:textId="77777777" w:rsidR="00E46EE5" w:rsidRPr="002C4A19" w:rsidRDefault="00E46EE5" w:rsidP="00300A25">
            <w:pPr>
              <w:pStyle w:val="Body"/>
              <w:spacing w:before="34" w:after="23" w:line="240" w:lineRule="auto"/>
              <w:ind w:left="0"/>
              <w:jc w:val="center"/>
              <w:rPr>
                <w:rFonts w:eastAsia="MS Gothic"/>
              </w:rPr>
            </w:pPr>
          </w:p>
        </w:tc>
        <w:tc>
          <w:tcPr>
            <w:tcW w:w="775" w:type="dxa"/>
            <w:shd w:val="clear" w:color="auto" w:fill="D9DBDA"/>
          </w:tcPr>
          <w:p w14:paraId="62B5CFED" w14:textId="77777777" w:rsidR="00E46EE5" w:rsidRPr="002C4A19" w:rsidRDefault="00E46EE5" w:rsidP="00300A25">
            <w:pPr>
              <w:pStyle w:val="Body"/>
              <w:spacing w:before="34" w:after="23" w:line="240" w:lineRule="auto"/>
              <w:ind w:left="0"/>
              <w:jc w:val="center"/>
              <w:rPr>
                <w:rFonts w:eastAsia="MS Gothic"/>
              </w:rPr>
            </w:pPr>
            <w:r w:rsidRPr="002C4A19">
              <w:rPr>
                <w:rFonts w:eastAsia="MS Gothic"/>
              </w:rPr>
              <w:t>X</w:t>
            </w:r>
          </w:p>
        </w:tc>
        <w:tc>
          <w:tcPr>
            <w:tcW w:w="774" w:type="dxa"/>
            <w:shd w:val="clear" w:color="auto" w:fill="D9DBDA"/>
          </w:tcPr>
          <w:p w14:paraId="73F6AF5B" w14:textId="77777777" w:rsidR="00E46EE5" w:rsidRPr="002C4A19" w:rsidRDefault="00E46EE5" w:rsidP="00300A25">
            <w:pPr>
              <w:pStyle w:val="Body"/>
              <w:spacing w:before="34" w:after="23" w:line="240" w:lineRule="auto"/>
              <w:ind w:left="0"/>
              <w:jc w:val="center"/>
              <w:rPr>
                <w:rFonts w:eastAsia="MS Gothic"/>
              </w:rPr>
            </w:pPr>
            <w:r w:rsidRPr="002C4A19">
              <w:rPr>
                <w:rFonts w:eastAsia="MS Gothic"/>
              </w:rPr>
              <w:t>X</w:t>
            </w:r>
          </w:p>
        </w:tc>
        <w:sdt>
          <w:sdtPr>
            <w:rPr>
              <w:rFonts w:eastAsia="MS Gothic"/>
            </w:rPr>
            <w:id w:val="-691601311"/>
            <w14:checkbox>
              <w14:checked w14:val="0"/>
              <w14:checkedState w14:val="2612" w14:font="MS Gothic"/>
              <w14:uncheckedState w14:val="2610" w14:font="MS Gothic"/>
            </w14:checkbox>
          </w:sdtPr>
          <w:sdtEndPr/>
          <w:sdtContent>
            <w:tc>
              <w:tcPr>
                <w:tcW w:w="1064" w:type="dxa"/>
                <w:shd w:val="clear" w:color="auto" w:fill="D9DBDA"/>
              </w:tcPr>
              <w:p w14:paraId="59B2245A" w14:textId="77777777" w:rsidR="00E46EE5" w:rsidRPr="002C4A19" w:rsidRDefault="00E46EE5" w:rsidP="00C05784">
                <w:pPr>
                  <w:pStyle w:val="Body"/>
                  <w:spacing w:before="34" w:after="23" w:line="240" w:lineRule="auto"/>
                  <w:ind w:left="0"/>
                  <w:jc w:val="center"/>
                  <w:rPr>
                    <w:rFonts w:eastAsia="MS Gothic"/>
                  </w:rPr>
                </w:pPr>
                <w:r w:rsidRPr="002C4A19">
                  <w:rPr>
                    <w:rFonts w:eastAsia="MS Gothic" w:hint="eastAsia"/>
                  </w:rPr>
                  <w:t>☐</w:t>
                </w:r>
              </w:p>
            </w:tc>
          </w:sdtContent>
        </w:sdt>
      </w:tr>
      <w:tr w:rsidR="00E46EE5" w:rsidRPr="002C4A19" w14:paraId="54150CEC" w14:textId="77777777" w:rsidTr="00590D09">
        <w:tc>
          <w:tcPr>
            <w:tcW w:w="2278" w:type="dxa"/>
            <w:vMerge/>
            <w:shd w:val="clear" w:color="auto" w:fill="D9DBDA"/>
          </w:tcPr>
          <w:p w14:paraId="2C10C29D" w14:textId="77777777" w:rsidR="00E46EE5" w:rsidRPr="002C4A19" w:rsidRDefault="00E46EE5" w:rsidP="00300A25">
            <w:pPr>
              <w:pStyle w:val="Body"/>
              <w:spacing w:before="34" w:after="23" w:line="240" w:lineRule="auto"/>
              <w:ind w:left="0"/>
            </w:pPr>
          </w:p>
        </w:tc>
        <w:tc>
          <w:tcPr>
            <w:tcW w:w="7376" w:type="dxa"/>
            <w:shd w:val="clear" w:color="auto" w:fill="auto"/>
            <w:vAlign w:val="center"/>
          </w:tcPr>
          <w:p w14:paraId="1A06C273" w14:textId="77777777" w:rsidR="00E46EE5" w:rsidRPr="002C4A19" w:rsidRDefault="00E46EE5" w:rsidP="00C05784">
            <w:pPr>
              <w:pStyle w:val="BodyText"/>
            </w:pPr>
            <w:r w:rsidRPr="002C4A19">
              <w:t>Decontamination procedures carried out between sampling events</w:t>
            </w:r>
          </w:p>
        </w:tc>
        <w:tc>
          <w:tcPr>
            <w:tcW w:w="774" w:type="dxa"/>
            <w:shd w:val="clear" w:color="auto" w:fill="auto"/>
          </w:tcPr>
          <w:p w14:paraId="105E7F36" w14:textId="77777777" w:rsidR="00E46EE5" w:rsidRPr="002C4A19" w:rsidRDefault="00E46EE5" w:rsidP="00300A25">
            <w:pPr>
              <w:pStyle w:val="Body"/>
              <w:spacing w:before="34" w:after="23" w:line="240" w:lineRule="auto"/>
              <w:ind w:left="0"/>
              <w:jc w:val="center"/>
              <w:rPr>
                <w:rFonts w:eastAsia="MS Gothic"/>
              </w:rPr>
            </w:pPr>
          </w:p>
        </w:tc>
        <w:tc>
          <w:tcPr>
            <w:tcW w:w="775" w:type="dxa"/>
            <w:shd w:val="clear" w:color="auto" w:fill="auto"/>
          </w:tcPr>
          <w:p w14:paraId="1442EE65" w14:textId="77777777" w:rsidR="00E46EE5" w:rsidRPr="002C4A19" w:rsidRDefault="00E46EE5" w:rsidP="00300A25">
            <w:pPr>
              <w:pStyle w:val="Body"/>
              <w:spacing w:before="34" w:after="23" w:line="240" w:lineRule="auto"/>
              <w:ind w:left="0"/>
              <w:jc w:val="center"/>
              <w:rPr>
                <w:rFonts w:eastAsia="MS Gothic"/>
              </w:rPr>
            </w:pPr>
          </w:p>
        </w:tc>
        <w:tc>
          <w:tcPr>
            <w:tcW w:w="775" w:type="dxa"/>
            <w:shd w:val="clear" w:color="auto" w:fill="auto"/>
          </w:tcPr>
          <w:p w14:paraId="66C05FDF" w14:textId="77777777" w:rsidR="00E46EE5" w:rsidRPr="002C4A19" w:rsidRDefault="00E46EE5" w:rsidP="00300A25">
            <w:pPr>
              <w:pStyle w:val="Body"/>
              <w:spacing w:before="34" w:after="23" w:line="240" w:lineRule="auto"/>
              <w:ind w:left="0"/>
              <w:jc w:val="center"/>
              <w:rPr>
                <w:rFonts w:eastAsia="MS Gothic"/>
              </w:rPr>
            </w:pPr>
            <w:r w:rsidRPr="002C4A19">
              <w:rPr>
                <w:rFonts w:eastAsia="MS Gothic"/>
              </w:rPr>
              <w:t>X</w:t>
            </w:r>
          </w:p>
        </w:tc>
        <w:tc>
          <w:tcPr>
            <w:tcW w:w="775" w:type="dxa"/>
            <w:shd w:val="clear" w:color="auto" w:fill="auto"/>
          </w:tcPr>
          <w:p w14:paraId="7D2ADD47" w14:textId="77777777" w:rsidR="00E46EE5" w:rsidRPr="002C4A19" w:rsidRDefault="00E46EE5" w:rsidP="00300A25">
            <w:pPr>
              <w:pStyle w:val="Body"/>
              <w:spacing w:before="34" w:after="23" w:line="240" w:lineRule="auto"/>
              <w:ind w:left="0"/>
              <w:jc w:val="center"/>
              <w:rPr>
                <w:rFonts w:eastAsia="MS Gothic"/>
              </w:rPr>
            </w:pPr>
            <w:r w:rsidRPr="002C4A19">
              <w:rPr>
                <w:rFonts w:eastAsia="MS Gothic"/>
              </w:rPr>
              <w:t>X</w:t>
            </w:r>
          </w:p>
        </w:tc>
        <w:tc>
          <w:tcPr>
            <w:tcW w:w="774" w:type="dxa"/>
            <w:shd w:val="clear" w:color="auto" w:fill="auto"/>
          </w:tcPr>
          <w:p w14:paraId="7077E2E1" w14:textId="77777777" w:rsidR="00E46EE5" w:rsidRPr="002C4A19" w:rsidRDefault="00E46EE5" w:rsidP="00300A25">
            <w:pPr>
              <w:pStyle w:val="Body"/>
              <w:spacing w:before="34" w:after="23" w:line="240" w:lineRule="auto"/>
              <w:ind w:left="0"/>
              <w:jc w:val="center"/>
              <w:rPr>
                <w:rFonts w:eastAsia="MS Gothic"/>
              </w:rPr>
            </w:pPr>
            <w:r w:rsidRPr="002C4A19">
              <w:rPr>
                <w:rFonts w:eastAsia="MS Gothic"/>
              </w:rPr>
              <w:t>X</w:t>
            </w:r>
          </w:p>
        </w:tc>
        <w:sdt>
          <w:sdtPr>
            <w:rPr>
              <w:rFonts w:eastAsia="MS Gothic"/>
            </w:rPr>
            <w:id w:val="-907840896"/>
            <w14:checkbox>
              <w14:checked w14:val="0"/>
              <w14:checkedState w14:val="2612" w14:font="MS Gothic"/>
              <w14:uncheckedState w14:val="2610" w14:font="MS Gothic"/>
            </w14:checkbox>
          </w:sdtPr>
          <w:sdtEndPr/>
          <w:sdtContent>
            <w:tc>
              <w:tcPr>
                <w:tcW w:w="1064" w:type="dxa"/>
                <w:shd w:val="clear" w:color="auto" w:fill="auto"/>
              </w:tcPr>
              <w:p w14:paraId="4247B5C5" w14:textId="77777777" w:rsidR="00E46EE5" w:rsidRPr="002C4A19" w:rsidRDefault="00E46EE5" w:rsidP="00C05784">
                <w:pPr>
                  <w:pStyle w:val="Body"/>
                  <w:spacing w:before="34" w:after="23" w:line="240" w:lineRule="auto"/>
                  <w:ind w:left="0"/>
                  <w:jc w:val="center"/>
                </w:pPr>
                <w:r w:rsidRPr="002C4A19">
                  <w:rPr>
                    <w:rFonts w:eastAsia="MS Gothic" w:hint="eastAsia"/>
                  </w:rPr>
                  <w:t>☐</w:t>
                </w:r>
              </w:p>
            </w:tc>
          </w:sdtContent>
        </w:sdt>
      </w:tr>
      <w:tr w:rsidR="00E46EE5" w:rsidRPr="002C4A19" w14:paraId="36E93BDA" w14:textId="77777777" w:rsidTr="00590D09">
        <w:tc>
          <w:tcPr>
            <w:tcW w:w="2278" w:type="dxa"/>
            <w:vMerge/>
            <w:shd w:val="clear" w:color="auto" w:fill="D9DBDA"/>
          </w:tcPr>
          <w:p w14:paraId="469DA914" w14:textId="77777777" w:rsidR="00E46EE5" w:rsidRPr="002C4A19" w:rsidRDefault="00E46EE5" w:rsidP="00300A25">
            <w:pPr>
              <w:pStyle w:val="Body"/>
              <w:spacing w:before="34" w:after="23" w:line="240" w:lineRule="auto"/>
              <w:ind w:left="0"/>
            </w:pPr>
          </w:p>
        </w:tc>
        <w:tc>
          <w:tcPr>
            <w:tcW w:w="7376" w:type="dxa"/>
            <w:shd w:val="clear" w:color="auto" w:fill="D9DBDA"/>
            <w:vAlign w:val="center"/>
          </w:tcPr>
          <w:p w14:paraId="296C3AF6" w14:textId="2B7ABFA6" w:rsidR="00E46EE5" w:rsidRPr="002C4A19" w:rsidRDefault="00E46EE5" w:rsidP="00C05784">
            <w:pPr>
              <w:pStyle w:val="BodyText"/>
            </w:pPr>
            <w:r w:rsidRPr="002C4A19">
              <w:t>Logs for each sample collected, including date, time, location (with GPS coordinates if possible), sampler, duplicate samples, chemical analyses to be performed, site observations and weather/environmental (i.e. surroundings) conditions. Include any diagrams, maps, photos</w:t>
            </w:r>
            <w:r w:rsidR="004D5236">
              <w:t>.</w:t>
            </w:r>
          </w:p>
        </w:tc>
        <w:tc>
          <w:tcPr>
            <w:tcW w:w="774" w:type="dxa"/>
            <w:shd w:val="clear" w:color="auto" w:fill="D9DBDA"/>
          </w:tcPr>
          <w:p w14:paraId="381EA8EA" w14:textId="77777777" w:rsidR="00E46EE5" w:rsidRPr="002C4A19" w:rsidRDefault="00E46EE5" w:rsidP="00300A25">
            <w:pPr>
              <w:pStyle w:val="Body"/>
              <w:spacing w:before="34" w:after="23" w:line="240" w:lineRule="auto"/>
              <w:ind w:left="0"/>
              <w:jc w:val="center"/>
              <w:rPr>
                <w:rFonts w:eastAsia="MS Gothic"/>
              </w:rPr>
            </w:pPr>
          </w:p>
        </w:tc>
        <w:tc>
          <w:tcPr>
            <w:tcW w:w="775" w:type="dxa"/>
            <w:shd w:val="clear" w:color="auto" w:fill="D9DBDA"/>
          </w:tcPr>
          <w:p w14:paraId="0B42DFAB" w14:textId="77777777" w:rsidR="00E46EE5" w:rsidRPr="002C4A19" w:rsidRDefault="00E46EE5" w:rsidP="00300A25">
            <w:pPr>
              <w:pStyle w:val="Body"/>
              <w:spacing w:before="34" w:after="23" w:line="240" w:lineRule="auto"/>
              <w:ind w:left="0"/>
              <w:jc w:val="center"/>
              <w:rPr>
                <w:rFonts w:eastAsia="MS Gothic"/>
              </w:rPr>
            </w:pPr>
            <w:r w:rsidRPr="002C4A19">
              <w:rPr>
                <w:rFonts w:eastAsia="MS Gothic"/>
              </w:rPr>
              <w:t>X</w:t>
            </w:r>
          </w:p>
        </w:tc>
        <w:tc>
          <w:tcPr>
            <w:tcW w:w="775" w:type="dxa"/>
            <w:shd w:val="clear" w:color="auto" w:fill="D9DBDA"/>
          </w:tcPr>
          <w:p w14:paraId="1F8B619D" w14:textId="77777777" w:rsidR="00E46EE5" w:rsidRPr="002C4A19" w:rsidRDefault="00E46EE5" w:rsidP="00300A25">
            <w:pPr>
              <w:pStyle w:val="Body"/>
              <w:spacing w:before="34" w:after="23" w:line="240" w:lineRule="auto"/>
              <w:ind w:left="0"/>
              <w:jc w:val="center"/>
              <w:rPr>
                <w:rFonts w:eastAsia="MS Gothic"/>
              </w:rPr>
            </w:pPr>
            <w:r w:rsidRPr="002C4A19">
              <w:rPr>
                <w:rFonts w:eastAsia="MS Gothic"/>
              </w:rPr>
              <w:t>X</w:t>
            </w:r>
          </w:p>
        </w:tc>
        <w:tc>
          <w:tcPr>
            <w:tcW w:w="775" w:type="dxa"/>
            <w:shd w:val="clear" w:color="auto" w:fill="D9DBDA"/>
          </w:tcPr>
          <w:p w14:paraId="412C8A3E" w14:textId="77777777" w:rsidR="00E46EE5" w:rsidRPr="002C4A19" w:rsidRDefault="00E46EE5" w:rsidP="00300A25">
            <w:pPr>
              <w:pStyle w:val="Body"/>
              <w:spacing w:before="34" w:after="23" w:line="240" w:lineRule="auto"/>
              <w:ind w:left="0"/>
              <w:jc w:val="center"/>
              <w:rPr>
                <w:rFonts w:eastAsia="MS Gothic"/>
              </w:rPr>
            </w:pPr>
          </w:p>
        </w:tc>
        <w:tc>
          <w:tcPr>
            <w:tcW w:w="774" w:type="dxa"/>
            <w:shd w:val="clear" w:color="auto" w:fill="D9DBDA"/>
          </w:tcPr>
          <w:p w14:paraId="64C04DEE" w14:textId="77777777" w:rsidR="00E46EE5" w:rsidRPr="002C4A19" w:rsidRDefault="00E46EE5" w:rsidP="00300A25">
            <w:pPr>
              <w:pStyle w:val="Body"/>
              <w:spacing w:before="34" w:after="23" w:line="240" w:lineRule="auto"/>
              <w:ind w:left="0"/>
              <w:jc w:val="center"/>
              <w:rPr>
                <w:rFonts w:eastAsia="MS Gothic"/>
              </w:rPr>
            </w:pPr>
          </w:p>
        </w:tc>
        <w:sdt>
          <w:sdtPr>
            <w:rPr>
              <w:rFonts w:eastAsia="MS Gothic"/>
            </w:rPr>
            <w:id w:val="-348180959"/>
            <w14:checkbox>
              <w14:checked w14:val="0"/>
              <w14:checkedState w14:val="2612" w14:font="MS Gothic"/>
              <w14:uncheckedState w14:val="2610" w14:font="MS Gothic"/>
            </w14:checkbox>
          </w:sdtPr>
          <w:sdtEndPr/>
          <w:sdtContent>
            <w:tc>
              <w:tcPr>
                <w:tcW w:w="1064" w:type="dxa"/>
                <w:shd w:val="clear" w:color="auto" w:fill="D9DBDA"/>
              </w:tcPr>
              <w:p w14:paraId="407A8265" w14:textId="77777777" w:rsidR="00E46EE5" w:rsidRPr="002C4A19" w:rsidRDefault="00E46EE5" w:rsidP="00C05784">
                <w:pPr>
                  <w:pStyle w:val="Body"/>
                  <w:spacing w:before="34" w:after="23" w:line="240" w:lineRule="auto"/>
                  <w:ind w:left="0"/>
                  <w:jc w:val="center"/>
                </w:pPr>
                <w:r w:rsidRPr="002C4A19">
                  <w:rPr>
                    <w:rFonts w:eastAsia="MS Gothic" w:hint="eastAsia"/>
                  </w:rPr>
                  <w:t>☐</w:t>
                </w:r>
              </w:p>
            </w:tc>
          </w:sdtContent>
        </w:sdt>
      </w:tr>
      <w:tr w:rsidR="00E46EE5" w:rsidRPr="002C4A19" w14:paraId="7178BB09" w14:textId="77777777" w:rsidTr="00590D09">
        <w:tc>
          <w:tcPr>
            <w:tcW w:w="2278" w:type="dxa"/>
            <w:vMerge/>
            <w:shd w:val="clear" w:color="auto" w:fill="D9DBDA"/>
          </w:tcPr>
          <w:p w14:paraId="2CA9E7E6" w14:textId="77777777" w:rsidR="00E46EE5" w:rsidRPr="002C4A19" w:rsidRDefault="00E46EE5" w:rsidP="00300A25">
            <w:pPr>
              <w:pStyle w:val="Body"/>
              <w:spacing w:before="34" w:after="23" w:line="240" w:lineRule="auto"/>
              <w:ind w:left="0"/>
            </w:pPr>
          </w:p>
        </w:tc>
        <w:tc>
          <w:tcPr>
            <w:tcW w:w="7376" w:type="dxa"/>
            <w:shd w:val="clear" w:color="auto" w:fill="auto"/>
            <w:vAlign w:val="center"/>
          </w:tcPr>
          <w:p w14:paraId="0D3223E5" w14:textId="77777777" w:rsidR="00E46EE5" w:rsidRPr="002C4A19" w:rsidRDefault="00E46EE5" w:rsidP="00C05784">
            <w:pPr>
              <w:pStyle w:val="BodyText"/>
            </w:pPr>
            <w:r w:rsidRPr="002C4A19">
              <w:t>Chain of custody fully identifying – for each sample – the sampler, nature of the sample, collection date, analyses to be performed, sample preservation method, departure time from the site and dispatch courier(s) (where applicable)</w:t>
            </w:r>
          </w:p>
        </w:tc>
        <w:tc>
          <w:tcPr>
            <w:tcW w:w="774" w:type="dxa"/>
            <w:shd w:val="clear" w:color="auto" w:fill="auto"/>
          </w:tcPr>
          <w:p w14:paraId="5797CAA7" w14:textId="77777777" w:rsidR="00E46EE5" w:rsidRPr="002C4A19" w:rsidRDefault="00E46EE5" w:rsidP="00300A25">
            <w:pPr>
              <w:pStyle w:val="Body"/>
              <w:spacing w:before="34" w:after="23" w:line="240" w:lineRule="auto"/>
              <w:ind w:left="0"/>
              <w:jc w:val="center"/>
              <w:rPr>
                <w:rFonts w:eastAsia="MS Gothic"/>
              </w:rPr>
            </w:pPr>
            <w:r w:rsidRPr="002C4A19">
              <w:rPr>
                <w:rFonts w:eastAsia="MS Gothic"/>
              </w:rPr>
              <w:t>X</w:t>
            </w:r>
          </w:p>
        </w:tc>
        <w:tc>
          <w:tcPr>
            <w:tcW w:w="775" w:type="dxa"/>
            <w:shd w:val="clear" w:color="auto" w:fill="auto"/>
          </w:tcPr>
          <w:p w14:paraId="754646ED" w14:textId="77777777" w:rsidR="00E46EE5" w:rsidRPr="002C4A19" w:rsidRDefault="00E46EE5" w:rsidP="00300A25">
            <w:pPr>
              <w:pStyle w:val="Body"/>
              <w:spacing w:before="34" w:after="23" w:line="240" w:lineRule="auto"/>
              <w:ind w:left="0"/>
              <w:jc w:val="center"/>
              <w:rPr>
                <w:rFonts w:eastAsia="MS Gothic"/>
              </w:rPr>
            </w:pPr>
            <w:r w:rsidRPr="002C4A19">
              <w:rPr>
                <w:rFonts w:eastAsia="MS Gothic"/>
              </w:rPr>
              <w:t>X</w:t>
            </w:r>
          </w:p>
        </w:tc>
        <w:tc>
          <w:tcPr>
            <w:tcW w:w="775" w:type="dxa"/>
            <w:shd w:val="clear" w:color="auto" w:fill="auto"/>
          </w:tcPr>
          <w:p w14:paraId="241BDF45" w14:textId="77777777" w:rsidR="00E46EE5" w:rsidRPr="002C4A19" w:rsidRDefault="00E46EE5" w:rsidP="00300A25">
            <w:pPr>
              <w:pStyle w:val="Body"/>
              <w:spacing w:before="34" w:after="23" w:line="240" w:lineRule="auto"/>
              <w:ind w:left="0"/>
              <w:jc w:val="center"/>
              <w:rPr>
                <w:rFonts w:eastAsia="MS Gothic"/>
              </w:rPr>
            </w:pPr>
          </w:p>
        </w:tc>
        <w:tc>
          <w:tcPr>
            <w:tcW w:w="775" w:type="dxa"/>
            <w:shd w:val="clear" w:color="auto" w:fill="auto"/>
          </w:tcPr>
          <w:p w14:paraId="5C512691" w14:textId="77777777" w:rsidR="00E46EE5" w:rsidRPr="002C4A19" w:rsidRDefault="00E46EE5" w:rsidP="00300A25">
            <w:pPr>
              <w:pStyle w:val="Body"/>
              <w:spacing w:before="34" w:after="23" w:line="240" w:lineRule="auto"/>
              <w:ind w:left="0"/>
              <w:jc w:val="center"/>
              <w:rPr>
                <w:rFonts w:eastAsia="MS Gothic"/>
              </w:rPr>
            </w:pPr>
          </w:p>
        </w:tc>
        <w:tc>
          <w:tcPr>
            <w:tcW w:w="774" w:type="dxa"/>
            <w:shd w:val="clear" w:color="auto" w:fill="auto"/>
          </w:tcPr>
          <w:p w14:paraId="304173F9" w14:textId="77777777" w:rsidR="00E46EE5" w:rsidRPr="002C4A19" w:rsidRDefault="00E46EE5" w:rsidP="00300A25">
            <w:pPr>
              <w:pStyle w:val="Body"/>
              <w:spacing w:before="34" w:after="23" w:line="240" w:lineRule="auto"/>
              <w:ind w:left="0"/>
              <w:jc w:val="center"/>
              <w:rPr>
                <w:rFonts w:eastAsia="MS Gothic"/>
              </w:rPr>
            </w:pPr>
          </w:p>
        </w:tc>
        <w:sdt>
          <w:sdtPr>
            <w:rPr>
              <w:rFonts w:eastAsia="MS Gothic"/>
            </w:rPr>
            <w:id w:val="-442697216"/>
            <w14:checkbox>
              <w14:checked w14:val="0"/>
              <w14:checkedState w14:val="2612" w14:font="MS Gothic"/>
              <w14:uncheckedState w14:val="2610" w14:font="MS Gothic"/>
            </w14:checkbox>
          </w:sdtPr>
          <w:sdtEndPr/>
          <w:sdtContent>
            <w:tc>
              <w:tcPr>
                <w:tcW w:w="1064" w:type="dxa"/>
                <w:shd w:val="clear" w:color="auto" w:fill="auto"/>
              </w:tcPr>
              <w:p w14:paraId="5A0AF57E" w14:textId="77777777" w:rsidR="00E46EE5" w:rsidRPr="002C4A19" w:rsidRDefault="00E46EE5" w:rsidP="00C05784">
                <w:pPr>
                  <w:pStyle w:val="Body"/>
                  <w:spacing w:before="34" w:after="23" w:line="240" w:lineRule="auto"/>
                  <w:ind w:left="0"/>
                  <w:jc w:val="center"/>
                </w:pPr>
                <w:r w:rsidRPr="002C4A19">
                  <w:rPr>
                    <w:rFonts w:eastAsia="MS Gothic" w:hint="eastAsia"/>
                  </w:rPr>
                  <w:t>☐</w:t>
                </w:r>
              </w:p>
            </w:tc>
          </w:sdtContent>
        </w:sdt>
      </w:tr>
      <w:tr w:rsidR="00E46EE5" w:rsidRPr="002C4A19" w14:paraId="2C3763A5" w14:textId="77777777" w:rsidTr="00590D09">
        <w:tc>
          <w:tcPr>
            <w:tcW w:w="2278" w:type="dxa"/>
            <w:vMerge/>
            <w:shd w:val="clear" w:color="auto" w:fill="D9DBDA"/>
          </w:tcPr>
          <w:p w14:paraId="3FAC476C" w14:textId="77777777" w:rsidR="00E46EE5" w:rsidRPr="002C4A19" w:rsidRDefault="00E46EE5" w:rsidP="00300A25">
            <w:pPr>
              <w:pStyle w:val="Body"/>
              <w:spacing w:before="34" w:after="23" w:line="240" w:lineRule="auto"/>
              <w:ind w:left="0"/>
            </w:pPr>
          </w:p>
        </w:tc>
        <w:tc>
          <w:tcPr>
            <w:tcW w:w="7376" w:type="dxa"/>
            <w:shd w:val="clear" w:color="auto" w:fill="D9DBDA"/>
            <w:vAlign w:val="center"/>
          </w:tcPr>
          <w:p w14:paraId="4F3CDD84" w14:textId="77777777" w:rsidR="00E46EE5" w:rsidRPr="002C4A19" w:rsidRDefault="00E46EE5" w:rsidP="00C05784">
            <w:pPr>
              <w:pStyle w:val="BodyText"/>
            </w:pPr>
            <w:r w:rsidRPr="002C4A19">
              <w:t>Field quality assurance/quality control results (e.g. field blank, rinsate blank, trip blank, laboratory prepared trip spike)</w:t>
            </w:r>
          </w:p>
        </w:tc>
        <w:tc>
          <w:tcPr>
            <w:tcW w:w="774" w:type="dxa"/>
            <w:shd w:val="clear" w:color="auto" w:fill="D9DBDA"/>
          </w:tcPr>
          <w:p w14:paraId="6D0ADE47" w14:textId="77777777" w:rsidR="00E46EE5" w:rsidRPr="002C4A19" w:rsidRDefault="00E46EE5" w:rsidP="00300A25">
            <w:pPr>
              <w:pStyle w:val="Body"/>
              <w:spacing w:before="34" w:after="23" w:line="240" w:lineRule="auto"/>
              <w:ind w:left="0"/>
              <w:jc w:val="center"/>
              <w:rPr>
                <w:rFonts w:eastAsia="MS Gothic"/>
              </w:rPr>
            </w:pPr>
          </w:p>
        </w:tc>
        <w:tc>
          <w:tcPr>
            <w:tcW w:w="775" w:type="dxa"/>
            <w:shd w:val="clear" w:color="auto" w:fill="D9DBDA"/>
          </w:tcPr>
          <w:p w14:paraId="54FE3504" w14:textId="77777777" w:rsidR="00E46EE5" w:rsidRPr="002C4A19" w:rsidRDefault="00E46EE5" w:rsidP="00300A25">
            <w:pPr>
              <w:pStyle w:val="Body"/>
              <w:spacing w:before="34" w:after="23" w:line="240" w:lineRule="auto"/>
              <w:ind w:left="0"/>
              <w:jc w:val="center"/>
              <w:rPr>
                <w:rFonts w:eastAsia="MS Gothic"/>
              </w:rPr>
            </w:pPr>
          </w:p>
        </w:tc>
        <w:tc>
          <w:tcPr>
            <w:tcW w:w="775" w:type="dxa"/>
            <w:shd w:val="clear" w:color="auto" w:fill="D9DBDA"/>
          </w:tcPr>
          <w:p w14:paraId="3744B198" w14:textId="77777777" w:rsidR="00E46EE5" w:rsidRPr="002C4A19" w:rsidRDefault="00E46EE5" w:rsidP="00300A25">
            <w:pPr>
              <w:pStyle w:val="Body"/>
              <w:spacing w:before="34" w:after="23" w:line="240" w:lineRule="auto"/>
              <w:ind w:left="0"/>
              <w:jc w:val="center"/>
              <w:rPr>
                <w:rFonts w:eastAsia="MS Gothic"/>
              </w:rPr>
            </w:pPr>
          </w:p>
        </w:tc>
        <w:tc>
          <w:tcPr>
            <w:tcW w:w="775" w:type="dxa"/>
            <w:shd w:val="clear" w:color="auto" w:fill="D9DBDA"/>
          </w:tcPr>
          <w:p w14:paraId="615DF792" w14:textId="77777777" w:rsidR="00E46EE5" w:rsidRPr="002C4A19" w:rsidRDefault="00E46EE5" w:rsidP="00300A25">
            <w:pPr>
              <w:pStyle w:val="Body"/>
              <w:spacing w:before="34" w:after="23" w:line="240" w:lineRule="auto"/>
              <w:ind w:left="0"/>
              <w:jc w:val="center"/>
              <w:rPr>
                <w:rFonts w:eastAsia="MS Gothic"/>
              </w:rPr>
            </w:pPr>
            <w:r w:rsidRPr="002C4A19">
              <w:rPr>
                <w:rFonts w:eastAsia="MS Gothic"/>
              </w:rPr>
              <w:t>X</w:t>
            </w:r>
          </w:p>
        </w:tc>
        <w:tc>
          <w:tcPr>
            <w:tcW w:w="774" w:type="dxa"/>
            <w:shd w:val="clear" w:color="auto" w:fill="D9DBDA"/>
          </w:tcPr>
          <w:p w14:paraId="6CEF96B2" w14:textId="77777777" w:rsidR="00E46EE5" w:rsidRPr="002C4A19" w:rsidRDefault="00E46EE5" w:rsidP="00300A25">
            <w:pPr>
              <w:pStyle w:val="Body"/>
              <w:spacing w:before="34" w:after="23" w:line="240" w:lineRule="auto"/>
              <w:ind w:left="0"/>
              <w:jc w:val="center"/>
              <w:rPr>
                <w:rFonts w:eastAsia="MS Gothic"/>
              </w:rPr>
            </w:pPr>
            <w:r w:rsidRPr="002C4A19">
              <w:rPr>
                <w:rFonts w:eastAsia="MS Gothic"/>
              </w:rPr>
              <w:t>X</w:t>
            </w:r>
          </w:p>
        </w:tc>
        <w:sdt>
          <w:sdtPr>
            <w:rPr>
              <w:rFonts w:eastAsia="MS Gothic"/>
            </w:rPr>
            <w:id w:val="1052965749"/>
            <w14:checkbox>
              <w14:checked w14:val="0"/>
              <w14:checkedState w14:val="2612" w14:font="MS Gothic"/>
              <w14:uncheckedState w14:val="2610" w14:font="MS Gothic"/>
            </w14:checkbox>
          </w:sdtPr>
          <w:sdtEndPr/>
          <w:sdtContent>
            <w:tc>
              <w:tcPr>
                <w:tcW w:w="1064" w:type="dxa"/>
                <w:shd w:val="clear" w:color="auto" w:fill="D9DBDA"/>
              </w:tcPr>
              <w:p w14:paraId="3E7511C4" w14:textId="77777777" w:rsidR="00E46EE5" w:rsidRPr="002C4A19" w:rsidRDefault="00E46EE5" w:rsidP="00C05784">
                <w:pPr>
                  <w:pStyle w:val="Body"/>
                  <w:spacing w:before="34" w:after="23" w:line="240" w:lineRule="auto"/>
                  <w:ind w:left="0"/>
                  <w:jc w:val="center"/>
                  <w:rPr>
                    <w:rFonts w:eastAsia="MS Gothic"/>
                  </w:rPr>
                </w:pPr>
                <w:r w:rsidRPr="002C4A19">
                  <w:rPr>
                    <w:rFonts w:eastAsia="MS Gothic" w:hint="eastAsia"/>
                  </w:rPr>
                  <w:t>☐</w:t>
                </w:r>
              </w:p>
            </w:tc>
          </w:sdtContent>
        </w:sdt>
      </w:tr>
      <w:tr w:rsidR="00E46EE5" w:rsidRPr="002C4A19" w14:paraId="1299C151" w14:textId="77777777" w:rsidTr="00590D09">
        <w:tc>
          <w:tcPr>
            <w:tcW w:w="2278" w:type="dxa"/>
            <w:vMerge/>
            <w:shd w:val="clear" w:color="auto" w:fill="D9DBDA"/>
          </w:tcPr>
          <w:p w14:paraId="63F689CE" w14:textId="77777777" w:rsidR="00E46EE5" w:rsidRPr="002C4A19" w:rsidRDefault="00E46EE5" w:rsidP="00300A25">
            <w:pPr>
              <w:pStyle w:val="Body"/>
              <w:spacing w:before="34" w:after="23" w:line="240" w:lineRule="auto"/>
              <w:ind w:left="0"/>
            </w:pPr>
          </w:p>
        </w:tc>
        <w:tc>
          <w:tcPr>
            <w:tcW w:w="7376" w:type="dxa"/>
            <w:shd w:val="clear" w:color="auto" w:fill="auto"/>
            <w:vAlign w:val="center"/>
          </w:tcPr>
          <w:p w14:paraId="04118E03" w14:textId="77777777" w:rsidR="00E46EE5" w:rsidRPr="002C4A19" w:rsidRDefault="00E46EE5" w:rsidP="00C05784">
            <w:pPr>
              <w:pStyle w:val="BodyText"/>
            </w:pPr>
            <w:r w:rsidRPr="002C4A19">
              <w:t>Sample splitting techniques – subsampling, containers/preservation (ensure unique ID for subsequent samples provided)</w:t>
            </w:r>
          </w:p>
        </w:tc>
        <w:tc>
          <w:tcPr>
            <w:tcW w:w="774" w:type="dxa"/>
            <w:shd w:val="clear" w:color="auto" w:fill="auto"/>
          </w:tcPr>
          <w:p w14:paraId="3081CB54" w14:textId="77777777" w:rsidR="00E46EE5" w:rsidRPr="002C4A19" w:rsidRDefault="00E46EE5" w:rsidP="00300A25">
            <w:pPr>
              <w:pStyle w:val="Body"/>
              <w:spacing w:before="34" w:after="23" w:line="240" w:lineRule="auto"/>
              <w:ind w:left="0"/>
              <w:jc w:val="center"/>
              <w:rPr>
                <w:rFonts w:eastAsia="MS Gothic"/>
              </w:rPr>
            </w:pPr>
          </w:p>
        </w:tc>
        <w:tc>
          <w:tcPr>
            <w:tcW w:w="775" w:type="dxa"/>
            <w:shd w:val="clear" w:color="auto" w:fill="auto"/>
          </w:tcPr>
          <w:p w14:paraId="7E621EDE" w14:textId="77777777" w:rsidR="00E46EE5" w:rsidRPr="002C4A19" w:rsidRDefault="00E46EE5" w:rsidP="00300A25">
            <w:pPr>
              <w:pStyle w:val="Body"/>
              <w:spacing w:before="34" w:after="23" w:line="240" w:lineRule="auto"/>
              <w:ind w:left="0"/>
              <w:jc w:val="center"/>
              <w:rPr>
                <w:rFonts w:eastAsia="MS Gothic"/>
              </w:rPr>
            </w:pPr>
          </w:p>
        </w:tc>
        <w:tc>
          <w:tcPr>
            <w:tcW w:w="775" w:type="dxa"/>
            <w:shd w:val="clear" w:color="auto" w:fill="auto"/>
          </w:tcPr>
          <w:p w14:paraId="1547242F" w14:textId="77777777" w:rsidR="00E46EE5" w:rsidRPr="002C4A19" w:rsidRDefault="00E46EE5" w:rsidP="00300A25">
            <w:pPr>
              <w:pStyle w:val="Body"/>
              <w:spacing w:before="34" w:after="23" w:line="240" w:lineRule="auto"/>
              <w:ind w:left="0"/>
              <w:jc w:val="center"/>
              <w:rPr>
                <w:rFonts w:eastAsia="MS Gothic"/>
              </w:rPr>
            </w:pPr>
            <w:r w:rsidRPr="002C4A19">
              <w:rPr>
                <w:rFonts w:eastAsia="MS Gothic"/>
              </w:rPr>
              <w:t>X</w:t>
            </w:r>
          </w:p>
        </w:tc>
        <w:tc>
          <w:tcPr>
            <w:tcW w:w="775" w:type="dxa"/>
            <w:shd w:val="clear" w:color="auto" w:fill="auto"/>
          </w:tcPr>
          <w:p w14:paraId="6543EA86" w14:textId="77777777" w:rsidR="00E46EE5" w:rsidRPr="002C4A19" w:rsidRDefault="00E46EE5" w:rsidP="00300A25">
            <w:pPr>
              <w:pStyle w:val="Body"/>
              <w:spacing w:before="34" w:after="23" w:line="240" w:lineRule="auto"/>
              <w:ind w:left="0"/>
              <w:jc w:val="center"/>
              <w:rPr>
                <w:rFonts w:eastAsia="MS Gothic"/>
              </w:rPr>
            </w:pPr>
          </w:p>
        </w:tc>
        <w:tc>
          <w:tcPr>
            <w:tcW w:w="774" w:type="dxa"/>
            <w:shd w:val="clear" w:color="auto" w:fill="auto"/>
          </w:tcPr>
          <w:p w14:paraId="79891382" w14:textId="77777777" w:rsidR="00E46EE5" w:rsidRPr="002C4A19" w:rsidRDefault="00E46EE5" w:rsidP="00300A25">
            <w:pPr>
              <w:pStyle w:val="Body"/>
              <w:spacing w:before="34" w:after="23" w:line="240" w:lineRule="auto"/>
              <w:ind w:left="0"/>
              <w:jc w:val="center"/>
              <w:rPr>
                <w:rFonts w:eastAsia="MS Gothic"/>
              </w:rPr>
            </w:pPr>
          </w:p>
        </w:tc>
        <w:sdt>
          <w:sdtPr>
            <w:rPr>
              <w:rFonts w:eastAsia="MS Gothic"/>
            </w:rPr>
            <w:id w:val="386916329"/>
            <w14:checkbox>
              <w14:checked w14:val="0"/>
              <w14:checkedState w14:val="2612" w14:font="MS Gothic"/>
              <w14:uncheckedState w14:val="2610" w14:font="MS Gothic"/>
            </w14:checkbox>
          </w:sdtPr>
          <w:sdtEndPr/>
          <w:sdtContent>
            <w:tc>
              <w:tcPr>
                <w:tcW w:w="1064" w:type="dxa"/>
                <w:shd w:val="clear" w:color="auto" w:fill="auto"/>
              </w:tcPr>
              <w:p w14:paraId="1ABE5398" w14:textId="77777777" w:rsidR="00E46EE5" w:rsidRPr="002C4A19" w:rsidRDefault="00E46EE5" w:rsidP="00C05784">
                <w:pPr>
                  <w:pStyle w:val="Body"/>
                  <w:spacing w:before="34" w:after="23" w:line="240" w:lineRule="auto"/>
                  <w:ind w:left="0"/>
                  <w:jc w:val="center"/>
                </w:pPr>
                <w:r w:rsidRPr="002C4A19">
                  <w:rPr>
                    <w:rFonts w:eastAsia="MS Gothic" w:hint="eastAsia"/>
                  </w:rPr>
                  <w:t>☐</w:t>
                </w:r>
              </w:p>
            </w:tc>
          </w:sdtContent>
        </w:sdt>
      </w:tr>
      <w:tr w:rsidR="00E46EE5" w:rsidRPr="002C4A19" w14:paraId="719D0936" w14:textId="77777777" w:rsidTr="00590D09">
        <w:tc>
          <w:tcPr>
            <w:tcW w:w="2278" w:type="dxa"/>
            <w:vMerge/>
            <w:shd w:val="clear" w:color="auto" w:fill="D9DBDA"/>
          </w:tcPr>
          <w:p w14:paraId="2F9A04C3" w14:textId="77777777" w:rsidR="00E46EE5" w:rsidRPr="002C4A19" w:rsidRDefault="00E46EE5" w:rsidP="00300A25">
            <w:pPr>
              <w:pStyle w:val="Body"/>
              <w:spacing w:before="34" w:after="23" w:line="240" w:lineRule="auto"/>
              <w:ind w:left="0"/>
            </w:pPr>
          </w:p>
        </w:tc>
        <w:tc>
          <w:tcPr>
            <w:tcW w:w="7376" w:type="dxa"/>
            <w:shd w:val="clear" w:color="auto" w:fill="D9DBDA"/>
            <w:vAlign w:val="center"/>
          </w:tcPr>
          <w:p w14:paraId="42B5797E" w14:textId="77777777" w:rsidR="00E46EE5" w:rsidRPr="002C4A19" w:rsidRDefault="00E46EE5" w:rsidP="00C05784">
            <w:pPr>
              <w:pStyle w:val="BodyText"/>
            </w:pPr>
            <w:r w:rsidRPr="002C4A19">
              <w:t>Statement of duplicate frequency</w:t>
            </w:r>
          </w:p>
        </w:tc>
        <w:tc>
          <w:tcPr>
            <w:tcW w:w="774" w:type="dxa"/>
            <w:shd w:val="clear" w:color="auto" w:fill="D9DBDA"/>
          </w:tcPr>
          <w:p w14:paraId="4702A9A5" w14:textId="77777777" w:rsidR="00E46EE5" w:rsidRPr="002C4A19" w:rsidRDefault="00E46EE5" w:rsidP="00300A25">
            <w:pPr>
              <w:pStyle w:val="Body"/>
              <w:spacing w:before="34" w:after="23" w:line="240" w:lineRule="auto"/>
              <w:ind w:left="0"/>
              <w:jc w:val="center"/>
              <w:rPr>
                <w:rFonts w:eastAsia="MS Gothic"/>
              </w:rPr>
            </w:pPr>
          </w:p>
        </w:tc>
        <w:tc>
          <w:tcPr>
            <w:tcW w:w="775" w:type="dxa"/>
            <w:shd w:val="clear" w:color="auto" w:fill="D9DBDA"/>
          </w:tcPr>
          <w:p w14:paraId="4C32F4BC" w14:textId="77777777" w:rsidR="00E46EE5" w:rsidRPr="002C4A19" w:rsidRDefault="00E46EE5" w:rsidP="00300A25">
            <w:pPr>
              <w:pStyle w:val="Body"/>
              <w:spacing w:before="34" w:after="23" w:line="240" w:lineRule="auto"/>
              <w:ind w:left="0"/>
              <w:jc w:val="center"/>
              <w:rPr>
                <w:rFonts w:eastAsia="MS Gothic"/>
              </w:rPr>
            </w:pPr>
          </w:p>
        </w:tc>
        <w:tc>
          <w:tcPr>
            <w:tcW w:w="775" w:type="dxa"/>
            <w:shd w:val="clear" w:color="auto" w:fill="D9DBDA"/>
          </w:tcPr>
          <w:p w14:paraId="59E3A94F" w14:textId="77777777" w:rsidR="00E46EE5" w:rsidRPr="002C4A19" w:rsidRDefault="00E46EE5" w:rsidP="00300A25">
            <w:pPr>
              <w:pStyle w:val="Body"/>
              <w:spacing w:before="34" w:after="23" w:line="240" w:lineRule="auto"/>
              <w:ind w:left="0"/>
              <w:jc w:val="center"/>
              <w:rPr>
                <w:rFonts w:eastAsia="MS Gothic"/>
              </w:rPr>
            </w:pPr>
            <w:r w:rsidRPr="002C4A19">
              <w:rPr>
                <w:rFonts w:eastAsia="MS Gothic"/>
              </w:rPr>
              <w:t>X</w:t>
            </w:r>
          </w:p>
        </w:tc>
        <w:tc>
          <w:tcPr>
            <w:tcW w:w="775" w:type="dxa"/>
            <w:shd w:val="clear" w:color="auto" w:fill="D9DBDA"/>
          </w:tcPr>
          <w:p w14:paraId="0DE333D0" w14:textId="77777777" w:rsidR="00E46EE5" w:rsidRPr="002C4A19" w:rsidRDefault="00E46EE5" w:rsidP="00300A25">
            <w:pPr>
              <w:pStyle w:val="Body"/>
              <w:spacing w:before="34" w:after="23" w:line="240" w:lineRule="auto"/>
              <w:ind w:left="0"/>
              <w:jc w:val="center"/>
              <w:rPr>
                <w:rFonts w:eastAsia="MS Gothic"/>
              </w:rPr>
            </w:pPr>
            <w:r w:rsidRPr="002C4A19">
              <w:rPr>
                <w:rFonts w:eastAsia="MS Gothic"/>
              </w:rPr>
              <w:t>X</w:t>
            </w:r>
          </w:p>
        </w:tc>
        <w:tc>
          <w:tcPr>
            <w:tcW w:w="774" w:type="dxa"/>
            <w:shd w:val="clear" w:color="auto" w:fill="D9DBDA"/>
          </w:tcPr>
          <w:p w14:paraId="60476C8E" w14:textId="77777777" w:rsidR="00E46EE5" w:rsidRPr="002C4A19" w:rsidRDefault="00E46EE5" w:rsidP="00300A25">
            <w:pPr>
              <w:pStyle w:val="Body"/>
              <w:spacing w:before="34" w:after="23" w:line="240" w:lineRule="auto"/>
              <w:ind w:left="0"/>
              <w:jc w:val="center"/>
              <w:rPr>
                <w:rFonts w:eastAsia="MS Gothic"/>
              </w:rPr>
            </w:pPr>
          </w:p>
        </w:tc>
        <w:sdt>
          <w:sdtPr>
            <w:rPr>
              <w:rFonts w:eastAsia="MS Gothic"/>
            </w:rPr>
            <w:id w:val="1580174561"/>
            <w14:checkbox>
              <w14:checked w14:val="0"/>
              <w14:checkedState w14:val="2612" w14:font="MS Gothic"/>
              <w14:uncheckedState w14:val="2610" w14:font="MS Gothic"/>
            </w14:checkbox>
          </w:sdtPr>
          <w:sdtEndPr/>
          <w:sdtContent>
            <w:tc>
              <w:tcPr>
                <w:tcW w:w="1064" w:type="dxa"/>
                <w:shd w:val="clear" w:color="auto" w:fill="D9DBDA"/>
              </w:tcPr>
              <w:p w14:paraId="2F1C740E" w14:textId="77777777" w:rsidR="00E46EE5" w:rsidRPr="002C4A19" w:rsidRDefault="00E46EE5" w:rsidP="00C05784">
                <w:pPr>
                  <w:pStyle w:val="Body"/>
                  <w:spacing w:before="34" w:after="23" w:line="240" w:lineRule="auto"/>
                  <w:ind w:left="0"/>
                  <w:jc w:val="center"/>
                </w:pPr>
                <w:r w:rsidRPr="002C4A19">
                  <w:rPr>
                    <w:rFonts w:eastAsia="MS Gothic" w:hint="eastAsia"/>
                  </w:rPr>
                  <w:t>☐</w:t>
                </w:r>
              </w:p>
            </w:tc>
          </w:sdtContent>
        </w:sdt>
      </w:tr>
      <w:tr w:rsidR="00E46EE5" w:rsidRPr="002C4A19" w14:paraId="7D48F148" w14:textId="77777777" w:rsidTr="00590D09">
        <w:tc>
          <w:tcPr>
            <w:tcW w:w="2278" w:type="dxa"/>
            <w:vMerge/>
            <w:shd w:val="clear" w:color="auto" w:fill="D9DBDA"/>
          </w:tcPr>
          <w:p w14:paraId="30774B70" w14:textId="77777777" w:rsidR="00E46EE5" w:rsidRPr="002C4A19" w:rsidRDefault="00E46EE5" w:rsidP="00300A25">
            <w:pPr>
              <w:pStyle w:val="Body"/>
              <w:spacing w:before="34" w:after="23" w:line="240" w:lineRule="auto"/>
              <w:ind w:left="0"/>
            </w:pPr>
          </w:p>
        </w:tc>
        <w:tc>
          <w:tcPr>
            <w:tcW w:w="7376" w:type="dxa"/>
            <w:shd w:val="clear" w:color="auto" w:fill="auto"/>
            <w:vAlign w:val="center"/>
          </w:tcPr>
          <w:p w14:paraId="6B95D409" w14:textId="77777777" w:rsidR="00E46EE5" w:rsidRPr="002C4A19" w:rsidRDefault="00E46EE5" w:rsidP="00C05784">
            <w:pPr>
              <w:pStyle w:val="BodyText"/>
            </w:pPr>
            <w:r w:rsidRPr="002C4A19">
              <w:t>Background sample results</w:t>
            </w:r>
          </w:p>
        </w:tc>
        <w:tc>
          <w:tcPr>
            <w:tcW w:w="774" w:type="dxa"/>
            <w:shd w:val="clear" w:color="auto" w:fill="auto"/>
          </w:tcPr>
          <w:p w14:paraId="6DF460FE" w14:textId="77777777" w:rsidR="00E46EE5" w:rsidRPr="002C4A19" w:rsidRDefault="00E46EE5" w:rsidP="00300A25">
            <w:pPr>
              <w:pStyle w:val="Body"/>
              <w:spacing w:before="34" w:after="23" w:line="240" w:lineRule="auto"/>
              <w:ind w:left="0"/>
              <w:jc w:val="center"/>
              <w:rPr>
                <w:rFonts w:eastAsia="MS Gothic"/>
              </w:rPr>
            </w:pPr>
            <w:r w:rsidRPr="002C4A19">
              <w:rPr>
                <w:rFonts w:eastAsia="MS Gothic"/>
              </w:rPr>
              <w:t>X</w:t>
            </w:r>
          </w:p>
        </w:tc>
        <w:tc>
          <w:tcPr>
            <w:tcW w:w="775" w:type="dxa"/>
            <w:shd w:val="clear" w:color="auto" w:fill="auto"/>
          </w:tcPr>
          <w:p w14:paraId="5339D6B3" w14:textId="77777777" w:rsidR="00E46EE5" w:rsidRPr="002C4A19" w:rsidRDefault="00E46EE5" w:rsidP="00300A25">
            <w:pPr>
              <w:pStyle w:val="Body"/>
              <w:spacing w:before="34" w:after="23" w:line="240" w:lineRule="auto"/>
              <w:ind w:left="0"/>
              <w:jc w:val="center"/>
              <w:rPr>
                <w:rFonts w:eastAsia="MS Gothic"/>
              </w:rPr>
            </w:pPr>
            <w:r w:rsidRPr="002C4A19">
              <w:rPr>
                <w:rFonts w:eastAsia="MS Gothic"/>
              </w:rPr>
              <w:t>X</w:t>
            </w:r>
          </w:p>
        </w:tc>
        <w:tc>
          <w:tcPr>
            <w:tcW w:w="775" w:type="dxa"/>
            <w:shd w:val="clear" w:color="auto" w:fill="auto"/>
          </w:tcPr>
          <w:p w14:paraId="6CEE768E" w14:textId="77777777" w:rsidR="00E46EE5" w:rsidRPr="002C4A19" w:rsidRDefault="00E46EE5" w:rsidP="00300A25">
            <w:pPr>
              <w:pStyle w:val="Body"/>
              <w:spacing w:before="34" w:after="23" w:line="240" w:lineRule="auto"/>
              <w:ind w:left="0"/>
              <w:jc w:val="center"/>
              <w:rPr>
                <w:rFonts w:eastAsia="MS Gothic"/>
              </w:rPr>
            </w:pPr>
          </w:p>
        </w:tc>
        <w:tc>
          <w:tcPr>
            <w:tcW w:w="775" w:type="dxa"/>
            <w:shd w:val="clear" w:color="auto" w:fill="auto"/>
          </w:tcPr>
          <w:p w14:paraId="13470426" w14:textId="77777777" w:rsidR="00E46EE5" w:rsidRPr="002C4A19" w:rsidRDefault="00E46EE5" w:rsidP="00300A25">
            <w:pPr>
              <w:pStyle w:val="Body"/>
              <w:spacing w:before="34" w:after="23" w:line="240" w:lineRule="auto"/>
              <w:ind w:left="0"/>
              <w:jc w:val="center"/>
              <w:rPr>
                <w:rFonts w:eastAsia="MS Gothic"/>
              </w:rPr>
            </w:pPr>
          </w:p>
        </w:tc>
        <w:tc>
          <w:tcPr>
            <w:tcW w:w="774" w:type="dxa"/>
            <w:shd w:val="clear" w:color="auto" w:fill="auto"/>
          </w:tcPr>
          <w:p w14:paraId="2676E246" w14:textId="77777777" w:rsidR="00E46EE5" w:rsidRPr="002C4A19" w:rsidRDefault="00E46EE5" w:rsidP="00300A25">
            <w:pPr>
              <w:pStyle w:val="Body"/>
              <w:spacing w:before="34" w:after="23" w:line="240" w:lineRule="auto"/>
              <w:ind w:left="0"/>
              <w:jc w:val="center"/>
              <w:rPr>
                <w:rFonts w:eastAsia="MS Gothic"/>
              </w:rPr>
            </w:pPr>
          </w:p>
        </w:tc>
        <w:sdt>
          <w:sdtPr>
            <w:rPr>
              <w:rFonts w:eastAsia="MS Gothic"/>
            </w:rPr>
            <w:id w:val="-335534307"/>
            <w14:checkbox>
              <w14:checked w14:val="0"/>
              <w14:checkedState w14:val="2612" w14:font="MS Gothic"/>
              <w14:uncheckedState w14:val="2610" w14:font="MS Gothic"/>
            </w14:checkbox>
          </w:sdtPr>
          <w:sdtEndPr/>
          <w:sdtContent>
            <w:tc>
              <w:tcPr>
                <w:tcW w:w="1064" w:type="dxa"/>
                <w:shd w:val="clear" w:color="auto" w:fill="auto"/>
              </w:tcPr>
              <w:p w14:paraId="39D3614F" w14:textId="77777777" w:rsidR="00E46EE5" w:rsidRPr="002C4A19" w:rsidRDefault="00E46EE5" w:rsidP="00C05784">
                <w:pPr>
                  <w:pStyle w:val="Body"/>
                  <w:spacing w:before="34" w:after="23" w:line="240" w:lineRule="auto"/>
                  <w:ind w:left="0"/>
                  <w:jc w:val="center"/>
                  <w:rPr>
                    <w:rFonts w:eastAsia="MS Gothic"/>
                  </w:rPr>
                </w:pPr>
                <w:r w:rsidRPr="002C4A19">
                  <w:rPr>
                    <w:rFonts w:eastAsia="MS Gothic" w:hint="eastAsia"/>
                  </w:rPr>
                  <w:t>☐</w:t>
                </w:r>
              </w:p>
            </w:tc>
          </w:sdtContent>
        </w:sdt>
      </w:tr>
      <w:tr w:rsidR="00E46EE5" w:rsidRPr="002C4A19" w14:paraId="66DEF651" w14:textId="77777777" w:rsidTr="00590D09">
        <w:tc>
          <w:tcPr>
            <w:tcW w:w="2278" w:type="dxa"/>
            <w:vMerge/>
            <w:shd w:val="clear" w:color="auto" w:fill="D9DBDA"/>
          </w:tcPr>
          <w:p w14:paraId="725D5256" w14:textId="77777777" w:rsidR="00E46EE5" w:rsidRPr="002C4A19" w:rsidRDefault="00E46EE5" w:rsidP="00300A25">
            <w:pPr>
              <w:pStyle w:val="Body"/>
              <w:spacing w:before="34" w:after="23" w:line="240" w:lineRule="auto"/>
              <w:ind w:left="0"/>
            </w:pPr>
          </w:p>
        </w:tc>
        <w:tc>
          <w:tcPr>
            <w:tcW w:w="7376" w:type="dxa"/>
            <w:shd w:val="clear" w:color="auto" w:fill="D9DBDA"/>
            <w:vAlign w:val="center"/>
          </w:tcPr>
          <w:p w14:paraId="012C9EC3" w14:textId="77777777" w:rsidR="00E46EE5" w:rsidRPr="002C4A19" w:rsidRDefault="00E46EE5" w:rsidP="00C05784">
            <w:pPr>
              <w:pStyle w:val="BodyText"/>
            </w:pPr>
            <w:r w:rsidRPr="002C4A19">
              <w:t>Field instrument calibrations (when used)</w:t>
            </w:r>
          </w:p>
        </w:tc>
        <w:tc>
          <w:tcPr>
            <w:tcW w:w="774" w:type="dxa"/>
            <w:shd w:val="clear" w:color="auto" w:fill="D9DBDA"/>
          </w:tcPr>
          <w:p w14:paraId="27D35983" w14:textId="77777777" w:rsidR="00E46EE5" w:rsidRPr="002C4A19" w:rsidRDefault="00E46EE5" w:rsidP="00300A25">
            <w:pPr>
              <w:pStyle w:val="Body"/>
              <w:spacing w:before="34" w:after="23" w:line="240" w:lineRule="auto"/>
              <w:ind w:left="0"/>
              <w:jc w:val="center"/>
              <w:rPr>
                <w:rFonts w:eastAsia="MS Gothic"/>
              </w:rPr>
            </w:pPr>
          </w:p>
        </w:tc>
        <w:tc>
          <w:tcPr>
            <w:tcW w:w="775" w:type="dxa"/>
            <w:shd w:val="clear" w:color="auto" w:fill="D9DBDA"/>
          </w:tcPr>
          <w:p w14:paraId="721DB2AE" w14:textId="77777777" w:rsidR="00E46EE5" w:rsidRPr="002C4A19" w:rsidRDefault="00E46EE5" w:rsidP="00300A25">
            <w:pPr>
              <w:pStyle w:val="Body"/>
              <w:spacing w:before="34" w:after="23" w:line="240" w:lineRule="auto"/>
              <w:ind w:left="0"/>
              <w:jc w:val="center"/>
              <w:rPr>
                <w:rFonts w:eastAsia="MS Gothic"/>
              </w:rPr>
            </w:pPr>
          </w:p>
        </w:tc>
        <w:tc>
          <w:tcPr>
            <w:tcW w:w="775" w:type="dxa"/>
            <w:shd w:val="clear" w:color="auto" w:fill="D9DBDA"/>
          </w:tcPr>
          <w:p w14:paraId="785CBC79" w14:textId="77777777" w:rsidR="00E46EE5" w:rsidRPr="002C4A19" w:rsidRDefault="00E46EE5" w:rsidP="00300A25">
            <w:pPr>
              <w:pStyle w:val="Body"/>
              <w:spacing w:before="34" w:after="23" w:line="240" w:lineRule="auto"/>
              <w:ind w:left="0"/>
              <w:jc w:val="center"/>
              <w:rPr>
                <w:rFonts w:eastAsia="MS Gothic"/>
              </w:rPr>
            </w:pPr>
          </w:p>
        </w:tc>
        <w:tc>
          <w:tcPr>
            <w:tcW w:w="775" w:type="dxa"/>
            <w:shd w:val="clear" w:color="auto" w:fill="D9DBDA"/>
          </w:tcPr>
          <w:p w14:paraId="18B76EE9" w14:textId="77777777" w:rsidR="00E46EE5" w:rsidRPr="002C4A19" w:rsidRDefault="00E46EE5" w:rsidP="00300A25">
            <w:pPr>
              <w:pStyle w:val="Body"/>
              <w:spacing w:before="34" w:after="23" w:line="240" w:lineRule="auto"/>
              <w:ind w:left="0"/>
              <w:jc w:val="center"/>
              <w:rPr>
                <w:rFonts w:eastAsia="MS Gothic"/>
              </w:rPr>
            </w:pPr>
            <w:r w:rsidRPr="002C4A19">
              <w:rPr>
                <w:rFonts w:eastAsia="MS Gothic"/>
              </w:rPr>
              <w:t>X</w:t>
            </w:r>
          </w:p>
        </w:tc>
        <w:tc>
          <w:tcPr>
            <w:tcW w:w="774" w:type="dxa"/>
            <w:shd w:val="clear" w:color="auto" w:fill="D9DBDA"/>
          </w:tcPr>
          <w:p w14:paraId="5026AB59" w14:textId="77777777" w:rsidR="00E46EE5" w:rsidRPr="002C4A19" w:rsidRDefault="00E46EE5" w:rsidP="00300A25">
            <w:pPr>
              <w:pStyle w:val="Body"/>
              <w:spacing w:before="34" w:after="23" w:line="240" w:lineRule="auto"/>
              <w:ind w:left="0"/>
              <w:jc w:val="center"/>
              <w:rPr>
                <w:rFonts w:eastAsia="MS Gothic"/>
              </w:rPr>
            </w:pPr>
            <w:r w:rsidRPr="002C4A19">
              <w:rPr>
                <w:rFonts w:eastAsia="MS Gothic"/>
              </w:rPr>
              <w:t>X</w:t>
            </w:r>
          </w:p>
        </w:tc>
        <w:sdt>
          <w:sdtPr>
            <w:rPr>
              <w:rFonts w:eastAsia="MS Gothic"/>
            </w:rPr>
            <w:id w:val="-1012076038"/>
            <w14:checkbox>
              <w14:checked w14:val="0"/>
              <w14:checkedState w14:val="2612" w14:font="MS Gothic"/>
              <w14:uncheckedState w14:val="2610" w14:font="MS Gothic"/>
            </w14:checkbox>
          </w:sdtPr>
          <w:sdtEndPr/>
          <w:sdtContent>
            <w:tc>
              <w:tcPr>
                <w:tcW w:w="1064" w:type="dxa"/>
                <w:shd w:val="clear" w:color="auto" w:fill="D9DBDA"/>
              </w:tcPr>
              <w:p w14:paraId="768852D7" w14:textId="77777777" w:rsidR="00E46EE5" w:rsidRPr="002C4A19" w:rsidRDefault="00E46EE5" w:rsidP="00C05784">
                <w:pPr>
                  <w:pStyle w:val="Body"/>
                  <w:spacing w:before="34" w:after="23" w:line="240" w:lineRule="auto"/>
                  <w:ind w:left="0"/>
                  <w:jc w:val="center"/>
                  <w:rPr>
                    <w:rFonts w:eastAsia="MS Gothic"/>
                  </w:rPr>
                </w:pPr>
                <w:r w:rsidRPr="002C4A19">
                  <w:rPr>
                    <w:rFonts w:eastAsia="MS Gothic" w:hint="eastAsia"/>
                  </w:rPr>
                  <w:t>☐</w:t>
                </w:r>
              </w:p>
            </w:tc>
          </w:sdtContent>
        </w:sdt>
      </w:tr>
      <w:tr w:rsidR="00E46EE5" w:rsidRPr="002C4A19" w14:paraId="6D0656ED" w14:textId="77777777" w:rsidTr="00590D09">
        <w:tc>
          <w:tcPr>
            <w:tcW w:w="2278" w:type="dxa"/>
            <w:vMerge/>
            <w:shd w:val="clear" w:color="auto" w:fill="D9DBDA"/>
          </w:tcPr>
          <w:p w14:paraId="129C7724" w14:textId="77777777" w:rsidR="00E46EE5" w:rsidRPr="002C4A19" w:rsidRDefault="00E46EE5" w:rsidP="00300A25">
            <w:pPr>
              <w:pStyle w:val="Body"/>
              <w:spacing w:before="34" w:after="23" w:line="240" w:lineRule="auto"/>
              <w:ind w:left="0"/>
            </w:pPr>
          </w:p>
        </w:tc>
        <w:tc>
          <w:tcPr>
            <w:tcW w:w="7376" w:type="dxa"/>
            <w:shd w:val="clear" w:color="auto" w:fill="auto"/>
            <w:vAlign w:val="center"/>
          </w:tcPr>
          <w:p w14:paraId="17936145" w14:textId="77777777" w:rsidR="00E46EE5" w:rsidRPr="002C4A19" w:rsidRDefault="00E46EE5" w:rsidP="00C05784">
            <w:pPr>
              <w:pStyle w:val="BodyText"/>
            </w:pPr>
            <w:r w:rsidRPr="002C4A19">
              <w:t>Sampling devices and equipment</w:t>
            </w:r>
          </w:p>
        </w:tc>
        <w:tc>
          <w:tcPr>
            <w:tcW w:w="774" w:type="dxa"/>
            <w:shd w:val="clear" w:color="auto" w:fill="auto"/>
          </w:tcPr>
          <w:p w14:paraId="0C074898" w14:textId="77777777" w:rsidR="00E46EE5" w:rsidRPr="002C4A19" w:rsidRDefault="00E46EE5" w:rsidP="00300A25">
            <w:pPr>
              <w:pStyle w:val="Body"/>
              <w:spacing w:before="34" w:after="23" w:line="240" w:lineRule="auto"/>
              <w:ind w:left="0"/>
              <w:jc w:val="center"/>
              <w:rPr>
                <w:rFonts w:eastAsia="MS Gothic"/>
              </w:rPr>
            </w:pPr>
            <w:r w:rsidRPr="002C4A19">
              <w:rPr>
                <w:rFonts w:eastAsia="MS Gothic"/>
              </w:rPr>
              <w:t>X</w:t>
            </w:r>
          </w:p>
        </w:tc>
        <w:tc>
          <w:tcPr>
            <w:tcW w:w="775" w:type="dxa"/>
            <w:shd w:val="clear" w:color="auto" w:fill="auto"/>
          </w:tcPr>
          <w:p w14:paraId="0E78AF5C" w14:textId="77777777" w:rsidR="00E46EE5" w:rsidRPr="002C4A19" w:rsidRDefault="00E46EE5" w:rsidP="00300A25">
            <w:pPr>
              <w:pStyle w:val="Body"/>
              <w:spacing w:before="34" w:after="23" w:line="240" w:lineRule="auto"/>
              <w:ind w:left="0"/>
              <w:jc w:val="center"/>
              <w:rPr>
                <w:rFonts w:eastAsia="MS Gothic"/>
              </w:rPr>
            </w:pPr>
            <w:r w:rsidRPr="002C4A19">
              <w:rPr>
                <w:rFonts w:eastAsia="MS Gothic"/>
              </w:rPr>
              <w:t>X</w:t>
            </w:r>
          </w:p>
        </w:tc>
        <w:tc>
          <w:tcPr>
            <w:tcW w:w="775" w:type="dxa"/>
            <w:shd w:val="clear" w:color="auto" w:fill="auto"/>
          </w:tcPr>
          <w:p w14:paraId="46EC227B" w14:textId="77777777" w:rsidR="00E46EE5" w:rsidRPr="002C4A19" w:rsidRDefault="00E46EE5" w:rsidP="00300A25">
            <w:pPr>
              <w:pStyle w:val="Body"/>
              <w:spacing w:before="34" w:after="23" w:line="240" w:lineRule="auto"/>
              <w:ind w:left="0"/>
              <w:jc w:val="center"/>
              <w:rPr>
                <w:rFonts w:eastAsia="MS Gothic"/>
              </w:rPr>
            </w:pPr>
          </w:p>
        </w:tc>
        <w:tc>
          <w:tcPr>
            <w:tcW w:w="775" w:type="dxa"/>
            <w:shd w:val="clear" w:color="auto" w:fill="auto"/>
          </w:tcPr>
          <w:p w14:paraId="6BF39C27" w14:textId="77777777" w:rsidR="00E46EE5" w:rsidRPr="002C4A19" w:rsidRDefault="00E46EE5" w:rsidP="00300A25">
            <w:pPr>
              <w:pStyle w:val="Body"/>
              <w:spacing w:before="34" w:after="23" w:line="240" w:lineRule="auto"/>
              <w:ind w:left="0"/>
              <w:jc w:val="center"/>
              <w:rPr>
                <w:rFonts w:eastAsia="MS Gothic"/>
              </w:rPr>
            </w:pPr>
          </w:p>
        </w:tc>
        <w:tc>
          <w:tcPr>
            <w:tcW w:w="774" w:type="dxa"/>
            <w:shd w:val="clear" w:color="auto" w:fill="auto"/>
          </w:tcPr>
          <w:p w14:paraId="7BBA6B57" w14:textId="77777777" w:rsidR="00E46EE5" w:rsidRPr="002C4A19" w:rsidRDefault="00E46EE5" w:rsidP="00300A25">
            <w:pPr>
              <w:pStyle w:val="Body"/>
              <w:spacing w:before="34" w:after="23" w:line="240" w:lineRule="auto"/>
              <w:ind w:left="0"/>
              <w:jc w:val="center"/>
              <w:rPr>
                <w:rFonts w:eastAsia="MS Gothic"/>
              </w:rPr>
            </w:pPr>
          </w:p>
        </w:tc>
        <w:sdt>
          <w:sdtPr>
            <w:rPr>
              <w:rFonts w:eastAsia="MS Gothic"/>
            </w:rPr>
            <w:id w:val="1793239682"/>
            <w14:checkbox>
              <w14:checked w14:val="0"/>
              <w14:checkedState w14:val="2612" w14:font="MS Gothic"/>
              <w14:uncheckedState w14:val="2610" w14:font="MS Gothic"/>
            </w14:checkbox>
          </w:sdtPr>
          <w:sdtEndPr/>
          <w:sdtContent>
            <w:tc>
              <w:tcPr>
                <w:tcW w:w="1064" w:type="dxa"/>
                <w:shd w:val="clear" w:color="auto" w:fill="auto"/>
              </w:tcPr>
              <w:p w14:paraId="39B4ED74" w14:textId="23F5E17D" w:rsidR="00E46EE5" w:rsidRPr="002C4A19" w:rsidRDefault="004D5236" w:rsidP="00C05784">
                <w:pPr>
                  <w:pStyle w:val="Body"/>
                  <w:spacing w:before="34" w:after="23" w:line="240" w:lineRule="auto"/>
                  <w:ind w:left="0"/>
                  <w:jc w:val="center"/>
                  <w:rPr>
                    <w:rFonts w:eastAsia="MS Gothic"/>
                  </w:rPr>
                </w:pPr>
                <w:r>
                  <w:rPr>
                    <w:rFonts w:ascii="MS Gothic" w:eastAsia="MS Gothic" w:hAnsi="MS Gothic" w:hint="eastAsia"/>
                  </w:rPr>
                  <w:t>☐</w:t>
                </w:r>
              </w:p>
            </w:tc>
          </w:sdtContent>
        </w:sdt>
      </w:tr>
      <w:tr w:rsidR="00E46EE5" w:rsidRPr="002C4A19" w14:paraId="17069F99" w14:textId="77777777" w:rsidTr="00590D09">
        <w:tc>
          <w:tcPr>
            <w:tcW w:w="2278" w:type="dxa"/>
            <w:vMerge w:val="restart"/>
            <w:shd w:val="clear" w:color="auto" w:fill="D9DBDA"/>
          </w:tcPr>
          <w:p w14:paraId="2741AF7F" w14:textId="77777777" w:rsidR="00E46EE5" w:rsidRPr="002C4A19" w:rsidRDefault="00E46EE5" w:rsidP="00C05784">
            <w:pPr>
              <w:pStyle w:val="BodyText"/>
            </w:pPr>
            <w:r w:rsidRPr="002C4A19">
              <w:t>Any reports where laboratory analysis has been undertaken</w:t>
            </w:r>
          </w:p>
        </w:tc>
        <w:tc>
          <w:tcPr>
            <w:tcW w:w="7376" w:type="dxa"/>
            <w:shd w:val="clear" w:color="auto" w:fill="D9DBDA"/>
            <w:vAlign w:val="center"/>
          </w:tcPr>
          <w:p w14:paraId="1DF6561C" w14:textId="77777777" w:rsidR="00E46EE5" w:rsidRPr="002C4A19" w:rsidRDefault="00E46EE5" w:rsidP="00C05784">
            <w:pPr>
              <w:pStyle w:val="BodyText"/>
            </w:pPr>
            <w:r w:rsidRPr="00CF21BE">
              <w:t>A copy of signed chain-of-custody forms acknowledging receipt date, time and temperature and identity of samples included in shipments</w:t>
            </w:r>
          </w:p>
        </w:tc>
        <w:tc>
          <w:tcPr>
            <w:tcW w:w="774" w:type="dxa"/>
            <w:shd w:val="clear" w:color="auto" w:fill="D9DBDA"/>
          </w:tcPr>
          <w:p w14:paraId="0E5221C7" w14:textId="77777777" w:rsidR="00E46EE5" w:rsidRPr="002C4A19" w:rsidRDefault="00E46EE5" w:rsidP="00300A25">
            <w:pPr>
              <w:pStyle w:val="Body"/>
              <w:spacing w:before="34" w:after="23" w:line="240" w:lineRule="auto"/>
              <w:ind w:left="0"/>
              <w:jc w:val="center"/>
              <w:rPr>
                <w:rFonts w:eastAsia="MS Gothic"/>
              </w:rPr>
            </w:pPr>
            <w:r w:rsidRPr="002C4A19">
              <w:rPr>
                <w:rFonts w:eastAsia="MS Gothic"/>
              </w:rPr>
              <w:t>X</w:t>
            </w:r>
          </w:p>
        </w:tc>
        <w:tc>
          <w:tcPr>
            <w:tcW w:w="775" w:type="dxa"/>
            <w:shd w:val="clear" w:color="auto" w:fill="D9DBDA"/>
          </w:tcPr>
          <w:p w14:paraId="7FE68C35" w14:textId="77777777" w:rsidR="00E46EE5" w:rsidRPr="002C4A19" w:rsidRDefault="00E46EE5" w:rsidP="00300A25">
            <w:pPr>
              <w:pStyle w:val="Body"/>
              <w:spacing w:before="34" w:after="23" w:line="240" w:lineRule="auto"/>
              <w:ind w:left="0"/>
              <w:jc w:val="center"/>
              <w:rPr>
                <w:rFonts w:eastAsia="MS Gothic"/>
              </w:rPr>
            </w:pPr>
            <w:r w:rsidRPr="002C4A19">
              <w:rPr>
                <w:rFonts w:eastAsia="MS Gothic"/>
              </w:rPr>
              <w:t>X</w:t>
            </w:r>
          </w:p>
        </w:tc>
        <w:tc>
          <w:tcPr>
            <w:tcW w:w="775" w:type="dxa"/>
            <w:shd w:val="clear" w:color="auto" w:fill="D9DBDA"/>
          </w:tcPr>
          <w:p w14:paraId="4A9DC0F1" w14:textId="77777777" w:rsidR="00E46EE5" w:rsidRPr="002C4A19" w:rsidRDefault="00E46EE5" w:rsidP="00300A25">
            <w:pPr>
              <w:pStyle w:val="Body"/>
              <w:spacing w:before="34" w:after="23" w:line="240" w:lineRule="auto"/>
              <w:ind w:left="0"/>
              <w:jc w:val="center"/>
              <w:rPr>
                <w:rFonts w:eastAsia="MS Gothic"/>
              </w:rPr>
            </w:pPr>
          </w:p>
        </w:tc>
        <w:tc>
          <w:tcPr>
            <w:tcW w:w="775" w:type="dxa"/>
            <w:shd w:val="clear" w:color="auto" w:fill="D9DBDA"/>
          </w:tcPr>
          <w:p w14:paraId="20FFC8C6" w14:textId="77777777" w:rsidR="00E46EE5" w:rsidRPr="002C4A19" w:rsidRDefault="00E46EE5" w:rsidP="00300A25">
            <w:pPr>
              <w:pStyle w:val="Body"/>
              <w:spacing w:before="34" w:after="23" w:line="240" w:lineRule="auto"/>
              <w:ind w:left="0"/>
              <w:jc w:val="center"/>
              <w:rPr>
                <w:rFonts w:eastAsia="MS Gothic"/>
              </w:rPr>
            </w:pPr>
          </w:p>
        </w:tc>
        <w:tc>
          <w:tcPr>
            <w:tcW w:w="774" w:type="dxa"/>
            <w:shd w:val="clear" w:color="auto" w:fill="D9DBDA"/>
          </w:tcPr>
          <w:p w14:paraId="0FC62B00" w14:textId="77777777" w:rsidR="00E46EE5" w:rsidRPr="002C4A19" w:rsidRDefault="00E46EE5" w:rsidP="00300A25">
            <w:pPr>
              <w:pStyle w:val="Body"/>
              <w:spacing w:before="34" w:after="23" w:line="240" w:lineRule="auto"/>
              <w:ind w:left="0"/>
              <w:jc w:val="center"/>
              <w:rPr>
                <w:rFonts w:eastAsia="MS Gothic"/>
              </w:rPr>
            </w:pPr>
          </w:p>
        </w:tc>
        <w:sdt>
          <w:sdtPr>
            <w:rPr>
              <w:rFonts w:eastAsia="MS Gothic"/>
            </w:rPr>
            <w:id w:val="-1917694404"/>
            <w14:checkbox>
              <w14:checked w14:val="0"/>
              <w14:checkedState w14:val="2612" w14:font="MS Gothic"/>
              <w14:uncheckedState w14:val="2610" w14:font="MS Gothic"/>
            </w14:checkbox>
          </w:sdtPr>
          <w:sdtEndPr/>
          <w:sdtContent>
            <w:tc>
              <w:tcPr>
                <w:tcW w:w="1064" w:type="dxa"/>
                <w:shd w:val="clear" w:color="auto" w:fill="D9DBDA"/>
              </w:tcPr>
              <w:p w14:paraId="406C5506" w14:textId="77777777" w:rsidR="00E46EE5" w:rsidRPr="002C4A19" w:rsidRDefault="00E46EE5" w:rsidP="00C05784">
                <w:pPr>
                  <w:pStyle w:val="Body"/>
                  <w:spacing w:before="34" w:after="23" w:line="240" w:lineRule="auto"/>
                  <w:ind w:left="0"/>
                  <w:jc w:val="center"/>
                  <w:rPr>
                    <w:rFonts w:eastAsia="MS Gothic"/>
                  </w:rPr>
                </w:pPr>
                <w:r w:rsidRPr="002C4A19">
                  <w:rPr>
                    <w:rFonts w:eastAsia="MS Gothic" w:hint="eastAsia"/>
                  </w:rPr>
                  <w:t>☐</w:t>
                </w:r>
              </w:p>
            </w:tc>
          </w:sdtContent>
        </w:sdt>
      </w:tr>
      <w:tr w:rsidR="00E46EE5" w:rsidRPr="002C4A19" w14:paraId="74C63F64" w14:textId="77777777" w:rsidTr="00590D09">
        <w:tc>
          <w:tcPr>
            <w:tcW w:w="2278" w:type="dxa"/>
            <w:vMerge/>
            <w:shd w:val="clear" w:color="auto" w:fill="D9DBDA"/>
          </w:tcPr>
          <w:p w14:paraId="742570F1" w14:textId="77777777" w:rsidR="00E46EE5" w:rsidRPr="002C4A19" w:rsidRDefault="00E46EE5" w:rsidP="00300A25">
            <w:pPr>
              <w:pStyle w:val="Body"/>
              <w:spacing w:before="34" w:after="23" w:line="240" w:lineRule="auto"/>
              <w:ind w:left="0"/>
            </w:pPr>
          </w:p>
        </w:tc>
        <w:tc>
          <w:tcPr>
            <w:tcW w:w="7376" w:type="dxa"/>
            <w:shd w:val="clear" w:color="auto" w:fill="auto"/>
            <w:vAlign w:val="center"/>
          </w:tcPr>
          <w:p w14:paraId="5B6ACEE0" w14:textId="77777777" w:rsidR="00E46EE5" w:rsidRPr="002C4A19" w:rsidRDefault="00E46EE5" w:rsidP="00C05784">
            <w:pPr>
              <w:pStyle w:val="BodyText"/>
            </w:pPr>
            <w:r w:rsidRPr="002C4A19">
              <w:t>Record of holding times and a comparison with method specifications</w:t>
            </w:r>
          </w:p>
        </w:tc>
        <w:tc>
          <w:tcPr>
            <w:tcW w:w="774" w:type="dxa"/>
            <w:shd w:val="clear" w:color="auto" w:fill="auto"/>
          </w:tcPr>
          <w:p w14:paraId="2B8F54FF" w14:textId="77777777" w:rsidR="00E46EE5" w:rsidRPr="002C4A19" w:rsidRDefault="00E46EE5" w:rsidP="00300A25">
            <w:pPr>
              <w:pStyle w:val="Body"/>
              <w:spacing w:before="34" w:after="23" w:line="240" w:lineRule="auto"/>
              <w:ind w:left="0"/>
              <w:jc w:val="center"/>
              <w:rPr>
                <w:rFonts w:eastAsia="MS Gothic"/>
              </w:rPr>
            </w:pPr>
            <w:r w:rsidRPr="002C4A19">
              <w:rPr>
                <w:rFonts w:eastAsia="MS Gothic"/>
              </w:rPr>
              <w:t>X</w:t>
            </w:r>
          </w:p>
        </w:tc>
        <w:tc>
          <w:tcPr>
            <w:tcW w:w="775" w:type="dxa"/>
            <w:shd w:val="clear" w:color="auto" w:fill="auto"/>
          </w:tcPr>
          <w:p w14:paraId="34BC8A83" w14:textId="77777777" w:rsidR="00E46EE5" w:rsidRPr="002C4A19" w:rsidRDefault="00E46EE5" w:rsidP="00300A25">
            <w:pPr>
              <w:pStyle w:val="Body"/>
              <w:spacing w:before="34" w:after="23" w:line="240" w:lineRule="auto"/>
              <w:ind w:left="0"/>
              <w:jc w:val="center"/>
              <w:rPr>
                <w:rFonts w:eastAsia="MS Gothic"/>
              </w:rPr>
            </w:pPr>
            <w:r w:rsidRPr="002C4A19">
              <w:rPr>
                <w:rFonts w:eastAsia="MS Gothic"/>
              </w:rPr>
              <w:t>X</w:t>
            </w:r>
          </w:p>
        </w:tc>
        <w:tc>
          <w:tcPr>
            <w:tcW w:w="775" w:type="dxa"/>
            <w:shd w:val="clear" w:color="auto" w:fill="auto"/>
          </w:tcPr>
          <w:p w14:paraId="401A8F31" w14:textId="77777777" w:rsidR="00E46EE5" w:rsidRPr="002C4A19" w:rsidRDefault="00E46EE5" w:rsidP="00300A25">
            <w:pPr>
              <w:pStyle w:val="Body"/>
              <w:spacing w:before="34" w:after="23" w:line="240" w:lineRule="auto"/>
              <w:ind w:left="0"/>
              <w:jc w:val="center"/>
              <w:rPr>
                <w:rFonts w:eastAsia="MS Gothic"/>
              </w:rPr>
            </w:pPr>
          </w:p>
        </w:tc>
        <w:tc>
          <w:tcPr>
            <w:tcW w:w="775" w:type="dxa"/>
            <w:shd w:val="clear" w:color="auto" w:fill="auto"/>
          </w:tcPr>
          <w:p w14:paraId="55F42F34" w14:textId="77777777" w:rsidR="00E46EE5" w:rsidRPr="002C4A19" w:rsidRDefault="00E46EE5" w:rsidP="00300A25">
            <w:pPr>
              <w:pStyle w:val="Body"/>
              <w:spacing w:before="34" w:after="23" w:line="240" w:lineRule="auto"/>
              <w:ind w:left="0"/>
              <w:jc w:val="center"/>
              <w:rPr>
                <w:rFonts w:eastAsia="MS Gothic"/>
              </w:rPr>
            </w:pPr>
          </w:p>
        </w:tc>
        <w:tc>
          <w:tcPr>
            <w:tcW w:w="774" w:type="dxa"/>
            <w:shd w:val="clear" w:color="auto" w:fill="auto"/>
          </w:tcPr>
          <w:p w14:paraId="13C3C705" w14:textId="77777777" w:rsidR="00E46EE5" w:rsidRPr="002C4A19" w:rsidRDefault="00E46EE5" w:rsidP="00300A25">
            <w:pPr>
              <w:pStyle w:val="Body"/>
              <w:spacing w:before="34" w:after="23" w:line="240" w:lineRule="auto"/>
              <w:ind w:left="0"/>
              <w:jc w:val="center"/>
              <w:rPr>
                <w:rFonts w:eastAsia="MS Gothic"/>
              </w:rPr>
            </w:pPr>
          </w:p>
        </w:tc>
        <w:sdt>
          <w:sdtPr>
            <w:rPr>
              <w:rFonts w:eastAsia="MS Gothic"/>
            </w:rPr>
            <w:id w:val="-1507354253"/>
            <w14:checkbox>
              <w14:checked w14:val="0"/>
              <w14:checkedState w14:val="2612" w14:font="MS Gothic"/>
              <w14:uncheckedState w14:val="2610" w14:font="MS Gothic"/>
            </w14:checkbox>
          </w:sdtPr>
          <w:sdtEndPr/>
          <w:sdtContent>
            <w:tc>
              <w:tcPr>
                <w:tcW w:w="1064" w:type="dxa"/>
                <w:shd w:val="clear" w:color="auto" w:fill="auto"/>
              </w:tcPr>
              <w:p w14:paraId="58B6B839" w14:textId="18DF1FAA" w:rsidR="00E46EE5" w:rsidRPr="002C4A19" w:rsidRDefault="00A16C98" w:rsidP="00C05784">
                <w:pPr>
                  <w:pStyle w:val="Body"/>
                  <w:spacing w:before="34" w:after="23" w:line="240" w:lineRule="auto"/>
                  <w:ind w:left="0"/>
                  <w:jc w:val="center"/>
                  <w:rPr>
                    <w:rFonts w:eastAsia="MS Gothic"/>
                  </w:rPr>
                </w:pPr>
                <w:r>
                  <w:rPr>
                    <w:rFonts w:ascii="MS Gothic" w:eastAsia="MS Gothic" w:hAnsi="MS Gothic" w:hint="eastAsia"/>
                  </w:rPr>
                  <w:t>☐</w:t>
                </w:r>
              </w:p>
            </w:tc>
          </w:sdtContent>
        </w:sdt>
      </w:tr>
      <w:tr w:rsidR="00E46EE5" w:rsidRPr="002C4A19" w14:paraId="4D6781A5" w14:textId="77777777" w:rsidTr="00590D09">
        <w:tc>
          <w:tcPr>
            <w:tcW w:w="2278" w:type="dxa"/>
            <w:vMerge/>
            <w:shd w:val="clear" w:color="auto" w:fill="D9DBDA"/>
          </w:tcPr>
          <w:p w14:paraId="747AD39D" w14:textId="77777777" w:rsidR="00E46EE5" w:rsidRPr="002C4A19" w:rsidRDefault="00E46EE5" w:rsidP="00300A25">
            <w:pPr>
              <w:pStyle w:val="Body"/>
              <w:spacing w:before="34" w:after="23" w:line="240" w:lineRule="auto"/>
              <w:ind w:left="0"/>
            </w:pPr>
          </w:p>
        </w:tc>
        <w:tc>
          <w:tcPr>
            <w:tcW w:w="7376" w:type="dxa"/>
            <w:shd w:val="clear" w:color="auto" w:fill="D9DBDA"/>
            <w:vAlign w:val="center"/>
          </w:tcPr>
          <w:p w14:paraId="27152AA5" w14:textId="77777777" w:rsidR="00E46EE5" w:rsidRPr="002C4A19" w:rsidRDefault="00E46EE5" w:rsidP="00C05784">
            <w:pPr>
              <w:pStyle w:val="BodyText"/>
            </w:pPr>
            <w:r w:rsidRPr="002C4A19">
              <w:t>Analytical methods used, including any deviations</w:t>
            </w:r>
          </w:p>
        </w:tc>
        <w:tc>
          <w:tcPr>
            <w:tcW w:w="774" w:type="dxa"/>
            <w:shd w:val="clear" w:color="auto" w:fill="D9DBDA"/>
          </w:tcPr>
          <w:p w14:paraId="7211B21D" w14:textId="77777777" w:rsidR="00E46EE5" w:rsidRPr="002C4A19" w:rsidRDefault="00E46EE5" w:rsidP="00300A25">
            <w:pPr>
              <w:pStyle w:val="Body"/>
              <w:spacing w:before="34" w:after="23" w:line="240" w:lineRule="auto"/>
              <w:ind w:left="0"/>
              <w:jc w:val="center"/>
              <w:rPr>
                <w:rFonts w:eastAsia="MS Gothic"/>
              </w:rPr>
            </w:pPr>
            <w:r w:rsidRPr="002C4A19">
              <w:rPr>
                <w:rFonts w:eastAsia="MS Gothic"/>
              </w:rPr>
              <w:t>X</w:t>
            </w:r>
          </w:p>
        </w:tc>
        <w:tc>
          <w:tcPr>
            <w:tcW w:w="775" w:type="dxa"/>
            <w:shd w:val="clear" w:color="auto" w:fill="D9DBDA"/>
          </w:tcPr>
          <w:p w14:paraId="2BEAE8E4" w14:textId="77777777" w:rsidR="00E46EE5" w:rsidRPr="002C4A19" w:rsidRDefault="00E46EE5" w:rsidP="00300A25">
            <w:pPr>
              <w:pStyle w:val="Body"/>
              <w:spacing w:before="34" w:after="23" w:line="240" w:lineRule="auto"/>
              <w:ind w:left="0"/>
              <w:jc w:val="center"/>
              <w:rPr>
                <w:rFonts w:eastAsia="MS Gothic"/>
              </w:rPr>
            </w:pPr>
            <w:r w:rsidRPr="002C4A19">
              <w:rPr>
                <w:rFonts w:eastAsia="MS Gothic"/>
              </w:rPr>
              <w:t>X</w:t>
            </w:r>
          </w:p>
        </w:tc>
        <w:tc>
          <w:tcPr>
            <w:tcW w:w="775" w:type="dxa"/>
            <w:shd w:val="clear" w:color="auto" w:fill="D9DBDA"/>
          </w:tcPr>
          <w:p w14:paraId="6DF52B19" w14:textId="77777777" w:rsidR="00E46EE5" w:rsidRPr="002C4A19" w:rsidRDefault="00E46EE5" w:rsidP="00300A25">
            <w:pPr>
              <w:pStyle w:val="Body"/>
              <w:spacing w:before="34" w:after="23" w:line="240" w:lineRule="auto"/>
              <w:ind w:left="0"/>
              <w:jc w:val="center"/>
              <w:rPr>
                <w:rFonts w:eastAsia="MS Gothic"/>
              </w:rPr>
            </w:pPr>
          </w:p>
        </w:tc>
        <w:tc>
          <w:tcPr>
            <w:tcW w:w="775" w:type="dxa"/>
            <w:shd w:val="clear" w:color="auto" w:fill="D9DBDA"/>
          </w:tcPr>
          <w:p w14:paraId="718347BA" w14:textId="77777777" w:rsidR="00E46EE5" w:rsidRPr="002C4A19" w:rsidRDefault="00E46EE5" w:rsidP="00300A25">
            <w:pPr>
              <w:pStyle w:val="Body"/>
              <w:spacing w:before="34" w:after="23" w:line="240" w:lineRule="auto"/>
              <w:ind w:left="0"/>
              <w:jc w:val="center"/>
              <w:rPr>
                <w:rFonts w:eastAsia="MS Gothic"/>
              </w:rPr>
            </w:pPr>
          </w:p>
        </w:tc>
        <w:tc>
          <w:tcPr>
            <w:tcW w:w="774" w:type="dxa"/>
            <w:shd w:val="clear" w:color="auto" w:fill="D9DBDA"/>
          </w:tcPr>
          <w:p w14:paraId="5463AF44" w14:textId="77777777" w:rsidR="00E46EE5" w:rsidRPr="002C4A19" w:rsidRDefault="00E46EE5" w:rsidP="00300A25">
            <w:pPr>
              <w:pStyle w:val="Body"/>
              <w:spacing w:before="34" w:after="23" w:line="240" w:lineRule="auto"/>
              <w:ind w:left="0"/>
              <w:jc w:val="center"/>
              <w:rPr>
                <w:rFonts w:eastAsia="MS Gothic"/>
              </w:rPr>
            </w:pPr>
          </w:p>
        </w:tc>
        <w:sdt>
          <w:sdtPr>
            <w:rPr>
              <w:rFonts w:eastAsia="MS Gothic"/>
            </w:rPr>
            <w:id w:val="822704816"/>
            <w14:checkbox>
              <w14:checked w14:val="0"/>
              <w14:checkedState w14:val="2612" w14:font="MS Gothic"/>
              <w14:uncheckedState w14:val="2610" w14:font="MS Gothic"/>
            </w14:checkbox>
          </w:sdtPr>
          <w:sdtEndPr/>
          <w:sdtContent>
            <w:tc>
              <w:tcPr>
                <w:tcW w:w="1064" w:type="dxa"/>
                <w:shd w:val="clear" w:color="auto" w:fill="D9DBDA"/>
              </w:tcPr>
              <w:p w14:paraId="0F47B7EC" w14:textId="77777777" w:rsidR="00E46EE5" w:rsidRPr="002C4A19" w:rsidRDefault="00E46EE5" w:rsidP="00C05784">
                <w:pPr>
                  <w:pStyle w:val="Body"/>
                  <w:spacing w:before="34" w:after="23" w:line="240" w:lineRule="auto"/>
                  <w:ind w:left="0"/>
                  <w:jc w:val="center"/>
                  <w:rPr>
                    <w:rFonts w:eastAsia="MS Gothic"/>
                  </w:rPr>
                </w:pPr>
                <w:r w:rsidRPr="002C4A19">
                  <w:rPr>
                    <w:rFonts w:eastAsia="MS Gothic" w:hint="eastAsia"/>
                  </w:rPr>
                  <w:t>☐</w:t>
                </w:r>
              </w:p>
            </w:tc>
          </w:sdtContent>
        </w:sdt>
      </w:tr>
      <w:tr w:rsidR="00E46EE5" w:rsidRPr="002C4A19" w14:paraId="32167EEB" w14:textId="77777777" w:rsidTr="00590D09">
        <w:tc>
          <w:tcPr>
            <w:tcW w:w="2278" w:type="dxa"/>
            <w:vMerge/>
            <w:shd w:val="clear" w:color="auto" w:fill="D9DBDA"/>
          </w:tcPr>
          <w:p w14:paraId="16E57787" w14:textId="77777777" w:rsidR="00E46EE5" w:rsidRPr="002C4A19" w:rsidRDefault="00E46EE5" w:rsidP="00300A25">
            <w:pPr>
              <w:pStyle w:val="Body"/>
              <w:spacing w:before="34" w:after="23" w:line="240" w:lineRule="auto"/>
              <w:ind w:left="0"/>
            </w:pPr>
          </w:p>
        </w:tc>
        <w:tc>
          <w:tcPr>
            <w:tcW w:w="7376" w:type="dxa"/>
            <w:shd w:val="clear" w:color="auto" w:fill="auto"/>
            <w:vAlign w:val="center"/>
          </w:tcPr>
          <w:p w14:paraId="7C272EAF" w14:textId="77777777" w:rsidR="00E46EE5" w:rsidRPr="002C4A19" w:rsidRDefault="00E46EE5" w:rsidP="00C05784">
            <w:pPr>
              <w:pStyle w:val="BodyText"/>
            </w:pPr>
            <w:r w:rsidRPr="002C4A19">
              <w:t>Laboratory accreditation for analytical methods used, also noting any methods used which are not covered by accreditation</w:t>
            </w:r>
          </w:p>
        </w:tc>
        <w:tc>
          <w:tcPr>
            <w:tcW w:w="774" w:type="dxa"/>
            <w:shd w:val="clear" w:color="auto" w:fill="auto"/>
          </w:tcPr>
          <w:p w14:paraId="0636FC12" w14:textId="77777777" w:rsidR="00E46EE5" w:rsidRPr="002C4A19" w:rsidRDefault="00E46EE5" w:rsidP="00300A25">
            <w:pPr>
              <w:pStyle w:val="Body"/>
              <w:spacing w:before="34" w:after="23" w:line="240" w:lineRule="auto"/>
              <w:ind w:left="0"/>
              <w:jc w:val="center"/>
              <w:rPr>
                <w:rFonts w:eastAsia="MS Gothic"/>
              </w:rPr>
            </w:pPr>
            <w:r w:rsidRPr="002C4A19">
              <w:rPr>
                <w:rFonts w:eastAsia="MS Gothic"/>
              </w:rPr>
              <w:t>X</w:t>
            </w:r>
          </w:p>
        </w:tc>
        <w:tc>
          <w:tcPr>
            <w:tcW w:w="775" w:type="dxa"/>
            <w:shd w:val="clear" w:color="auto" w:fill="auto"/>
          </w:tcPr>
          <w:p w14:paraId="0670E1D6" w14:textId="77777777" w:rsidR="00E46EE5" w:rsidRPr="002C4A19" w:rsidRDefault="00E46EE5" w:rsidP="00300A25">
            <w:pPr>
              <w:pStyle w:val="Body"/>
              <w:spacing w:before="34" w:after="23" w:line="240" w:lineRule="auto"/>
              <w:ind w:left="0"/>
              <w:jc w:val="center"/>
              <w:rPr>
                <w:rFonts w:eastAsia="MS Gothic"/>
              </w:rPr>
            </w:pPr>
          </w:p>
        </w:tc>
        <w:tc>
          <w:tcPr>
            <w:tcW w:w="775" w:type="dxa"/>
            <w:shd w:val="clear" w:color="auto" w:fill="auto"/>
          </w:tcPr>
          <w:p w14:paraId="3394710F" w14:textId="77777777" w:rsidR="00E46EE5" w:rsidRPr="002C4A19" w:rsidRDefault="00E46EE5" w:rsidP="00300A25">
            <w:pPr>
              <w:pStyle w:val="Body"/>
              <w:spacing w:before="34" w:after="23" w:line="240" w:lineRule="auto"/>
              <w:ind w:left="0"/>
              <w:jc w:val="center"/>
              <w:rPr>
                <w:rFonts w:eastAsia="MS Gothic"/>
              </w:rPr>
            </w:pPr>
          </w:p>
        </w:tc>
        <w:tc>
          <w:tcPr>
            <w:tcW w:w="775" w:type="dxa"/>
            <w:shd w:val="clear" w:color="auto" w:fill="auto"/>
          </w:tcPr>
          <w:p w14:paraId="60C22DA1" w14:textId="77777777" w:rsidR="00E46EE5" w:rsidRPr="002C4A19" w:rsidRDefault="00E46EE5" w:rsidP="00300A25">
            <w:pPr>
              <w:pStyle w:val="Body"/>
              <w:spacing w:before="34" w:after="23" w:line="240" w:lineRule="auto"/>
              <w:ind w:left="0"/>
              <w:jc w:val="center"/>
              <w:rPr>
                <w:rFonts w:eastAsia="MS Gothic"/>
              </w:rPr>
            </w:pPr>
            <w:r w:rsidRPr="002C4A19">
              <w:rPr>
                <w:rFonts w:eastAsia="MS Gothic"/>
              </w:rPr>
              <w:t>X</w:t>
            </w:r>
          </w:p>
        </w:tc>
        <w:tc>
          <w:tcPr>
            <w:tcW w:w="774" w:type="dxa"/>
            <w:shd w:val="clear" w:color="auto" w:fill="auto"/>
          </w:tcPr>
          <w:p w14:paraId="145D69E2" w14:textId="77777777" w:rsidR="00E46EE5" w:rsidRPr="002C4A19" w:rsidRDefault="00E46EE5" w:rsidP="00300A25">
            <w:pPr>
              <w:pStyle w:val="Body"/>
              <w:spacing w:before="34" w:after="23" w:line="240" w:lineRule="auto"/>
              <w:ind w:left="0"/>
              <w:jc w:val="center"/>
              <w:rPr>
                <w:rFonts w:eastAsia="MS Gothic"/>
              </w:rPr>
            </w:pPr>
          </w:p>
        </w:tc>
        <w:sdt>
          <w:sdtPr>
            <w:rPr>
              <w:rFonts w:eastAsia="MS Gothic"/>
            </w:rPr>
            <w:id w:val="351153766"/>
            <w14:checkbox>
              <w14:checked w14:val="0"/>
              <w14:checkedState w14:val="2612" w14:font="MS Gothic"/>
              <w14:uncheckedState w14:val="2610" w14:font="MS Gothic"/>
            </w14:checkbox>
          </w:sdtPr>
          <w:sdtEndPr/>
          <w:sdtContent>
            <w:tc>
              <w:tcPr>
                <w:tcW w:w="1064" w:type="dxa"/>
                <w:shd w:val="clear" w:color="auto" w:fill="auto"/>
              </w:tcPr>
              <w:p w14:paraId="5EB3C842" w14:textId="77777777" w:rsidR="00E46EE5" w:rsidRPr="002C4A19" w:rsidRDefault="00E46EE5" w:rsidP="00C05784">
                <w:pPr>
                  <w:pStyle w:val="Body"/>
                  <w:spacing w:before="34" w:after="23" w:line="240" w:lineRule="auto"/>
                  <w:ind w:left="0"/>
                  <w:jc w:val="center"/>
                  <w:rPr>
                    <w:rFonts w:eastAsia="MS Gothic"/>
                  </w:rPr>
                </w:pPr>
                <w:r w:rsidRPr="002C4A19">
                  <w:rPr>
                    <w:rFonts w:eastAsia="MS Gothic" w:hint="eastAsia"/>
                  </w:rPr>
                  <w:t>☐</w:t>
                </w:r>
              </w:p>
            </w:tc>
          </w:sdtContent>
        </w:sdt>
      </w:tr>
      <w:tr w:rsidR="00E46EE5" w:rsidRPr="002C4A19" w14:paraId="252A0745" w14:textId="77777777" w:rsidTr="00590D09">
        <w:tc>
          <w:tcPr>
            <w:tcW w:w="2278" w:type="dxa"/>
            <w:vMerge/>
            <w:shd w:val="clear" w:color="auto" w:fill="D9DBDA"/>
          </w:tcPr>
          <w:p w14:paraId="240FC947" w14:textId="77777777" w:rsidR="00E46EE5" w:rsidRPr="002C4A19" w:rsidRDefault="00E46EE5" w:rsidP="00300A25">
            <w:pPr>
              <w:pStyle w:val="Body"/>
              <w:spacing w:before="34" w:after="23" w:line="240" w:lineRule="auto"/>
              <w:ind w:left="0"/>
            </w:pPr>
          </w:p>
        </w:tc>
        <w:tc>
          <w:tcPr>
            <w:tcW w:w="7376" w:type="dxa"/>
            <w:shd w:val="clear" w:color="auto" w:fill="D9DBDA"/>
            <w:vAlign w:val="center"/>
          </w:tcPr>
          <w:p w14:paraId="0CA95C59" w14:textId="77777777" w:rsidR="00E46EE5" w:rsidRPr="002C4A19" w:rsidRDefault="00E46EE5" w:rsidP="00C05784">
            <w:pPr>
              <w:pStyle w:val="BodyText"/>
            </w:pPr>
            <w:r w:rsidRPr="00CF21BE">
              <w:t>Laboratory performance for the analytical method using inter-laboratory duplicates</w:t>
            </w:r>
          </w:p>
        </w:tc>
        <w:tc>
          <w:tcPr>
            <w:tcW w:w="774" w:type="dxa"/>
            <w:shd w:val="clear" w:color="auto" w:fill="D9DBDA"/>
          </w:tcPr>
          <w:p w14:paraId="5848749C" w14:textId="77777777" w:rsidR="00E46EE5" w:rsidRPr="00314F0D" w:rsidRDefault="00E46EE5" w:rsidP="00300A25">
            <w:pPr>
              <w:pStyle w:val="Body"/>
              <w:spacing w:before="34" w:after="23" w:line="240" w:lineRule="auto"/>
              <w:ind w:left="0"/>
              <w:jc w:val="center"/>
              <w:rPr>
                <w:rFonts w:eastAsia="MS Gothic"/>
              </w:rPr>
            </w:pPr>
          </w:p>
        </w:tc>
        <w:tc>
          <w:tcPr>
            <w:tcW w:w="775" w:type="dxa"/>
            <w:shd w:val="clear" w:color="auto" w:fill="D9DBDA"/>
          </w:tcPr>
          <w:p w14:paraId="6EAE59F0" w14:textId="77777777" w:rsidR="00E46EE5" w:rsidRPr="002C4A19" w:rsidRDefault="00E46EE5" w:rsidP="00300A25">
            <w:pPr>
              <w:pStyle w:val="Body"/>
              <w:spacing w:before="34" w:after="23" w:line="240" w:lineRule="auto"/>
              <w:ind w:left="0"/>
              <w:jc w:val="center"/>
              <w:rPr>
                <w:rFonts w:eastAsia="MS Gothic"/>
              </w:rPr>
            </w:pPr>
            <w:r w:rsidRPr="002C4A19">
              <w:rPr>
                <w:rFonts w:eastAsia="MS Gothic"/>
              </w:rPr>
              <w:t>X</w:t>
            </w:r>
          </w:p>
        </w:tc>
        <w:tc>
          <w:tcPr>
            <w:tcW w:w="775" w:type="dxa"/>
            <w:shd w:val="clear" w:color="auto" w:fill="D9DBDA"/>
          </w:tcPr>
          <w:p w14:paraId="31BD4127" w14:textId="77777777" w:rsidR="00E46EE5" w:rsidRPr="002C4A19" w:rsidRDefault="00E46EE5" w:rsidP="00300A25">
            <w:pPr>
              <w:pStyle w:val="Body"/>
              <w:spacing w:before="34" w:after="23" w:line="240" w:lineRule="auto"/>
              <w:ind w:left="0"/>
              <w:jc w:val="center"/>
              <w:rPr>
                <w:rFonts w:eastAsia="MS Gothic"/>
              </w:rPr>
            </w:pPr>
          </w:p>
        </w:tc>
        <w:tc>
          <w:tcPr>
            <w:tcW w:w="775" w:type="dxa"/>
            <w:shd w:val="clear" w:color="auto" w:fill="D9DBDA"/>
          </w:tcPr>
          <w:p w14:paraId="44793D79" w14:textId="77777777" w:rsidR="00E46EE5" w:rsidRPr="002C4A19" w:rsidRDefault="00E46EE5" w:rsidP="00300A25">
            <w:pPr>
              <w:pStyle w:val="Body"/>
              <w:spacing w:before="34" w:after="23" w:line="240" w:lineRule="auto"/>
              <w:ind w:left="0"/>
              <w:jc w:val="center"/>
              <w:rPr>
                <w:rFonts w:eastAsia="MS Gothic"/>
              </w:rPr>
            </w:pPr>
          </w:p>
        </w:tc>
        <w:tc>
          <w:tcPr>
            <w:tcW w:w="774" w:type="dxa"/>
            <w:shd w:val="clear" w:color="auto" w:fill="D9DBDA"/>
          </w:tcPr>
          <w:p w14:paraId="7A382FA8" w14:textId="77777777" w:rsidR="00E46EE5" w:rsidRPr="002C4A19" w:rsidRDefault="00E46EE5" w:rsidP="00300A25">
            <w:pPr>
              <w:pStyle w:val="Body"/>
              <w:spacing w:before="34" w:after="23" w:line="240" w:lineRule="auto"/>
              <w:ind w:left="0"/>
              <w:jc w:val="center"/>
              <w:rPr>
                <w:rFonts w:eastAsia="MS Gothic"/>
              </w:rPr>
            </w:pPr>
            <w:r w:rsidRPr="002C4A19">
              <w:rPr>
                <w:rFonts w:eastAsia="MS Gothic"/>
              </w:rPr>
              <w:t>X</w:t>
            </w:r>
          </w:p>
        </w:tc>
        <w:sdt>
          <w:sdtPr>
            <w:rPr>
              <w:rFonts w:eastAsia="MS Gothic"/>
            </w:rPr>
            <w:id w:val="1146082178"/>
            <w14:checkbox>
              <w14:checked w14:val="0"/>
              <w14:checkedState w14:val="2612" w14:font="MS Gothic"/>
              <w14:uncheckedState w14:val="2610" w14:font="MS Gothic"/>
            </w14:checkbox>
          </w:sdtPr>
          <w:sdtEndPr/>
          <w:sdtContent>
            <w:tc>
              <w:tcPr>
                <w:tcW w:w="1064" w:type="dxa"/>
                <w:shd w:val="clear" w:color="auto" w:fill="D9DBDA"/>
              </w:tcPr>
              <w:p w14:paraId="58894507" w14:textId="77777777" w:rsidR="00E46EE5" w:rsidRPr="002C4A19" w:rsidRDefault="00E46EE5" w:rsidP="00C05784">
                <w:pPr>
                  <w:pStyle w:val="Body"/>
                  <w:spacing w:before="34" w:after="23" w:line="240" w:lineRule="auto"/>
                  <w:ind w:left="0"/>
                  <w:jc w:val="center"/>
                  <w:rPr>
                    <w:rFonts w:eastAsia="MS Gothic"/>
                  </w:rPr>
                </w:pPr>
                <w:r w:rsidRPr="002C4A19">
                  <w:rPr>
                    <w:rFonts w:eastAsia="MS Gothic" w:hint="eastAsia"/>
                  </w:rPr>
                  <w:t>☐</w:t>
                </w:r>
              </w:p>
            </w:tc>
          </w:sdtContent>
        </w:sdt>
      </w:tr>
      <w:tr w:rsidR="00E46EE5" w:rsidRPr="002C4A19" w14:paraId="6D39A450" w14:textId="77777777" w:rsidTr="00590D09">
        <w:tc>
          <w:tcPr>
            <w:tcW w:w="2278" w:type="dxa"/>
            <w:vMerge/>
            <w:shd w:val="clear" w:color="auto" w:fill="D9DBDA"/>
          </w:tcPr>
          <w:p w14:paraId="5865A0DB" w14:textId="77777777" w:rsidR="00E46EE5" w:rsidRPr="002C4A19" w:rsidRDefault="00E46EE5" w:rsidP="00300A25">
            <w:pPr>
              <w:pStyle w:val="Body"/>
              <w:spacing w:before="34" w:after="23" w:line="240" w:lineRule="auto"/>
              <w:ind w:left="0"/>
            </w:pPr>
          </w:p>
        </w:tc>
        <w:tc>
          <w:tcPr>
            <w:tcW w:w="7376" w:type="dxa"/>
            <w:shd w:val="clear" w:color="auto" w:fill="auto"/>
            <w:vAlign w:val="center"/>
          </w:tcPr>
          <w:p w14:paraId="4DD8D3A4" w14:textId="77777777" w:rsidR="00E46EE5" w:rsidRPr="002C4A19" w:rsidRDefault="00E46EE5" w:rsidP="00C05784">
            <w:pPr>
              <w:pStyle w:val="BodyText"/>
            </w:pPr>
            <w:r w:rsidRPr="002C4A19">
              <w:t>Surrogates and spikes used throughout the full method process, or only in parts. Results are corrected for the recovery</w:t>
            </w:r>
          </w:p>
        </w:tc>
        <w:tc>
          <w:tcPr>
            <w:tcW w:w="774" w:type="dxa"/>
            <w:shd w:val="clear" w:color="auto" w:fill="auto"/>
          </w:tcPr>
          <w:p w14:paraId="123C0B81" w14:textId="77777777" w:rsidR="00E46EE5" w:rsidRPr="002C4A19" w:rsidRDefault="00E46EE5" w:rsidP="00300A25">
            <w:pPr>
              <w:pStyle w:val="Body"/>
              <w:spacing w:before="34" w:after="23" w:line="240" w:lineRule="auto"/>
              <w:ind w:left="0"/>
              <w:jc w:val="center"/>
              <w:rPr>
                <w:rFonts w:eastAsia="MS Gothic"/>
              </w:rPr>
            </w:pPr>
            <w:r w:rsidRPr="002C4A19">
              <w:rPr>
                <w:rFonts w:eastAsia="MS Gothic"/>
              </w:rPr>
              <w:t>X</w:t>
            </w:r>
          </w:p>
        </w:tc>
        <w:tc>
          <w:tcPr>
            <w:tcW w:w="775" w:type="dxa"/>
            <w:shd w:val="clear" w:color="auto" w:fill="auto"/>
          </w:tcPr>
          <w:p w14:paraId="24920DEF" w14:textId="77777777" w:rsidR="00E46EE5" w:rsidRPr="002C4A19" w:rsidRDefault="00E46EE5" w:rsidP="00300A25">
            <w:pPr>
              <w:pStyle w:val="Body"/>
              <w:spacing w:before="34" w:after="23" w:line="240" w:lineRule="auto"/>
              <w:ind w:left="0"/>
              <w:jc w:val="center"/>
              <w:rPr>
                <w:rFonts w:eastAsia="MS Gothic"/>
              </w:rPr>
            </w:pPr>
            <w:r w:rsidRPr="002C4A19">
              <w:rPr>
                <w:rFonts w:eastAsia="MS Gothic"/>
              </w:rPr>
              <w:t>X</w:t>
            </w:r>
          </w:p>
        </w:tc>
        <w:tc>
          <w:tcPr>
            <w:tcW w:w="775" w:type="dxa"/>
            <w:shd w:val="clear" w:color="auto" w:fill="auto"/>
          </w:tcPr>
          <w:p w14:paraId="122D5AE6" w14:textId="77777777" w:rsidR="00E46EE5" w:rsidRPr="002C4A19" w:rsidRDefault="00E46EE5" w:rsidP="00300A25">
            <w:pPr>
              <w:pStyle w:val="Body"/>
              <w:spacing w:before="34" w:after="23" w:line="240" w:lineRule="auto"/>
              <w:ind w:left="0"/>
              <w:jc w:val="center"/>
              <w:rPr>
                <w:rFonts w:eastAsia="MS Gothic"/>
              </w:rPr>
            </w:pPr>
          </w:p>
        </w:tc>
        <w:tc>
          <w:tcPr>
            <w:tcW w:w="775" w:type="dxa"/>
            <w:shd w:val="clear" w:color="auto" w:fill="auto"/>
          </w:tcPr>
          <w:p w14:paraId="7104F18F" w14:textId="77777777" w:rsidR="00E46EE5" w:rsidRPr="002C4A19" w:rsidRDefault="00E46EE5" w:rsidP="00300A25">
            <w:pPr>
              <w:pStyle w:val="Body"/>
              <w:spacing w:before="34" w:after="23" w:line="240" w:lineRule="auto"/>
              <w:ind w:left="0"/>
              <w:jc w:val="center"/>
              <w:rPr>
                <w:rFonts w:eastAsia="MS Gothic"/>
              </w:rPr>
            </w:pPr>
          </w:p>
        </w:tc>
        <w:tc>
          <w:tcPr>
            <w:tcW w:w="774" w:type="dxa"/>
            <w:shd w:val="clear" w:color="auto" w:fill="auto"/>
          </w:tcPr>
          <w:p w14:paraId="65B3EA24" w14:textId="77777777" w:rsidR="00E46EE5" w:rsidRPr="002C4A19" w:rsidRDefault="00E46EE5" w:rsidP="00300A25">
            <w:pPr>
              <w:pStyle w:val="Body"/>
              <w:spacing w:before="34" w:after="23" w:line="240" w:lineRule="auto"/>
              <w:ind w:left="0"/>
              <w:jc w:val="center"/>
              <w:rPr>
                <w:rFonts w:eastAsia="MS Gothic"/>
              </w:rPr>
            </w:pPr>
          </w:p>
        </w:tc>
        <w:sdt>
          <w:sdtPr>
            <w:rPr>
              <w:rFonts w:eastAsia="MS Gothic"/>
            </w:rPr>
            <w:id w:val="-1848933739"/>
            <w14:checkbox>
              <w14:checked w14:val="0"/>
              <w14:checkedState w14:val="2612" w14:font="MS Gothic"/>
              <w14:uncheckedState w14:val="2610" w14:font="MS Gothic"/>
            </w14:checkbox>
          </w:sdtPr>
          <w:sdtEndPr/>
          <w:sdtContent>
            <w:tc>
              <w:tcPr>
                <w:tcW w:w="1064" w:type="dxa"/>
                <w:shd w:val="clear" w:color="auto" w:fill="auto"/>
              </w:tcPr>
              <w:p w14:paraId="422A5632" w14:textId="77777777" w:rsidR="00E46EE5" w:rsidRPr="002C4A19" w:rsidRDefault="00E46EE5" w:rsidP="00C05784">
                <w:pPr>
                  <w:pStyle w:val="Body"/>
                  <w:spacing w:before="34" w:after="23" w:line="240" w:lineRule="auto"/>
                  <w:ind w:left="0"/>
                  <w:jc w:val="center"/>
                  <w:rPr>
                    <w:rFonts w:eastAsia="MS Gothic"/>
                  </w:rPr>
                </w:pPr>
                <w:r w:rsidRPr="002C4A19">
                  <w:rPr>
                    <w:rFonts w:eastAsia="MS Gothic" w:hint="eastAsia"/>
                  </w:rPr>
                  <w:t>☐</w:t>
                </w:r>
              </w:p>
            </w:tc>
          </w:sdtContent>
        </w:sdt>
      </w:tr>
      <w:tr w:rsidR="00E46EE5" w:rsidRPr="002C4A19" w14:paraId="6F97DF2F" w14:textId="77777777" w:rsidTr="00590D09">
        <w:tc>
          <w:tcPr>
            <w:tcW w:w="2278" w:type="dxa"/>
            <w:vMerge/>
            <w:shd w:val="clear" w:color="auto" w:fill="D9DBDA"/>
          </w:tcPr>
          <w:p w14:paraId="57617D55" w14:textId="77777777" w:rsidR="00E46EE5" w:rsidRPr="002C4A19" w:rsidRDefault="00E46EE5" w:rsidP="00300A25">
            <w:pPr>
              <w:pStyle w:val="Body"/>
              <w:spacing w:before="34" w:after="23" w:line="240" w:lineRule="auto"/>
              <w:ind w:left="0"/>
            </w:pPr>
          </w:p>
        </w:tc>
        <w:tc>
          <w:tcPr>
            <w:tcW w:w="7376" w:type="dxa"/>
            <w:shd w:val="clear" w:color="auto" w:fill="D9DBDA"/>
            <w:vAlign w:val="center"/>
          </w:tcPr>
          <w:p w14:paraId="521211DA" w14:textId="77777777" w:rsidR="00E46EE5" w:rsidRPr="002C4A19" w:rsidRDefault="00E46EE5" w:rsidP="00C05784">
            <w:pPr>
              <w:pStyle w:val="BodyText"/>
            </w:pPr>
            <w:r w:rsidRPr="002C4A19">
              <w:t>A list of what spikes and surrogates were run with their recoveries and acceptance criteria (tabulate)</w:t>
            </w:r>
          </w:p>
        </w:tc>
        <w:tc>
          <w:tcPr>
            <w:tcW w:w="774" w:type="dxa"/>
            <w:shd w:val="clear" w:color="auto" w:fill="D9DBDA"/>
          </w:tcPr>
          <w:p w14:paraId="1A43A839" w14:textId="77777777" w:rsidR="00E46EE5" w:rsidRPr="002C4A19" w:rsidRDefault="00E46EE5" w:rsidP="00300A25">
            <w:pPr>
              <w:pStyle w:val="Body"/>
              <w:spacing w:before="34" w:after="23" w:line="240" w:lineRule="auto"/>
              <w:ind w:left="0"/>
              <w:jc w:val="center"/>
              <w:rPr>
                <w:rFonts w:eastAsia="MS Gothic"/>
              </w:rPr>
            </w:pPr>
          </w:p>
        </w:tc>
        <w:tc>
          <w:tcPr>
            <w:tcW w:w="775" w:type="dxa"/>
            <w:shd w:val="clear" w:color="auto" w:fill="D9DBDA"/>
          </w:tcPr>
          <w:p w14:paraId="309945E2" w14:textId="77777777" w:rsidR="00E46EE5" w:rsidRPr="002C4A19" w:rsidRDefault="00E46EE5" w:rsidP="00300A25">
            <w:pPr>
              <w:pStyle w:val="Body"/>
              <w:spacing w:before="34" w:after="23" w:line="240" w:lineRule="auto"/>
              <w:ind w:left="0"/>
              <w:jc w:val="center"/>
              <w:rPr>
                <w:rFonts w:eastAsia="MS Gothic"/>
              </w:rPr>
            </w:pPr>
            <w:r w:rsidRPr="002C4A19">
              <w:rPr>
                <w:rFonts w:eastAsia="MS Gothic"/>
              </w:rPr>
              <w:t>X</w:t>
            </w:r>
          </w:p>
        </w:tc>
        <w:tc>
          <w:tcPr>
            <w:tcW w:w="775" w:type="dxa"/>
            <w:shd w:val="clear" w:color="auto" w:fill="D9DBDA"/>
          </w:tcPr>
          <w:p w14:paraId="031ACB44" w14:textId="77777777" w:rsidR="00E46EE5" w:rsidRPr="002C4A19" w:rsidRDefault="00E46EE5" w:rsidP="00300A25">
            <w:pPr>
              <w:pStyle w:val="Body"/>
              <w:spacing w:before="34" w:after="23" w:line="240" w:lineRule="auto"/>
              <w:ind w:left="0"/>
              <w:jc w:val="center"/>
              <w:rPr>
                <w:rFonts w:eastAsia="MS Gothic"/>
              </w:rPr>
            </w:pPr>
          </w:p>
        </w:tc>
        <w:tc>
          <w:tcPr>
            <w:tcW w:w="775" w:type="dxa"/>
            <w:shd w:val="clear" w:color="auto" w:fill="D9DBDA"/>
          </w:tcPr>
          <w:p w14:paraId="35F4B337" w14:textId="77777777" w:rsidR="00E46EE5" w:rsidRPr="002C4A19" w:rsidRDefault="00E46EE5" w:rsidP="00300A25">
            <w:pPr>
              <w:pStyle w:val="Body"/>
              <w:spacing w:before="34" w:after="23" w:line="240" w:lineRule="auto"/>
              <w:ind w:left="0"/>
              <w:jc w:val="center"/>
              <w:rPr>
                <w:rFonts w:eastAsia="MS Gothic"/>
              </w:rPr>
            </w:pPr>
          </w:p>
        </w:tc>
        <w:tc>
          <w:tcPr>
            <w:tcW w:w="774" w:type="dxa"/>
            <w:shd w:val="clear" w:color="auto" w:fill="D9DBDA"/>
          </w:tcPr>
          <w:p w14:paraId="078C11B7" w14:textId="77777777" w:rsidR="00E46EE5" w:rsidRPr="002C4A19" w:rsidRDefault="00E46EE5" w:rsidP="00300A25">
            <w:pPr>
              <w:pStyle w:val="Body"/>
              <w:spacing w:before="34" w:after="23" w:line="240" w:lineRule="auto"/>
              <w:ind w:left="0"/>
              <w:jc w:val="center"/>
              <w:rPr>
                <w:rFonts w:eastAsia="MS Gothic"/>
              </w:rPr>
            </w:pPr>
            <w:r w:rsidRPr="002C4A19">
              <w:rPr>
                <w:rFonts w:eastAsia="MS Gothic"/>
              </w:rPr>
              <w:t>X</w:t>
            </w:r>
          </w:p>
        </w:tc>
        <w:sdt>
          <w:sdtPr>
            <w:rPr>
              <w:rFonts w:eastAsia="MS Gothic"/>
            </w:rPr>
            <w:id w:val="-661009725"/>
            <w14:checkbox>
              <w14:checked w14:val="0"/>
              <w14:checkedState w14:val="2612" w14:font="MS Gothic"/>
              <w14:uncheckedState w14:val="2610" w14:font="MS Gothic"/>
            </w14:checkbox>
          </w:sdtPr>
          <w:sdtEndPr/>
          <w:sdtContent>
            <w:tc>
              <w:tcPr>
                <w:tcW w:w="1064" w:type="dxa"/>
                <w:shd w:val="clear" w:color="auto" w:fill="D9DBDA"/>
              </w:tcPr>
              <w:p w14:paraId="23903D99" w14:textId="77777777" w:rsidR="00E46EE5" w:rsidRPr="002C4A19" w:rsidRDefault="00E46EE5" w:rsidP="00C05784">
                <w:pPr>
                  <w:pStyle w:val="Body"/>
                  <w:spacing w:before="34" w:after="23" w:line="240" w:lineRule="auto"/>
                  <w:ind w:left="0"/>
                  <w:jc w:val="center"/>
                  <w:rPr>
                    <w:rFonts w:eastAsia="MS Gothic"/>
                  </w:rPr>
                </w:pPr>
                <w:r w:rsidRPr="002C4A19">
                  <w:rPr>
                    <w:rFonts w:eastAsia="MS Gothic" w:hint="eastAsia"/>
                  </w:rPr>
                  <w:t>☐</w:t>
                </w:r>
              </w:p>
            </w:tc>
          </w:sdtContent>
        </w:sdt>
      </w:tr>
      <w:tr w:rsidR="00E46EE5" w:rsidRPr="002C4A19" w14:paraId="62D9FB6F" w14:textId="77777777" w:rsidTr="00590D09">
        <w:tc>
          <w:tcPr>
            <w:tcW w:w="2278" w:type="dxa"/>
            <w:vMerge/>
            <w:shd w:val="clear" w:color="auto" w:fill="D9DBDA"/>
          </w:tcPr>
          <w:p w14:paraId="305A0EA7" w14:textId="77777777" w:rsidR="00E46EE5" w:rsidRPr="002C4A19" w:rsidRDefault="00E46EE5" w:rsidP="00300A25">
            <w:pPr>
              <w:pStyle w:val="Body"/>
              <w:spacing w:before="34" w:after="23" w:line="240" w:lineRule="auto"/>
              <w:ind w:left="0"/>
            </w:pPr>
          </w:p>
        </w:tc>
        <w:tc>
          <w:tcPr>
            <w:tcW w:w="7376" w:type="dxa"/>
            <w:shd w:val="clear" w:color="auto" w:fill="auto"/>
            <w:vAlign w:val="center"/>
          </w:tcPr>
          <w:p w14:paraId="09F0EAD2" w14:textId="77777777" w:rsidR="00E46EE5" w:rsidRPr="002C4A19" w:rsidRDefault="00E46EE5" w:rsidP="00C05784">
            <w:pPr>
              <w:pStyle w:val="BodyText"/>
            </w:pPr>
            <w:r w:rsidRPr="002C4A19">
              <w:t>Practical quantification limits (PQL)</w:t>
            </w:r>
          </w:p>
        </w:tc>
        <w:tc>
          <w:tcPr>
            <w:tcW w:w="774" w:type="dxa"/>
            <w:shd w:val="clear" w:color="auto" w:fill="auto"/>
          </w:tcPr>
          <w:p w14:paraId="7A6D3F12" w14:textId="77777777" w:rsidR="00E46EE5" w:rsidRPr="002C4A19" w:rsidRDefault="00E46EE5" w:rsidP="00300A25">
            <w:pPr>
              <w:pStyle w:val="Body"/>
              <w:spacing w:before="34" w:after="23" w:line="240" w:lineRule="auto"/>
              <w:ind w:left="0"/>
              <w:jc w:val="center"/>
              <w:rPr>
                <w:rFonts w:eastAsia="MS Gothic"/>
              </w:rPr>
            </w:pPr>
            <w:r w:rsidRPr="002C4A19">
              <w:rPr>
                <w:rFonts w:eastAsia="MS Gothic"/>
              </w:rPr>
              <w:t>X</w:t>
            </w:r>
          </w:p>
        </w:tc>
        <w:tc>
          <w:tcPr>
            <w:tcW w:w="775" w:type="dxa"/>
            <w:shd w:val="clear" w:color="auto" w:fill="auto"/>
          </w:tcPr>
          <w:p w14:paraId="4C198C00" w14:textId="77777777" w:rsidR="00E46EE5" w:rsidRPr="002C4A19" w:rsidRDefault="00E46EE5" w:rsidP="00300A25">
            <w:pPr>
              <w:pStyle w:val="Body"/>
              <w:spacing w:before="34" w:after="23" w:line="240" w:lineRule="auto"/>
              <w:ind w:left="0"/>
              <w:jc w:val="center"/>
              <w:rPr>
                <w:rFonts w:eastAsia="MS Gothic"/>
              </w:rPr>
            </w:pPr>
            <w:r w:rsidRPr="002C4A19">
              <w:rPr>
                <w:rFonts w:eastAsia="MS Gothic"/>
              </w:rPr>
              <w:t>X</w:t>
            </w:r>
          </w:p>
        </w:tc>
        <w:tc>
          <w:tcPr>
            <w:tcW w:w="775" w:type="dxa"/>
            <w:shd w:val="clear" w:color="auto" w:fill="auto"/>
          </w:tcPr>
          <w:p w14:paraId="0B1CBC96" w14:textId="77777777" w:rsidR="00E46EE5" w:rsidRPr="002C4A19" w:rsidRDefault="00E46EE5" w:rsidP="00300A25">
            <w:pPr>
              <w:pStyle w:val="Body"/>
              <w:spacing w:before="34" w:after="23" w:line="240" w:lineRule="auto"/>
              <w:ind w:left="0"/>
              <w:jc w:val="center"/>
              <w:rPr>
                <w:rFonts w:eastAsia="MS Gothic"/>
              </w:rPr>
            </w:pPr>
          </w:p>
        </w:tc>
        <w:tc>
          <w:tcPr>
            <w:tcW w:w="775" w:type="dxa"/>
            <w:shd w:val="clear" w:color="auto" w:fill="auto"/>
          </w:tcPr>
          <w:p w14:paraId="687B7F23" w14:textId="77777777" w:rsidR="00E46EE5" w:rsidRPr="002C4A19" w:rsidRDefault="00E46EE5" w:rsidP="00300A25">
            <w:pPr>
              <w:pStyle w:val="Body"/>
              <w:spacing w:before="34" w:after="23" w:line="240" w:lineRule="auto"/>
              <w:ind w:left="0"/>
              <w:jc w:val="center"/>
              <w:rPr>
                <w:rFonts w:eastAsia="MS Gothic"/>
              </w:rPr>
            </w:pPr>
          </w:p>
        </w:tc>
        <w:tc>
          <w:tcPr>
            <w:tcW w:w="774" w:type="dxa"/>
            <w:shd w:val="clear" w:color="auto" w:fill="auto"/>
          </w:tcPr>
          <w:p w14:paraId="64C947D7" w14:textId="77777777" w:rsidR="00E46EE5" w:rsidRPr="002C4A19" w:rsidRDefault="00E46EE5" w:rsidP="00300A25">
            <w:pPr>
              <w:pStyle w:val="Body"/>
              <w:spacing w:before="34" w:after="23" w:line="240" w:lineRule="auto"/>
              <w:ind w:left="0"/>
              <w:jc w:val="center"/>
              <w:rPr>
                <w:rFonts w:eastAsia="MS Gothic"/>
              </w:rPr>
            </w:pPr>
          </w:p>
        </w:tc>
        <w:sdt>
          <w:sdtPr>
            <w:rPr>
              <w:rFonts w:eastAsia="MS Gothic"/>
            </w:rPr>
            <w:id w:val="-134411295"/>
            <w14:checkbox>
              <w14:checked w14:val="0"/>
              <w14:checkedState w14:val="2612" w14:font="MS Gothic"/>
              <w14:uncheckedState w14:val="2610" w14:font="MS Gothic"/>
            </w14:checkbox>
          </w:sdtPr>
          <w:sdtEndPr/>
          <w:sdtContent>
            <w:tc>
              <w:tcPr>
                <w:tcW w:w="1064" w:type="dxa"/>
                <w:shd w:val="clear" w:color="auto" w:fill="auto"/>
              </w:tcPr>
              <w:p w14:paraId="18D5F30D" w14:textId="77777777" w:rsidR="00E46EE5" w:rsidRPr="002C4A19" w:rsidRDefault="00E46EE5" w:rsidP="00C05784">
                <w:pPr>
                  <w:pStyle w:val="Body"/>
                  <w:spacing w:before="34" w:after="23" w:line="240" w:lineRule="auto"/>
                  <w:ind w:left="0"/>
                  <w:jc w:val="center"/>
                  <w:rPr>
                    <w:rFonts w:eastAsia="MS Gothic"/>
                  </w:rPr>
                </w:pPr>
                <w:r w:rsidRPr="002C4A19">
                  <w:rPr>
                    <w:rFonts w:eastAsia="MS Gothic" w:hint="eastAsia"/>
                  </w:rPr>
                  <w:t>☐</w:t>
                </w:r>
              </w:p>
            </w:tc>
          </w:sdtContent>
        </w:sdt>
      </w:tr>
      <w:tr w:rsidR="00E46EE5" w:rsidRPr="002C4A19" w14:paraId="66F030E7" w14:textId="77777777" w:rsidTr="00590D09">
        <w:tc>
          <w:tcPr>
            <w:tcW w:w="2278" w:type="dxa"/>
            <w:vMerge/>
            <w:shd w:val="clear" w:color="auto" w:fill="D9DBDA"/>
          </w:tcPr>
          <w:p w14:paraId="5F8FB6A0" w14:textId="77777777" w:rsidR="00E46EE5" w:rsidRPr="002C4A19" w:rsidRDefault="00E46EE5" w:rsidP="00300A25">
            <w:pPr>
              <w:pStyle w:val="Body"/>
              <w:spacing w:before="34" w:after="23" w:line="240" w:lineRule="auto"/>
              <w:ind w:left="0"/>
            </w:pPr>
          </w:p>
        </w:tc>
        <w:tc>
          <w:tcPr>
            <w:tcW w:w="7376" w:type="dxa"/>
            <w:shd w:val="clear" w:color="auto" w:fill="D9DBDA"/>
            <w:vAlign w:val="center"/>
          </w:tcPr>
          <w:p w14:paraId="275E0825" w14:textId="77777777" w:rsidR="00E46EE5" w:rsidRPr="002C4A19" w:rsidRDefault="00E46EE5" w:rsidP="00C05784">
            <w:pPr>
              <w:pStyle w:val="BodyText"/>
            </w:pPr>
            <w:r w:rsidRPr="002C4A19">
              <w:t>Reference laboratory control sample (LCS) and check results</w:t>
            </w:r>
          </w:p>
        </w:tc>
        <w:tc>
          <w:tcPr>
            <w:tcW w:w="774" w:type="dxa"/>
            <w:shd w:val="clear" w:color="auto" w:fill="D9DBDA"/>
          </w:tcPr>
          <w:p w14:paraId="5D6B3C1F" w14:textId="77777777" w:rsidR="00E46EE5" w:rsidRPr="002C4A19" w:rsidRDefault="00E46EE5" w:rsidP="00300A25">
            <w:pPr>
              <w:pStyle w:val="Body"/>
              <w:spacing w:before="34" w:after="23" w:line="240" w:lineRule="auto"/>
              <w:ind w:left="0"/>
              <w:jc w:val="center"/>
              <w:rPr>
                <w:rFonts w:eastAsia="MS Gothic"/>
              </w:rPr>
            </w:pPr>
            <w:r w:rsidRPr="002C4A19">
              <w:rPr>
                <w:rFonts w:eastAsia="MS Gothic"/>
              </w:rPr>
              <w:t>X</w:t>
            </w:r>
          </w:p>
        </w:tc>
        <w:tc>
          <w:tcPr>
            <w:tcW w:w="775" w:type="dxa"/>
            <w:shd w:val="clear" w:color="auto" w:fill="D9DBDA"/>
          </w:tcPr>
          <w:p w14:paraId="75EE5271" w14:textId="77777777" w:rsidR="00E46EE5" w:rsidRPr="002C4A19" w:rsidRDefault="00E46EE5" w:rsidP="00300A25">
            <w:pPr>
              <w:pStyle w:val="Body"/>
              <w:spacing w:before="34" w:after="23" w:line="240" w:lineRule="auto"/>
              <w:ind w:left="0"/>
              <w:jc w:val="center"/>
              <w:rPr>
                <w:rFonts w:eastAsia="MS Gothic"/>
              </w:rPr>
            </w:pPr>
          </w:p>
        </w:tc>
        <w:tc>
          <w:tcPr>
            <w:tcW w:w="775" w:type="dxa"/>
            <w:shd w:val="clear" w:color="auto" w:fill="D9DBDA"/>
          </w:tcPr>
          <w:p w14:paraId="52DDA971" w14:textId="77777777" w:rsidR="00E46EE5" w:rsidRPr="002C4A19" w:rsidRDefault="00E46EE5" w:rsidP="00300A25">
            <w:pPr>
              <w:pStyle w:val="Body"/>
              <w:spacing w:before="34" w:after="23" w:line="240" w:lineRule="auto"/>
              <w:ind w:left="0"/>
              <w:jc w:val="center"/>
              <w:rPr>
                <w:rFonts w:eastAsia="MS Gothic"/>
              </w:rPr>
            </w:pPr>
          </w:p>
        </w:tc>
        <w:tc>
          <w:tcPr>
            <w:tcW w:w="775" w:type="dxa"/>
            <w:shd w:val="clear" w:color="auto" w:fill="D9DBDA"/>
          </w:tcPr>
          <w:p w14:paraId="1CBA3F93" w14:textId="77777777" w:rsidR="00E46EE5" w:rsidRPr="002C4A19" w:rsidRDefault="00E46EE5" w:rsidP="00300A25">
            <w:pPr>
              <w:pStyle w:val="Body"/>
              <w:spacing w:before="34" w:after="23" w:line="240" w:lineRule="auto"/>
              <w:ind w:left="0"/>
              <w:jc w:val="center"/>
              <w:rPr>
                <w:rFonts w:eastAsia="MS Gothic"/>
              </w:rPr>
            </w:pPr>
          </w:p>
        </w:tc>
        <w:tc>
          <w:tcPr>
            <w:tcW w:w="774" w:type="dxa"/>
            <w:shd w:val="clear" w:color="auto" w:fill="D9DBDA"/>
          </w:tcPr>
          <w:p w14:paraId="3025B6FB" w14:textId="77777777" w:rsidR="00E46EE5" w:rsidRPr="002C4A19" w:rsidRDefault="00E46EE5" w:rsidP="00300A25">
            <w:pPr>
              <w:pStyle w:val="Body"/>
              <w:spacing w:before="34" w:after="23" w:line="240" w:lineRule="auto"/>
              <w:ind w:left="0"/>
              <w:jc w:val="center"/>
              <w:rPr>
                <w:rFonts w:eastAsia="MS Gothic"/>
              </w:rPr>
            </w:pPr>
          </w:p>
        </w:tc>
        <w:sdt>
          <w:sdtPr>
            <w:rPr>
              <w:rFonts w:eastAsia="MS Gothic"/>
            </w:rPr>
            <w:id w:val="-13920895"/>
            <w14:checkbox>
              <w14:checked w14:val="0"/>
              <w14:checkedState w14:val="2612" w14:font="MS Gothic"/>
              <w14:uncheckedState w14:val="2610" w14:font="MS Gothic"/>
            </w14:checkbox>
          </w:sdtPr>
          <w:sdtEndPr/>
          <w:sdtContent>
            <w:tc>
              <w:tcPr>
                <w:tcW w:w="1064" w:type="dxa"/>
                <w:shd w:val="clear" w:color="auto" w:fill="D9DBDA"/>
              </w:tcPr>
              <w:p w14:paraId="31E98716" w14:textId="77777777" w:rsidR="00E46EE5" w:rsidRPr="002C4A19" w:rsidRDefault="00E46EE5" w:rsidP="00C05784">
                <w:pPr>
                  <w:pStyle w:val="Body"/>
                  <w:spacing w:before="34" w:after="23" w:line="240" w:lineRule="auto"/>
                  <w:ind w:left="0"/>
                  <w:jc w:val="center"/>
                  <w:rPr>
                    <w:rFonts w:eastAsia="MS Gothic"/>
                  </w:rPr>
                </w:pPr>
                <w:r w:rsidRPr="002C4A19">
                  <w:rPr>
                    <w:rFonts w:eastAsia="MS Gothic" w:hint="eastAsia"/>
                  </w:rPr>
                  <w:t>☐</w:t>
                </w:r>
              </w:p>
            </w:tc>
          </w:sdtContent>
        </w:sdt>
      </w:tr>
      <w:tr w:rsidR="00E46EE5" w:rsidRPr="002C4A19" w14:paraId="4B09B783" w14:textId="77777777" w:rsidTr="00590D09">
        <w:tc>
          <w:tcPr>
            <w:tcW w:w="2278" w:type="dxa"/>
            <w:vMerge/>
            <w:shd w:val="clear" w:color="auto" w:fill="D9DBDA"/>
          </w:tcPr>
          <w:p w14:paraId="27910CEC" w14:textId="77777777" w:rsidR="00E46EE5" w:rsidRPr="002C4A19" w:rsidRDefault="00E46EE5" w:rsidP="00300A25">
            <w:pPr>
              <w:pStyle w:val="Body"/>
              <w:spacing w:before="34" w:after="23" w:line="240" w:lineRule="auto"/>
              <w:ind w:left="0"/>
            </w:pPr>
          </w:p>
        </w:tc>
        <w:tc>
          <w:tcPr>
            <w:tcW w:w="7376" w:type="dxa"/>
            <w:shd w:val="clear" w:color="auto" w:fill="auto"/>
            <w:vAlign w:val="center"/>
          </w:tcPr>
          <w:p w14:paraId="02A98F02" w14:textId="77777777" w:rsidR="00E46EE5" w:rsidRPr="002C4A19" w:rsidRDefault="00E46EE5" w:rsidP="00C05784">
            <w:pPr>
              <w:pStyle w:val="BodyText"/>
            </w:pPr>
            <w:r w:rsidRPr="002C4A19">
              <w:t>Laboratory duplicate results (tabulate)</w:t>
            </w:r>
            <w:r>
              <w:t xml:space="preserve"> </w:t>
            </w:r>
          </w:p>
        </w:tc>
        <w:tc>
          <w:tcPr>
            <w:tcW w:w="774" w:type="dxa"/>
            <w:shd w:val="clear" w:color="auto" w:fill="auto"/>
          </w:tcPr>
          <w:p w14:paraId="3DDFE7F7" w14:textId="77777777" w:rsidR="00E46EE5" w:rsidRPr="002C4A19" w:rsidRDefault="00E46EE5" w:rsidP="00300A25">
            <w:pPr>
              <w:pStyle w:val="Body"/>
              <w:spacing w:before="34" w:after="23" w:line="240" w:lineRule="auto"/>
              <w:ind w:left="0"/>
              <w:jc w:val="center"/>
              <w:rPr>
                <w:rFonts w:eastAsia="MS Gothic"/>
              </w:rPr>
            </w:pPr>
            <w:r w:rsidRPr="002C4A19">
              <w:rPr>
                <w:rFonts w:eastAsia="MS Gothic"/>
              </w:rPr>
              <w:t>X</w:t>
            </w:r>
          </w:p>
        </w:tc>
        <w:tc>
          <w:tcPr>
            <w:tcW w:w="775" w:type="dxa"/>
            <w:shd w:val="clear" w:color="auto" w:fill="auto"/>
          </w:tcPr>
          <w:p w14:paraId="51D2B6F7" w14:textId="77777777" w:rsidR="00E46EE5" w:rsidRPr="002C4A19" w:rsidRDefault="00E46EE5" w:rsidP="00300A25">
            <w:pPr>
              <w:pStyle w:val="Body"/>
              <w:spacing w:before="34" w:after="23" w:line="240" w:lineRule="auto"/>
              <w:ind w:left="0"/>
              <w:jc w:val="center"/>
              <w:rPr>
                <w:rFonts w:eastAsia="MS Gothic"/>
              </w:rPr>
            </w:pPr>
          </w:p>
        </w:tc>
        <w:tc>
          <w:tcPr>
            <w:tcW w:w="775" w:type="dxa"/>
            <w:shd w:val="clear" w:color="auto" w:fill="auto"/>
          </w:tcPr>
          <w:p w14:paraId="1BC1F01C" w14:textId="77777777" w:rsidR="00E46EE5" w:rsidRPr="002C4A19" w:rsidRDefault="00E46EE5" w:rsidP="00300A25">
            <w:pPr>
              <w:pStyle w:val="Body"/>
              <w:spacing w:before="34" w:after="23" w:line="240" w:lineRule="auto"/>
              <w:ind w:left="0"/>
              <w:jc w:val="center"/>
              <w:rPr>
                <w:rFonts w:eastAsia="MS Gothic"/>
              </w:rPr>
            </w:pPr>
          </w:p>
        </w:tc>
        <w:tc>
          <w:tcPr>
            <w:tcW w:w="775" w:type="dxa"/>
            <w:shd w:val="clear" w:color="auto" w:fill="auto"/>
          </w:tcPr>
          <w:p w14:paraId="7A25157F" w14:textId="77777777" w:rsidR="00E46EE5" w:rsidRPr="002C4A19" w:rsidRDefault="00E46EE5" w:rsidP="00300A25">
            <w:pPr>
              <w:pStyle w:val="Body"/>
              <w:spacing w:before="34" w:after="23" w:line="240" w:lineRule="auto"/>
              <w:ind w:left="0"/>
              <w:jc w:val="center"/>
              <w:rPr>
                <w:rFonts w:eastAsia="MS Gothic"/>
              </w:rPr>
            </w:pPr>
          </w:p>
        </w:tc>
        <w:tc>
          <w:tcPr>
            <w:tcW w:w="774" w:type="dxa"/>
            <w:shd w:val="clear" w:color="auto" w:fill="auto"/>
          </w:tcPr>
          <w:p w14:paraId="7BB6933B" w14:textId="77777777" w:rsidR="00E46EE5" w:rsidRPr="002C4A19" w:rsidRDefault="00E46EE5" w:rsidP="00300A25">
            <w:pPr>
              <w:pStyle w:val="Body"/>
              <w:spacing w:before="34" w:after="23" w:line="240" w:lineRule="auto"/>
              <w:ind w:left="0"/>
              <w:jc w:val="center"/>
              <w:rPr>
                <w:rFonts w:eastAsia="MS Gothic"/>
              </w:rPr>
            </w:pPr>
            <w:r w:rsidRPr="002C4A19">
              <w:rPr>
                <w:rFonts w:eastAsia="MS Gothic"/>
              </w:rPr>
              <w:t>X</w:t>
            </w:r>
          </w:p>
        </w:tc>
        <w:sdt>
          <w:sdtPr>
            <w:rPr>
              <w:rFonts w:eastAsia="MS Gothic"/>
            </w:rPr>
            <w:id w:val="-450247787"/>
            <w14:checkbox>
              <w14:checked w14:val="0"/>
              <w14:checkedState w14:val="2612" w14:font="MS Gothic"/>
              <w14:uncheckedState w14:val="2610" w14:font="MS Gothic"/>
            </w14:checkbox>
          </w:sdtPr>
          <w:sdtEndPr/>
          <w:sdtContent>
            <w:tc>
              <w:tcPr>
                <w:tcW w:w="1064" w:type="dxa"/>
                <w:shd w:val="clear" w:color="auto" w:fill="auto"/>
              </w:tcPr>
              <w:p w14:paraId="263B466E" w14:textId="77777777" w:rsidR="00E46EE5" w:rsidRPr="002C4A19" w:rsidRDefault="00E46EE5" w:rsidP="00C05784">
                <w:pPr>
                  <w:pStyle w:val="Body"/>
                  <w:spacing w:before="34" w:after="23" w:line="240" w:lineRule="auto"/>
                  <w:ind w:left="0"/>
                  <w:jc w:val="center"/>
                  <w:rPr>
                    <w:rFonts w:eastAsia="MS Gothic"/>
                  </w:rPr>
                </w:pPr>
                <w:r w:rsidRPr="002C4A19">
                  <w:rPr>
                    <w:rFonts w:eastAsia="MS Gothic" w:hint="eastAsia"/>
                  </w:rPr>
                  <w:t>☐</w:t>
                </w:r>
              </w:p>
            </w:tc>
          </w:sdtContent>
        </w:sdt>
      </w:tr>
      <w:tr w:rsidR="00E46EE5" w:rsidRPr="002C4A19" w14:paraId="0DE4A9CF" w14:textId="77777777" w:rsidTr="00590D09">
        <w:tc>
          <w:tcPr>
            <w:tcW w:w="2278" w:type="dxa"/>
            <w:vMerge/>
            <w:shd w:val="clear" w:color="auto" w:fill="D9DBDA"/>
          </w:tcPr>
          <w:p w14:paraId="4ED1F65A" w14:textId="77777777" w:rsidR="00E46EE5" w:rsidRPr="002C4A19" w:rsidRDefault="00E46EE5" w:rsidP="00300A25">
            <w:pPr>
              <w:pStyle w:val="Body"/>
              <w:spacing w:before="34" w:after="23" w:line="240" w:lineRule="auto"/>
              <w:ind w:left="0"/>
            </w:pPr>
          </w:p>
        </w:tc>
        <w:tc>
          <w:tcPr>
            <w:tcW w:w="7376" w:type="dxa"/>
            <w:shd w:val="clear" w:color="auto" w:fill="D9DBDA"/>
            <w:vAlign w:val="center"/>
          </w:tcPr>
          <w:p w14:paraId="67E4CBC3" w14:textId="77777777" w:rsidR="00E46EE5" w:rsidRPr="002C4A19" w:rsidRDefault="00E46EE5" w:rsidP="00C05784">
            <w:pPr>
              <w:pStyle w:val="BodyText"/>
            </w:pPr>
            <w:r w:rsidRPr="002C4A19">
              <w:t>Laboratory blank results (tabulate)</w:t>
            </w:r>
          </w:p>
        </w:tc>
        <w:tc>
          <w:tcPr>
            <w:tcW w:w="774" w:type="dxa"/>
            <w:shd w:val="clear" w:color="auto" w:fill="D9DBDA"/>
          </w:tcPr>
          <w:p w14:paraId="4F69D55A" w14:textId="77777777" w:rsidR="00E46EE5" w:rsidRPr="002C4A19" w:rsidRDefault="00E46EE5" w:rsidP="00300A25">
            <w:pPr>
              <w:pStyle w:val="Body"/>
              <w:spacing w:before="34" w:after="23" w:line="240" w:lineRule="auto"/>
              <w:ind w:left="0"/>
              <w:jc w:val="center"/>
              <w:rPr>
                <w:rFonts w:eastAsia="MS Gothic"/>
              </w:rPr>
            </w:pPr>
            <w:r w:rsidRPr="002C4A19">
              <w:rPr>
                <w:rFonts w:eastAsia="MS Gothic"/>
              </w:rPr>
              <w:t>X</w:t>
            </w:r>
          </w:p>
        </w:tc>
        <w:tc>
          <w:tcPr>
            <w:tcW w:w="775" w:type="dxa"/>
            <w:shd w:val="clear" w:color="auto" w:fill="D9DBDA"/>
          </w:tcPr>
          <w:p w14:paraId="2A2AAB8C" w14:textId="77777777" w:rsidR="00E46EE5" w:rsidRPr="002C4A19" w:rsidRDefault="00E46EE5" w:rsidP="00300A25">
            <w:pPr>
              <w:pStyle w:val="Body"/>
              <w:spacing w:before="34" w:after="23" w:line="240" w:lineRule="auto"/>
              <w:ind w:left="0"/>
              <w:jc w:val="center"/>
              <w:rPr>
                <w:rFonts w:eastAsia="MS Gothic"/>
              </w:rPr>
            </w:pPr>
          </w:p>
        </w:tc>
        <w:tc>
          <w:tcPr>
            <w:tcW w:w="775" w:type="dxa"/>
            <w:shd w:val="clear" w:color="auto" w:fill="D9DBDA"/>
          </w:tcPr>
          <w:p w14:paraId="4203E922" w14:textId="77777777" w:rsidR="00E46EE5" w:rsidRPr="002C4A19" w:rsidRDefault="00E46EE5" w:rsidP="00300A25">
            <w:pPr>
              <w:pStyle w:val="Body"/>
              <w:spacing w:before="34" w:after="23" w:line="240" w:lineRule="auto"/>
              <w:ind w:left="0"/>
              <w:jc w:val="center"/>
              <w:rPr>
                <w:rFonts w:eastAsia="MS Gothic"/>
              </w:rPr>
            </w:pPr>
          </w:p>
        </w:tc>
        <w:tc>
          <w:tcPr>
            <w:tcW w:w="775" w:type="dxa"/>
            <w:shd w:val="clear" w:color="auto" w:fill="D9DBDA"/>
          </w:tcPr>
          <w:p w14:paraId="2B139DF0" w14:textId="77777777" w:rsidR="00E46EE5" w:rsidRPr="002C4A19" w:rsidRDefault="00E46EE5" w:rsidP="00300A25">
            <w:pPr>
              <w:pStyle w:val="Body"/>
              <w:spacing w:before="34" w:after="23" w:line="240" w:lineRule="auto"/>
              <w:ind w:left="0"/>
              <w:jc w:val="center"/>
              <w:rPr>
                <w:rFonts w:eastAsia="MS Gothic"/>
              </w:rPr>
            </w:pPr>
          </w:p>
        </w:tc>
        <w:tc>
          <w:tcPr>
            <w:tcW w:w="774" w:type="dxa"/>
            <w:shd w:val="clear" w:color="auto" w:fill="D9DBDA"/>
          </w:tcPr>
          <w:p w14:paraId="2A9EB8D6" w14:textId="77777777" w:rsidR="00E46EE5" w:rsidRPr="002C4A19" w:rsidRDefault="00E46EE5" w:rsidP="00300A25">
            <w:pPr>
              <w:pStyle w:val="Body"/>
              <w:spacing w:before="34" w:after="23" w:line="240" w:lineRule="auto"/>
              <w:ind w:left="0"/>
              <w:jc w:val="center"/>
              <w:rPr>
                <w:rFonts w:eastAsia="MS Gothic"/>
              </w:rPr>
            </w:pPr>
            <w:r w:rsidRPr="002C4A19">
              <w:rPr>
                <w:rFonts w:eastAsia="MS Gothic"/>
              </w:rPr>
              <w:t>X</w:t>
            </w:r>
          </w:p>
        </w:tc>
        <w:sdt>
          <w:sdtPr>
            <w:rPr>
              <w:rFonts w:eastAsia="MS Gothic"/>
            </w:rPr>
            <w:id w:val="-1568863760"/>
            <w14:checkbox>
              <w14:checked w14:val="0"/>
              <w14:checkedState w14:val="2612" w14:font="MS Gothic"/>
              <w14:uncheckedState w14:val="2610" w14:font="MS Gothic"/>
            </w14:checkbox>
          </w:sdtPr>
          <w:sdtEndPr/>
          <w:sdtContent>
            <w:tc>
              <w:tcPr>
                <w:tcW w:w="1064" w:type="dxa"/>
                <w:shd w:val="clear" w:color="auto" w:fill="D9DBDA"/>
              </w:tcPr>
              <w:p w14:paraId="2625A982" w14:textId="77777777" w:rsidR="00E46EE5" w:rsidRPr="002C4A19" w:rsidRDefault="00E46EE5" w:rsidP="00C05784">
                <w:pPr>
                  <w:pStyle w:val="Body"/>
                  <w:spacing w:before="34" w:after="23" w:line="240" w:lineRule="auto"/>
                  <w:ind w:left="0"/>
                  <w:jc w:val="center"/>
                  <w:rPr>
                    <w:rFonts w:eastAsia="MS Gothic"/>
                  </w:rPr>
                </w:pPr>
                <w:r w:rsidRPr="002C4A19">
                  <w:rPr>
                    <w:rFonts w:eastAsia="MS Gothic" w:hint="eastAsia"/>
                  </w:rPr>
                  <w:t>☐</w:t>
                </w:r>
              </w:p>
            </w:tc>
          </w:sdtContent>
        </w:sdt>
      </w:tr>
      <w:tr w:rsidR="00E46EE5" w:rsidRPr="002C4A19" w14:paraId="3471F3D0" w14:textId="77777777" w:rsidTr="00590D09">
        <w:tc>
          <w:tcPr>
            <w:tcW w:w="2278" w:type="dxa"/>
            <w:vMerge/>
            <w:shd w:val="clear" w:color="auto" w:fill="D9DBDA"/>
          </w:tcPr>
          <w:p w14:paraId="18532BEA" w14:textId="77777777" w:rsidR="00E46EE5" w:rsidRPr="002C4A19" w:rsidRDefault="00E46EE5" w:rsidP="00300A25">
            <w:pPr>
              <w:pStyle w:val="Body"/>
              <w:spacing w:before="34" w:after="23" w:line="240" w:lineRule="auto"/>
              <w:ind w:left="0"/>
            </w:pPr>
          </w:p>
        </w:tc>
        <w:tc>
          <w:tcPr>
            <w:tcW w:w="7376" w:type="dxa"/>
            <w:shd w:val="clear" w:color="auto" w:fill="auto"/>
            <w:vAlign w:val="center"/>
          </w:tcPr>
          <w:p w14:paraId="49C86EF3" w14:textId="77777777" w:rsidR="00E46EE5" w:rsidRPr="002C4A19" w:rsidRDefault="00E46EE5" w:rsidP="00C05784">
            <w:pPr>
              <w:pStyle w:val="BodyText"/>
            </w:pPr>
            <w:r w:rsidRPr="002C4A19">
              <w:t>Results are within control chart limits</w:t>
            </w:r>
          </w:p>
        </w:tc>
        <w:tc>
          <w:tcPr>
            <w:tcW w:w="774" w:type="dxa"/>
            <w:shd w:val="clear" w:color="auto" w:fill="auto"/>
          </w:tcPr>
          <w:p w14:paraId="295529EF" w14:textId="77777777" w:rsidR="00E46EE5" w:rsidRPr="002C4A19" w:rsidRDefault="00E46EE5" w:rsidP="00300A25">
            <w:pPr>
              <w:pStyle w:val="Body"/>
              <w:spacing w:before="34" w:after="23" w:line="240" w:lineRule="auto"/>
              <w:ind w:left="0"/>
              <w:jc w:val="center"/>
              <w:rPr>
                <w:rFonts w:eastAsia="MS Gothic"/>
              </w:rPr>
            </w:pPr>
            <w:r w:rsidRPr="002C4A19">
              <w:rPr>
                <w:rFonts w:eastAsia="MS Gothic"/>
              </w:rPr>
              <w:t>X</w:t>
            </w:r>
          </w:p>
        </w:tc>
        <w:tc>
          <w:tcPr>
            <w:tcW w:w="775" w:type="dxa"/>
            <w:shd w:val="clear" w:color="auto" w:fill="auto"/>
          </w:tcPr>
          <w:p w14:paraId="43367E81" w14:textId="77777777" w:rsidR="00E46EE5" w:rsidRPr="002C4A19" w:rsidRDefault="00E46EE5" w:rsidP="00300A25">
            <w:pPr>
              <w:pStyle w:val="Body"/>
              <w:spacing w:before="34" w:after="23" w:line="240" w:lineRule="auto"/>
              <w:ind w:left="0"/>
              <w:jc w:val="center"/>
              <w:rPr>
                <w:rFonts w:eastAsia="MS Gothic"/>
              </w:rPr>
            </w:pPr>
          </w:p>
        </w:tc>
        <w:tc>
          <w:tcPr>
            <w:tcW w:w="775" w:type="dxa"/>
            <w:shd w:val="clear" w:color="auto" w:fill="auto"/>
          </w:tcPr>
          <w:p w14:paraId="1C9FFC0C" w14:textId="77777777" w:rsidR="00E46EE5" w:rsidRPr="002C4A19" w:rsidRDefault="00E46EE5" w:rsidP="00300A25">
            <w:pPr>
              <w:pStyle w:val="Body"/>
              <w:spacing w:before="34" w:after="23" w:line="240" w:lineRule="auto"/>
              <w:ind w:left="0"/>
              <w:jc w:val="center"/>
              <w:rPr>
                <w:rFonts w:eastAsia="MS Gothic"/>
              </w:rPr>
            </w:pPr>
          </w:p>
        </w:tc>
        <w:tc>
          <w:tcPr>
            <w:tcW w:w="775" w:type="dxa"/>
            <w:shd w:val="clear" w:color="auto" w:fill="auto"/>
          </w:tcPr>
          <w:p w14:paraId="40952264" w14:textId="77777777" w:rsidR="00E46EE5" w:rsidRPr="002C4A19" w:rsidRDefault="00E46EE5" w:rsidP="00300A25">
            <w:pPr>
              <w:pStyle w:val="Body"/>
              <w:spacing w:before="34" w:after="23" w:line="240" w:lineRule="auto"/>
              <w:ind w:left="0"/>
              <w:jc w:val="center"/>
              <w:rPr>
                <w:rFonts w:eastAsia="MS Gothic"/>
              </w:rPr>
            </w:pPr>
          </w:p>
        </w:tc>
        <w:tc>
          <w:tcPr>
            <w:tcW w:w="774" w:type="dxa"/>
            <w:shd w:val="clear" w:color="auto" w:fill="auto"/>
          </w:tcPr>
          <w:p w14:paraId="34551B7D" w14:textId="77777777" w:rsidR="00E46EE5" w:rsidRPr="002C4A19" w:rsidRDefault="00E46EE5" w:rsidP="00300A25">
            <w:pPr>
              <w:pStyle w:val="Body"/>
              <w:spacing w:before="34" w:after="23" w:line="240" w:lineRule="auto"/>
              <w:ind w:left="0"/>
              <w:jc w:val="center"/>
              <w:rPr>
                <w:rFonts w:eastAsia="MS Gothic"/>
              </w:rPr>
            </w:pPr>
          </w:p>
        </w:tc>
        <w:sdt>
          <w:sdtPr>
            <w:rPr>
              <w:rFonts w:eastAsia="MS Gothic"/>
            </w:rPr>
            <w:id w:val="-1773004380"/>
            <w14:checkbox>
              <w14:checked w14:val="0"/>
              <w14:checkedState w14:val="2612" w14:font="MS Gothic"/>
              <w14:uncheckedState w14:val="2610" w14:font="MS Gothic"/>
            </w14:checkbox>
          </w:sdtPr>
          <w:sdtEndPr/>
          <w:sdtContent>
            <w:tc>
              <w:tcPr>
                <w:tcW w:w="1064" w:type="dxa"/>
                <w:shd w:val="clear" w:color="auto" w:fill="auto"/>
              </w:tcPr>
              <w:p w14:paraId="400C56FD" w14:textId="77777777" w:rsidR="00E46EE5" w:rsidRPr="002C4A19" w:rsidRDefault="00E46EE5" w:rsidP="00C05784">
                <w:pPr>
                  <w:pStyle w:val="Body"/>
                  <w:spacing w:before="34" w:after="23" w:line="240" w:lineRule="auto"/>
                  <w:ind w:left="0"/>
                  <w:jc w:val="center"/>
                  <w:rPr>
                    <w:rFonts w:eastAsia="MS Gothic"/>
                  </w:rPr>
                </w:pPr>
                <w:r w:rsidRPr="002C4A19">
                  <w:rPr>
                    <w:rFonts w:eastAsia="MS Gothic" w:hint="eastAsia"/>
                  </w:rPr>
                  <w:t>☐</w:t>
                </w:r>
              </w:p>
            </w:tc>
          </w:sdtContent>
        </w:sdt>
      </w:tr>
      <w:tr w:rsidR="00E46EE5" w:rsidRPr="002C4A19" w14:paraId="1701765F" w14:textId="77777777" w:rsidTr="00590D09">
        <w:trPr>
          <w:trHeight w:val="694"/>
        </w:trPr>
        <w:tc>
          <w:tcPr>
            <w:tcW w:w="2278" w:type="dxa"/>
            <w:vMerge/>
            <w:shd w:val="clear" w:color="auto" w:fill="D9DBDA"/>
          </w:tcPr>
          <w:p w14:paraId="12A34C7B" w14:textId="77777777" w:rsidR="00E46EE5" w:rsidRPr="002C4A19" w:rsidRDefault="00E46EE5" w:rsidP="00300A25">
            <w:pPr>
              <w:pStyle w:val="Body"/>
              <w:spacing w:before="34" w:after="23" w:line="240" w:lineRule="auto"/>
              <w:ind w:left="0"/>
            </w:pPr>
          </w:p>
        </w:tc>
        <w:tc>
          <w:tcPr>
            <w:tcW w:w="7376" w:type="dxa"/>
            <w:shd w:val="clear" w:color="auto" w:fill="D9DBDA"/>
            <w:vAlign w:val="center"/>
          </w:tcPr>
          <w:p w14:paraId="1DB9BCF7" w14:textId="77777777" w:rsidR="00E46EE5" w:rsidRPr="002C4A19" w:rsidRDefault="00E46EE5" w:rsidP="00C05784">
            <w:pPr>
              <w:pStyle w:val="BodyText"/>
            </w:pPr>
            <w:r w:rsidRPr="002C4A19">
              <w:t>Evaluation of all quality assurance/control information listed above against the stated data quality objectives, including a quality assurance/control data evaluation</w:t>
            </w:r>
          </w:p>
        </w:tc>
        <w:tc>
          <w:tcPr>
            <w:tcW w:w="774" w:type="dxa"/>
            <w:shd w:val="clear" w:color="auto" w:fill="D9DBDA"/>
          </w:tcPr>
          <w:p w14:paraId="7992FEA2" w14:textId="77777777" w:rsidR="00E46EE5" w:rsidRPr="002C4A19" w:rsidRDefault="00E46EE5" w:rsidP="00300A25">
            <w:pPr>
              <w:pStyle w:val="Body"/>
              <w:spacing w:before="34" w:after="23" w:line="240" w:lineRule="auto"/>
              <w:ind w:left="0"/>
              <w:jc w:val="center"/>
              <w:rPr>
                <w:rFonts w:eastAsia="MS Gothic"/>
              </w:rPr>
            </w:pPr>
            <w:r w:rsidRPr="002C4A19">
              <w:rPr>
                <w:rFonts w:eastAsia="MS Gothic"/>
              </w:rPr>
              <w:t>X</w:t>
            </w:r>
          </w:p>
        </w:tc>
        <w:tc>
          <w:tcPr>
            <w:tcW w:w="775" w:type="dxa"/>
            <w:shd w:val="clear" w:color="auto" w:fill="D9DBDA"/>
          </w:tcPr>
          <w:p w14:paraId="173F81D1" w14:textId="77777777" w:rsidR="00E46EE5" w:rsidRPr="002C4A19" w:rsidRDefault="00E46EE5" w:rsidP="00300A25">
            <w:pPr>
              <w:pStyle w:val="Body"/>
              <w:spacing w:before="34" w:after="23" w:line="240" w:lineRule="auto"/>
              <w:ind w:left="0"/>
              <w:jc w:val="center"/>
              <w:rPr>
                <w:rFonts w:eastAsia="MS Gothic"/>
              </w:rPr>
            </w:pPr>
            <w:r w:rsidRPr="002C4A19">
              <w:rPr>
                <w:rFonts w:eastAsia="MS Gothic"/>
              </w:rPr>
              <w:t>X</w:t>
            </w:r>
          </w:p>
        </w:tc>
        <w:tc>
          <w:tcPr>
            <w:tcW w:w="775" w:type="dxa"/>
            <w:shd w:val="clear" w:color="auto" w:fill="D9DBDA"/>
          </w:tcPr>
          <w:p w14:paraId="7A63F73A" w14:textId="77777777" w:rsidR="00E46EE5" w:rsidRPr="002C4A19" w:rsidRDefault="00E46EE5" w:rsidP="00300A25">
            <w:pPr>
              <w:pStyle w:val="Body"/>
              <w:spacing w:before="34" w:after="23" w:line="240" w:lineRule="auto"/>
              <w:ind w:left="0"/>
              <w:jc w:val="center"/>
              <w:rPr>
                <w:rFonts w:eastAsia="MS Gothic"/>
              </w:rPr>
            </w:pPr>
            <w:r w:rsidRPr="002C4A19">
              <w:rPr>
                <w:rFonts w:eastAsia="MS Gothic"/>
              </w:rPr>
              <w:t>X</w:t>
            </w:r>
          </w:p>
        </w:tc>
        <w:tc>
          <w:tcPr>
            <w:tcW w:w="775" w:type="dxa"/>
            <w:shd w:val="clear" w:color="auto" w:fill="D9DBDA"/>
          </w:tcPr>
          <w:p w14:paraId="68107723" w14:textId="77777777" w:rsidR="00E46EE5" w:rsidRPr="002C4A19" w:rsidRDefault="00E46EE5" w:rsidP="00300A25">
            <w:pPr>
              <w:pStyle w:val="Body"/>
              <w:spacing w:before="34" w:after="23" w:line="240" w:lineRule="auto"/>
              <w:ind w:left="0"/>
              <w:jc w:val="center"/>
              <w:rPr>
                <w:rFonts w:eastAsia="MS Gothic"/>
              </w:rPr>
            </w:pPr>
            <w:r w:rsidRPr="002C4A19">
              <w:rPr>
                <w:rFonts w:eastAsia="MS Gothic"/>
              </w:rPr>
              <w:t>X</w:t>
            </w:r>
          </w:p>
        </w:tc>
        <w:tc>
          <w:tcPr>
            <w:tcW w:w="774" w:type="dxa"/>
            <w:shd w:val="clear" w:color="auto" w:fill="D9DBDA"/>
          </w:tcPr>
          <w:p w14:paraId="5AB75859" w14:textId="77777777" w:rsidR="00E46EE5" w:rsidRPr="002C4A19" w:rsidRDefault="00E46EE5" w:rsidP="00300A25">
            <w:pPr>
              <w:pStyle w:val="Body"/>
              <w:spacing w:before="34" w:after="23" w:line="240" w:lineRule="auto"/>
              <w:ind w:left="0"/>
              <w:jc w:val="center"/>
              <w:rPr>
                <w:rFonts w:eastAsia="MS Gothic"/>
              </w:rPr>
            </w:pPr>
            <w:r w:rsidRPr="002C4A19">
              <w:rPr>
                <w:rFonts w:eastAsia="MS Gothic"/>
              </w:rPr>
              <w:t>X</w:t>
            </w:r>
          </w:p>
        </w:tc>
        <w:sdt>
          <w:sdtPr>
            <w:rPr>
              <w:rFonts w:eastAsia="MS Gothic"/>
            </w:rPr>
            <w:id w:val="17833386"/>
            <w14:checkbox>
              <w14:checked w14:val="0"/>
              <w14:checkedState w14:val="2612" w14:font="MS Gothic"/>
              <w14:uncheckedState w14:val="2610" w14:font="MS Gothic"/>
            </w14:checkbox>
          </w:sdtPr>
          <w:sdtEndPr/>
          <w:sdtContent>
            <w:tc>
              <w:tcPr>
                <w:tcW w:w="1064" w:type="dxa"/>
                <w:shd w:val="clear" w:color="auto" w:fill="D9DBDA"/>
              </w:tcPr>
              <w:p w14:paraId="46C537FB" w14:textId="77777777" w:rsidR="00E46EE5" w:rsidRPr="002C4A19" w:rsidRDefault="00E46EE5" w:rsidP="00C05784">
                <w:pPr>
                  <w:pStyle w:val="Body"/>
                  <w:spacing w:before="34" w:after="23" w:line="240" w:lineRule="auto"/>
                  <w:ind w:left="0"/>
                  <w:jc w:val="center"/>
                  <w:rPr>
                    <w:rFonts w:eastAsia="MS Gothic"/>
                  </w:rPr>
                </w:pPr>
                <w:r w:rsidRPr="002C4A19">
                  <w:rPr>
                    <w:rFonts w:eastAsia="MS Gothic" w:hint="eastAsia"/>
                  </w:rPr>
                  <w:t>☐</w:t>
                </w:r>
              </w:p>
            </w:tc>
          </w:sdtContent>
        </w:sdt>
      </w:tr>
    </w:tbl>
    <w:p w14:paraId="2E26DA5A" w14:textId="77777777" w:rsidR="00E46EE5" w:rsidRPr="009F225A" w:rsidRDefault="00E46EE5" w:rsidP="00E46EE5">
      <w:r w:rsidRPr="002C4A19">
        <w:br w:type="page"/>
      </w:r>
    </w:p>
    <w:p w14:paraId="67019D2B" w14:textId="77777777" w:rsidR="00E46EE5" w:rsidRPr="00571339" w:rsidRDefault="00E46EE5" w:rsidP="00571339">
      <w:pPr>
        <w:pStyle w:val="Heading3"/>
      </w:pPr>
      <w:bookmarkStart w:id="372" w:name="_Table_2(d)_Waste"/>
      <w:bookmarkStart w:id="373" w:name="_Toc34906676"/>
      <w:bookmarkStart w:id="374" w:name="_Toc35351793"/>
      <w:bookmarkEnd w:id="372"/>
      <w:r w:rsidRPr="00571339">
        <w:lastRenderedPageBreak/>
        <w:t>Table 2(d)</w:t>
      </w:r>
      <w:r w:rsidRPr="00571339">
        <w:tab/>
        <w:t>Waste classification</w:t>
      </w:r>
      <w:bookmarkEnd w:id="373"/>
      <w:bookmarkEnd w:id="374"/>
    </w:p>
    <w:tbl>
      <w:tblPr>
        <w:tblStyle w:val="Table-Style3"/>
        <w:tblW w:w="1446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Waste classification"/>
        <w:tblDescription w:val="Table with tick boxes showing the required information for the different sections of the report"/>
      </w:tblPr>
      <w:tblGrid>
        <w:gridCol w:w="3554"/>
        <w:gridCol w:w="9677"/>
        <w:gridCol w:w="1238"/>
      </w:tblGrid>
      <w:tr w:rsidR="00E46EE5" w:rsidRPr="002C4A19" w14:paraId="058960D9" w14:textId="77777777" w:rsidTr="00A16C98">
        <w:trPr>
          <w:cnfStyle w:val="100000000000" w:firstRow="1" w:lastRow="0" w:firstColumn="0" w:lastColumn="0" w:oddVBand="0" w:evenVBand="0" w:oddHBand="0" w:evenHBand="0" w:firstRowFirstColumn="0" w:firstRowLastColumn="0" w:lastRowFirstColumn="0" w:lastRowLastColumn="0"/>
          <w:trHeight w:val="162"/>
          <w:tblHeader/>
        </w:trPr>
        <w:tc>
          <w:tcPr>
            <w:tcW w:w="14469" w:type="dxa"/>
            <w:gridSpan w:val="3"/>
            <w:tcBorders>
              <w:top w:val="none" w:sz="0" w:space="0" w:color="auto"/>
              <w:left w:val="none" w:sz="0" w:space="0" w:color="auto"/>
              <w:bottom w:val="none" w:sz="0" w:space="0" w:color="auto"/>
              <w:right w:val="none" w:sz="0" w:space="0" w:color="auto"/>
            </w:tcBorders>
            <w:shd w:val="clear" w:color="auto" w:fill="007DAD"/>
          </w:tcPr>
          <w:p w14:paraId="43F76924" w14:textId="77777777" w:rsidR="00E46EE5" w:rsidRPr="0010502F" w:rsidRDefault="00E46EE5" w:rsidP="00300A25">
            <w:pPr>
              <w:spacing w:before="11" w:after="11"/>
              <w:ind w:left="624" w:hanging="208"/>
              <w:jc w:val="center"/>
              <w:rPr>
                <w:b/>
              </w:rPr>
            </w:pPr>
            <w:r w:rsidRPr="0010502F">
              <w:rPr>
                <w:b/>
                <w:color w:val="FFFFFF" w:themeColor="background1"/>
              </w:rPr>
              <w:t xml:space="preserve">Waste </w:t>
            </w:r>
            <w:r w:rsidRPr="00D7424A">
              <w:rPr>
                <w:b/>
                <w:color w:val="FFFFFF" w:themeColor="background1"/>
              </w:rPr>
              <w:t>classification</w:t>
            </w:r>
          </w:p>
        </w:tc>
      </w:tr>
      <w:tr w:rsidR="00E46EE5" w:rsidRPr="002C4A19" w14:paraId="57D0076D" w14:textId="77777777" w:rsidTr="00A16C98">
        <w:trPr>
          <w:cnfStyle w:val="100000000000" w:firstRow="1" w:lastRow="0" w:firstColumn="0" w:lastColumn="0" w:oddVBand="0" w:evenVBand="0" w:oddHBand="0" w:evenHBand="0" w:firstRowFirstColumn="0" w:firstRowLastColumn="0" w:lastRowFirstColumn="0" w:lastRowLastColumn="0"/>
          <w:trHeight w:val="286"/>
          <w:tblHeader/>
        </w:trPr>
        <w:tc>
          <w:tcPr>
            <w:tcW w:w="3554" w:type="dxa"/>
            <w:tcBorders>
              <w:top w:val="none" w:sz="0" w:space="0" w:color="auto"/>
              <w:left w:val="none" w:sz="0" w:space="0" w:color="auto"/>
              <w:bottom w:val="none" w:sz="0" w:space="0" w:color="auto"/>
              <w:right w:val="none" w:sz="0" w:space="0" w:color="auto"/>
            </w:tcBorders>
            <w:shd w:val="clear" w:color="auto" w:fill="007DAD"/>
          </w:tcPr>
          <w:p w14:paraId="02552559" w14:textId="77777777" w:rsidR="00E46EE5" w:rsidRPr="0010502F" w:rsidRDefault="00E46EE5" w:rsidP="00300A25">
            <w:pPr>
              <w:spacing w:before="11" w:after="11"/>
              <w:rPr>
                <w:b/>
              </w:rPr>
            </w:pPr>
            <w:r w:rsidRPr="0010502F">
              <w:rPr>
                <w:b/>
              </w:rPr>
              <w:t>Report section</w:t>
            </w:r>
          </w:p>
        </w:tc>
        <w:tc>
          <w:tcPr>
            <w:tcW w:w="9677" w:type="dxa"/>
            <w:tcBorders>
              <w:top w:val="none" w:sz="0" w:space="0" w:color="auto"/>
              <w:left w:val="none" w:sz="0" w:space="0" w:color="auto"/>
              <w:bottom w:val="none" w:sz="0" w:space="0" w:color="auto"/>
              <w:right w:val="none" w:sz="0" w:space="0" w:color="auto"/>
            </w:tcBorders>
            <w:shd w:val="clear" w:color="auto" w:fill="007DAD"/>
          </w:tcPr>
          <w:p w14:paraId="178689DF" w14:textId="77777777" w:rsidR="00E46EE5" w:rsidRPr="0010502F" w:rsidRDefault="00E46EE5" w:rsidP="00300A25">
            <w:pPr>
              <w:spacing w:before="11" w:after="11"/>
              <w:ind w:left="624" w:hanging="208"/>
              <w:rPr>
                <w:b/>
              </w:rPr>
            </w:pPr>
            <w:r w:rsidRPr="0010502F">
              <w:rPr>
                <w:b/>
              </w:rPr>
              <w:t>Required information</w:t>
            </w:r>
          </w:p>
        </w:tc>
        <w:tc>
          <w:tcPr>
            <w:tcW w:w="1238" w:type="dxa"/>
            <w:tcBorders>
              <w:top w:val="none" w:sz="0" w:space="0" w:color="auto"/>
              <w:left w:val="none" w:sz="0" w:space="0" w:color="auto"/>
              <w:bottom w:val="none" w:sz="0" w:space="0" w:color="auto"/>
              <w:right w:val="none" w:sz="0" w:space="0" w:color="auto"/>
            </w:tcBorders>
            <w:shd w:val="clear" w:color="auto" w:fill="007DAD"/>
          </w:tcPr>
          <w:p w14:paraId="1F63EEE2" w14:textId="77777777" w:rsidR="00E46EE5" w:rsidRPr="0010502F" w:rsidRDefault="00E46EE5" w:rsidP="00C05784">
            <w:pPr>
              <w:spacing w:before="11" w:after="11"/>
              <w:jc w:val="center"/>
              <w:rPr>
                <w:b/>
              </w:rPr>
            </w:pPr>
            <w:r w:rsidRPr="0010502F">
              <w:rPr>
                <w:b/>
              </w:rPr>
              <w:t>Included</w:t>
            </w:r>
          </w:p>
        </w:tc>
      </w:tr>
      <w:tr w:rsidR="00E46EE5" w:rsidRPr="002C4A19" w14:paraId="13755BCA" w14:textId="77777777" w:rsidTr="00A16C98">
        <w:tc>
          <w:tcPr>
            <w:tcW w:w="3554" w:type="dxa"/>
            <w:shd w:val="clear" w:color="auto" w:fill="auto"/>
          </w:tcPr>
          <w:p w14:paraId="62B9CAB2" w14:textId="77777777" w:rsidR="00E46EE5" w:rsidRPr="002C4A19" w:rsidRDefault="00E46EE5" w:rsidP="00300A25">
            <w:pPr>
              <w:spacing w:before="34"/>
            </w:pPr>
            <w:r w:rsidRPr="002C4A19">
              <w:t>Document status</w:t>
            </w:r>
          </w:p>
        </w:tc>
        <w:tc>
          <w:tcPr>
            <w:tcW w:w="9677" w:type="dxa"/>
            <w:shd w:val="clear" w:color="auto" w:fill="auto"/>
          </w:tcPr>
          <w:p w14:paraId="0CA1F04D" w14:textId="77777777" w:rsidR="00E46EE5" w:rsidRPr="002C4A19" w:rsidRDefault="00E46EE5" w:rsidP="00300A25">
            <w:pPr>
              <w:spacing w:before="34"/>
            </w:pPr>
            <w:r w:rsidRPr="002C4A19">
              <w:t>Including date, version control, author and reviewer names (including certification details where applicable) and who commissioned the report</w:t>
            </w:r>
          </w:p>
        </w:tc>
        <w:tc>
          <w:tcPr>
            <w:tcW w:w="1238" w:type="dxa"/>
            <w:shd w:val="clear" w:color="auto" w:fill="auto"/>
          </w:tcPr>
          <w:p w14:paraId="3B8C6116" w14:textId="77777777" w:rsidR="00E46EE5" w:rsidRPr="002C4A19" w:rsidRDefault="00E46EE5" w:rsidP="00C05784">
            <w:pPr>
              <w:spacing w:before="34"/>
              <w:ind w:left="273" w:hanging="208"/>
              <w:jc w:val="center"/>
              <w:rPr>
                <w:rFonts w:eastAsia="MS Gothic"/>
              </w:rPr>
            </w:pPr>
            <w:r w:rsidRPr="002C4A19">
              <w:rPr>
                <w:rFonts w:eastAsia="MS Gothic"/>
              </w:rPr>
              <w:t>☐</w:t>
            </w:r>
          </w:p>
        </w:tc>
      </w:tr>
      <w:tr w:rsidR="00E46EE5" w:rsidRPr="002C4A19" w14:paraId="0BFE9CE9" w14:textId="77777777" w:rsidTr="00A16C98">
        <w:tc>
          <w:tcPr>
            <w:tcW w:w="3554" w:type="dxa"/>
            <w:vMerge w:val="restart"/>
            <w:shd w:val="clear" w:color="auto" w:fill="D9DBDA"/>
          </w:tcPr>
          <w:p w14:paraId="184F2336" w14:textId="77777777" w:rsidR="00E46EE5" w:rsidRPr="002C4A19" w:rsidRDefault="00E46EE5" w:rsidP="00300A25">
            <w:pPr>
              <w:spacing w:before="34"/>
            </w:pPr>
            <w:r w:rsidRPr="002C4A19">
              <w:t>Background</w:t>
            </w:r>
          </w:p>
        </w:tc>
        <w:tc>
          <w:tcPr>
            <w:tcW w:w="9677" w:type="dxa"/>
            <w:shd w:val="clear" w:color="auto" w:fill="D9DBDA"/>
          </w:tcPr>
          <w:p w14:paraId="2F068564" w14:textId="77777777" w:rsidR="00E46EE5" w:rsidRPr="002C4A19" w:rsidRDefault="00E46EE5" w:rsidP="00300A25">
            <w:pPr>
              <w:spacing w:before="34"/>
            </w:pPr>
            <w:r w:rsidRPr="002C4A19">
              <w:t>Full name, address, Australian Company Number (ACN) or Australian Business Number (ABN) of the organisation and person(s) providing the waste classification and the owner of the waste</w:t>
            </w:r>
          </w:p>
        </w:tc>
        <w:sdt>
          <w:sdtPr>
            <w:rPr>
              <w:rFonts w:eastAsia="MS Gothic"/>
            </w:rPr>
            <w:id w:val="-1564019282"/>
            <w14:checkbox>
              <w14:checked w14:val="0"/>
              <w14:checkedState w14:val="2612" w14:font="MS Gothic"/>
              <w14:uncheckedState w14:val="2610" w14:font="MS Gothic"/>
            </w14:checkbox>
          </w:sdtPr>
          <w:sdtEndPr/>
          <w:sdtContent>
            <w:tc>
              <w:tcPr>
                <w:tcW w:w="1238" w:type="dxa"/>
                <w:shd w:val="clear" w:color="auto" w:fill="D9DBDA"/>
              </w:tcPr>
              <w:p w14:paraId="28381EB4" w14:textId="1779FA64" w:rsidR="00E46EE5" w:rsidRPr="002C4A19" w:rsidRDefault="004D5236" w:rsidP="00C05784">
                <w:pPr>
                  <w:spacing w:before="34"/>
                  <w:ind w:left="273" w:hanging="208"/>
                  <w:jc w:val="center"/>
                </w:pPr>
                <w:r>
                  <w:rPr>
                    <w:rFonts w:ascii="MS Gothic" w:eastAsia="MS Gothic" w:hAnsi="MS Gothic" w:hint="eastAsia"/>
                  </w:rPr>
                  <w:t>☐</w:t>
                </w:r>
              </w:p>
            </w:tc>
          </w:sdtContent>
        </w:sdt>
      </w:tr>
      <w:tr w:rsidR="00E46EE5" w:rsidRPr="002C4A19" w14:paraId="6B324362" w14:textId="77777777" w:rsidTr="00A16C98">
        <w:tc>
          <w:tcPr>
            <w:tcW w:w="3554" w:type="dxa"/>
            <w:vMerge/>
            <w:shd w:val="clear" w:color="auto" w:fill="D9DBDA"/>
          </w:tcPr>
          <w:p w14:paraId="41D64EFE" w14:textId="77777777" w:rsidR="00E46EE5" w:rsidRPr="002C4A19" w:rsidRDefault="00E46EE5" w:rsidP="00300A25">
            <w:pPr>
              <w:spacing w:before="34"/>
            </w:pPr>
          </w:p>
        </w:tc>
        <w:tc>
          <w:tcPr>
            <w:tcW w:w="9677" w:type="dxa"/>
            <w:shd w:val="clear" w:color="auto" w:fill="auto"/>
          </w:tcPr>
          <w:p w14:paraId="55A13087" w14:textId="157D226A" w:rsidR="00E46EE5" w:rsidRPr="002C4A19" w:rsidRDefault="00E46EE5" w:rsidP="00300A25">
            <w:pPr>
              <w:spacing w:before="34"/>
            </w:pPr>
            <w:r w:rsidRPr="002C4A19">
              <w:t>Location of the site where the waste was generated, including the site address and Lot and Deposited</w:t>
            </w:r>
            <w:r w:rsidR="00580FC0">
              <w:br/>
            </w:r>
            <w:r w:rsidRPr="002C4A19">
              <w:t>Plan number</w:t>
            </w:r>
          </w:p>
        </w:tc>
        <w:sdt>
          <w:sdtPr>
            <w:rPr>
              <w:rFonts w:eastAsia="MS Gothic"/>
            </w:rPr>
            <w:id w:val="1907038404"/>
            <w14:checkbox>
              <w14:checked w14:val="0"/>
              <w14:checkedState w14:val="2612" w14:font="MS Gothic"/>
              <w14:uncheckedState w14:val="2610" w14:font="MS Gothic"/>
            </w14:checkbox>
          </w:sdtPr>
          <w:sdtEndPr/>
          <w:sdtContent>
            <w:tc>
              <w:tcPr>
                <w:tcW w:w="1238" w:type="dxa"/>
                <w:shd w:val="clear" w:color="auto" w:fill="auto"/>
              </w:tcPr>
              <w:p w14:paraId="23CF851C" w14:textId="77777777" w:rsidR="00E46EE5" w:rsidRPr="002C4A19" w:rsidRDefault="00E46EE5" w:rsidP="00C05784">
                <w:pPr>
                  <w:spacing w:before="34"/>
                  <w:ind w:left="273" w:hanging="208"/>
                  <w:jc w:val="center"/>
                  <w:rPr>
                    <w:rFonts w:eastAsia="MS Gothic"/>
                  </w:rPr>
                </w:pPr>
                <w:r w:rsidRPr="002C4A19">
                  <w:rPr>
                    <w:rFonts w:eastAsia="MS Gothic" w:hint="eastAsia"/>
                  </w:rPr>
                  <w:t>☐</w:t>
                </w:r>
              </w:p>
            </w:tc>
          </w:sdtContent>
        </w:sdt>
      </w:tr>
      <w:tr w:rsidR="00E46EE5" w:rsidRPr="002C4A19" w14:paraId="76DED1F3" w14:textId="77777777" w:rsidTr="00A16C98">
        <w:tc>
          <w:tcPr>
            <w:tcW w:w="3554" w:type="dxa"/>
            <w:vMerge/>
            <w:shd w:val="clear" w:color="auto" w:fill="D9DBDA"/>
          </w:tcPr>
          <w:p w14:paraId="024FF9FF" w14:textId="77777777" w:rsidR="00E46EE5" w:rsidRPr="002C4A19" w:rsidRDefault="00E46EE5" w:rsidP="00300A25">
            <w:pPr>
              <w:spacing w:before="34"/>
            </w:pPr>
          </w:p>
        </w:tc>
        <w:tc>
          <w:tcPr>
            <w:tcW w:w="9677" w:type="dxa"/>
            <w:shd w:val="clear" w:color="auto" w:fill="D9DBDA"/>
          </w:tcPr>
          <w:p w14:paraId="5136549F" w14:textId="77777777" w:rsidR="00E46EE5" w:rsidRPr="002C4A19" w:rsidRDefault="00E46EE5" w:rsidP="00300A25">
            <w:pPr>
              <w:spacing w:before="34"/>
            </w:pPr>
            <w:r w:rsidRPr="002C4A19">
              <w:t>History of the material and the processes and activities that have taken place to produce the waste</w:t>
            </w:r>
          </w:p>
        </w:tc>
        <w:sdt>
          <w:sdtPr>
            <w:rPr>
              <w:rFonts w:eastAsia="MS Gothic"/>
            </w:rPr>
            <w:id w:val="1885518173"/>
            <w14:checkbox>
              <w14:checked w14:val="0"/>
              <w14:checkedState w14:val="2612" w14:font="MS Gothic"/>
              <w14:uncheckedState w14:val="2610" w14:font="MS Gothic"/>
            </w14:checkbox>
          </w:sdtPr>
          <w:sdtEndPr/>
          <w:sdtContent>
            <w:tc>
              <w:tcPr>
                <w:tcW w:w="1238" w:type="dxa"/>
                <w:shd w:val="clear" w:color="auto" w:fill="D9DBDA"/>
              </w:tcPr>
              <w:p w14:paraId="2C593F51" w14:textId="4B24A7B8" w:rsidR="00E46EE5" w:rsidRPr="002C4A19" w:rsidRDefault="004D5236" w:rsidP="00C05784">
                <w:pPr>
                  <w:spacing w:before="34"/>
                  <w:ind w:left="273" w:hanging="208"/>
                  <w:jc w:val="center"/>
                  <w:rPr>
                    <w:rFonts w:eastAsia="MS Gothic"/>
                  </w:rPr>
                </w:pPr>
                <w:r>
                  <w:rPr>
                    <w:rFonts w:ascii="MS Gothic" w:eastAsia="MS Gothic" w:hAnsi="MS Gothic" w:hint="eastAsia"/>
                  </w:rPr>
                  <w:t>☐</w:t>
                </w:r>
              </w:p>
            </w:tc>
          </w:sdtContent>
        </w:sdt>
      </w:tr>
      <w:tr w:rsidR="00E46EE5" w:rsidRPr="002C4A19" w14:paraId="5F4A7CA0" w14:textId="77777777" w:rsidTr="00A16C98">
        <w:tc>
          <w:tcPr>
            <w:tcW w:w="3554" w:type="dxa"/>
            <w:vMerge/>
            <w:shd w:val="clear" w:color="auto" w:fill="D9DBDA"/>
          </w:tcPr>
          <w:p w14:paraId="5D295B13" w14:textId="77777777" w:rsidR="00E46EE5" w:rsidRPr="002C4A19" w:rsidRDefault="00E46EE5" w:rsidP="00300A25">
            <w:pPr>
              <w:spacing w:before="34"/>
            </w:pPr>
          </w:p>
        </w:tc>
        <w:tc>
          <w:tcPr>
            <w:tcW w:w="9677" w:type="dxa"/>
            <w:shd w:val="clear" w:color="auto" w:fill="auto"/>
          </w:tcPr>
          <w:p w14:paraId="1697D53A" w14:textId="77777777" w:rsidR="00E46EE5" w:rsidRPr="002C4A19" w:rsidRDefault="00E46EE5" w:rsidP="00300A25">
            <w:pPr>
              <w:spacing w:before="34"/>
            </w:pPr>
            <w:r w:rsidRPr="002C4A19">
              <w:t>Potential contaminating activities that may have occurred at the site where the waste was generated</w:t>
            </w:r>
          </w:p>
        </w:tc>
        <w:sdt>
          <w:sdtPr>
            <w:rPr>
              <w:rFonts w:eastAsia="MS Gothic"/>
            </w:rPr>
            <w:id w:val="2125496970"/>
            <w14:checkbox>
              <w14:checked w14:val="0"/>
              <w14:checkedState w14:val="2612" w14:font="MS Gothic"/>
              <w14:uncheckedState w14:val="2610" w14:font="MS Gothic"/>
            </w14:checkbox>
          </w:sdtPr>
          <w:sdtEndPr/>
          <w:sdtContent>
            <w:tc>
              <w:tcPr>
                <w:tcW w:w="1238" w:type="dxa"/>
                <w:shd w:val="clear" w:color="auto" w:fill="auto"/>
              </w:tcPr>
              <w:p w14:paraId="59DBC612" w14:textId="77777777" w:rsidR="00E46EE5" w:rsidRPr="002C4A19" w:rsidRDefault="00E46EE5" w:rsidP="00C05784">
                <w:pPr>
                  <w:spacing w:before="34"/>
                  <w:ind w:left="273" w:hanging="208"/>
                  <w:jc w:val="center"/>
                  <w:rPr>
                    <w:rFonts w:eastAsia="MS Gothic"/>
                  </w:rPr>
                </w:pPr>
                <w:r w:rsidRPr="002C4A19">
                  <w:rPr>
                    <w:rFonts w:eastAsia="MS Gothic" w:hint="eastAsia"/>
                  </w:rPr>
                  <w:t>☐</w:t>
                </w:r>
              </w:p>
            </w:tc>
          </w:sdtContent>
        </w:sdt>
      </w:tr>
      <w:tr w:rsidR="00E46EE5" w:rsidRPr="002C4A19" w14:paraId="3ED87BF6" w14:textId="77777777" w:rsidTr="00A16C98">
        <w:tc>
          <w:tcPr>
            <w:tcW w:w="3554" w:type="dxa"/>
            <w:vMerge w:val="restart"/>
            <w:shd w:val="clear" w:color="auto" w:fill="auto"/>
          </w:tcPr>
          <w:p w14:paraId="479BE908" w14:textId="77777777" w:rsidR="00E46EE5" w:rsidRPr="002C4A19" w:rsidRDefault="00E46EE5" w:rsidP="00300A25">
            <w:pPr>
              <w:spacing w:before="34"/>
            </w:pPr>
            <w:r w:rsidRPr="002C4A19">
              <w:t>Waste description</w:t>
            </w:r>
          </w:p>
        </w:tc>
        <w:tc>
          <w:tcPr>
            <w:tcW w:w="9677" w:type="dxa"/>
            <w:shd w:val="clear" w:color="auto" w:fill="D9DBDA"/>
          </w:tcPr>
          <w:p w14:paraId="4347A8C1" w14:textId="77777777" w:rsidR="00E46EE5" w:rsidRPr="002C4A19" w:rsidRDefault="00E46EE5" w:rsidP="00300A25">
            <w:pPr>
              <w:spacing w:before="34"/>
            </w:pPr>
            <w:r w:rsidRPr="002C4A19">
              <w:t>Description of the waste, including photographs and visible signs of contamination (discolouration, staining, odours, etc)</w:t>
            </w:r>
          </w:p>
        </w:tc>
        <w:sdt>
          <w:sdtPr>
            <w:rPr>
              <w:rFonts w:eastAsia="MS Gothic"/>
            </w:rPr>
            <w:id w:val="1148553593"/>
            <w14:checkbox>
              <w14:checked w14:val="0"/>
              <w14:checkedState w14:val="2612" w14:font="MS Gothic"/>
              <w14:uncheckedState w14:val="2610" w14:font="MS Gothic"/>
            </w14:checkbox>
          </w:sdtPr>
          <w:sdtEndPr/>
          <w:sdtContent>
            <w:tc>
              <w:tcPr>
                <w:tcW w:w="1238" w:type="dxa"/>
                <w:shd w:val="clear" w:color="auto" w:fill="D9DBDA"/>
              </w:tcPr>
              <w:p w14:paraId="2F21CD94" w14:textId="77777777" w:rsidR="00E46EE5" w:rsidRPr="002C4A19" w:rsidRDefault="00E46EE5" w:rsidP="00C05784">
                <w:pPr>
                  <w:spacing w:before="34"/>
                  <w:ind w:left="273" w:hanging="208"/>
                  <w:jc w:val="center"/>
                </w:pPr>
                <w:r w:rsidRPr="002C4A19">
                  <w:rPr>
                    <w:rFonts w:eastAsia="MS Gothic" w:hint="eastAsia"/>
                  </w:rPr>
                  <w:t>☐</w:t>
                </w:r>
              </w:p>
            </w:tc>
          </w:sdtContent>
        </w:sdt>
      </w:tr>
      <w:tr w:rsidR="00E46EE5" w:rsidRPr="002C4A19" w14:paraId="58BF815D" w14:textId="77777777" w:rsidTr="00A16C98">
        <w:tc>
          <w:tcPr>
            <w:tcW w:w="3554" w:type="dxa"/>
            <w:vMerge/>
            <w:shd w:val="clear" w:color="auto" w:fill="auto"/>
          </w:tcPr>
          <w:p w14:paraId="12185400" w14:textId="77777777" w:rsidR="00E46EE5" w:rsidRPr="002C4A19" w:rsidRDefault="00E46EE5" w:rsidP="00300A25">
            <w:pPr>
              <w:spacing w:before="34"/>
            </w:pPr>
          </w:p>
        </w:tc>
        <w:tc>
          <w:tcPr>
            <w:tcW w:w="9677" w:type="dxa"/>
            <w:shd w:val="clear" w:color="auto" w:fill="auto"/>
          </w:tcPr>
          <w:p w14:paraId="4A5B505A" w14:textId="77777777" w:rsidR="00E46EE5" w:rsidRPr="002C4A19" w:rsidRDefault="00E46EE5" w:rsidP="00300A25">
            <w:pPr>
              <w:spacing w:before="34"/>
            </w:pPr>
            <w:r w:rsidRPr="002C4A19">
              <w:t>Quantity of the waste</w:t>
            </w:r>
          </w:p>
        </w:tc>
        <w:sdt>
          <w:sdtPr>
            <w:rPr>
              <w:rFonts w:eastAsia="MS Gothic"/>
            </w:rPr>
            <w:id w:val="1184322446"/>
            <w14:checkbox>
              <w14:checked w14:val="0"/>
              <w14:checkedState w14:val="2612" w14:font="MS Gothic"/>
              <w14:uncheckedState w14:val="2610" w14:font="MS Gothic"/>
            </w14:checkbox>
          </w:sdtPr>
          <w:sdtEndPr/>
          <w:sdtContent>
            <w:tc>
              <w:tcPr>
                <w:tcW w:w="1238" w:type="dxa"/>
                <w:shd w:val="clear" w:color="auto" w:fill="auto"/>
              </w:tcPr>
              <w:p w14:paraId="2C266A0F" w14:textId="77777777" w:rsidR="00E46EE5" w:rsidRPr="002C4A19" w:rsidRDefault="00E46EE5" w:rsidP="00C05784">
                <w:pPr>
                  <w:spacing w:before="34"/>
                  <w:ind w:left="273" w:hanging="208"/>
                  <w:jc w:val="center"/>
                  <w:rPr>
                    <w:rFonts w:eastAsia="MS Gothic"/>
                  </w:rPr>
                </w:pPr>
                <w:r w:rsidRPr="002C4A19">
                  <w:rPr>
                    <w:rFonts w:eastAsia="MS Gothic" w:hint="eastAsia"/>
                  </w:rPr>
                  <w:t>☐</w:t>
                </w:r>
              </w:p>
            </w:tc>
          </w:sdtContent>
        </w:sdt>
      </w:tr>
      <w:tr w:rsidR="00E46EE5" w:rsidRPr="002C4A19" w14:paraId="3519C671" w14:textId="77777777" w:rsidTr="00A16C98">
        <w:tc>
          <w:tcPr>
            <w:tcW w:w="3554" w:type="dxa"/>
            <w:vMerge w:val="restart"/>
            <w:shd w:val="clear" w:color="auto" w:fill="D9DBDA"/>
          </w:tcPr>
          <w:p w14:paraId="45D2A44D" w14:textId="77777777" w:rsidR="00E46EE5" w:rsidRPr="002C4A19" w:rsidRDefault="00E46EE5" w:rsidP="00300A25">
            <w:pPr>
              <w:spacing w:before="34"/>
            </w:pPr>
            <w:r w:rsidRPr="002C4A19">
              <w:t>Sampling and analysis plan and sampling methodology</w:t>
            </w:r>
          </w:p>
        </w:tc>
        <w:tc>
          <w:tcPr>
            <w:tcW w:w="9677" w:type="dxa"/>
            <w:shd w:val="clear" w:color="auto" w:fill="D9DBDA"/>
          </w:tcPr>
          <w:p w14:paraId="3CF5FDCE" w14:textId="77777777" w:rsidR="00E46EE5" w:rsidRPr="002C4A19" w:rsidRDefault="00E46EE5" w:rsidP="00300A25">
            <w:pPr>
              <w:spacing w:before="34"/>
            </w:pPr>
            <w:r w:rsidRPr="002C4A19">
              <w:t>Number of samples collected and analysed</w:t>
            </w:r>
          </w:p>
        </w:tc>
        <w:sdt>
          <w:sdtPr>
            <w:rPr>
              <w:rFonts w:eastAsia="MS Gothic"/>
            </w:rPr>
            <w:id w:val="-864758155"/>
            <w14:checkbox>
              <w14:checked w14:val="0"/>
              <w14:checkedState w14:val="2612" w14:font="MS Gothic"/>
              <w14:uncheckedState w14:val="2610" w14:font="MS Gothic"/>
            </w14:checkbox>
          </w:sdtPr>
          <w:sdtEndPr/>
          <w:sdtContent>
            <w:tc>
              <w:tcPr>
                <w:tcW w:w="1238" w:type="dxa"/>
                <w:shd w:val="clear" w:color="auto" w:fill="D9DBDA"/>
              </w:tcPr>
              <w:p w14:paraId="4416ADE3" w14:textId="77777777" w:rsidR="00E46EE5" w:rsidRPr="002C4A19" w:rsidRDefault="00E46EE5" w:rsidP="00C05784">
                <w:pPr>
                  <w:spacing w:before="34"/>
                  <w:ind w:left="273" w:hanging="208"/>
                  <w:jc w:val="center"/>
                </w:pPr>
                <w:r w:rsidRPr="002C4A19">
                  <w:rPr>
                    <w:rFonts w:eastAsia="MS Gothic" w:hint="eastAsia"/>
                  </w:rPr>
                  <w:t>☐</w:t>
                </w:r>
              </w:p>
            </w:tc>
          </w:sdtContent>
        </w:sdt>
      </w:tr>
      <w:tr w:rsidR="00E46EE5" w:rsidRPr="002C4A19" w14:paraId="6EBD47E9" w14:textId="77777777" w:rsidTr="00A16C98">
        <w:tc>
          <w:tcPr>
            <w:tcW w:w="3554" w:type="dxa"/>
            <w:vMerge/>
            <w:shd w:val="clear" w:color="auto" w:fill="D9DBDA"/>
          </w:tcPr>
          <w:p w14:paraId="38DEA2E2" w14:textId="77777777" w:rsidR="00E46EE5" w:rsidRPr="002C4A19" w:rsidRDefault="00E46EE5" w:rsidP="00300A25">
            <w:pPr>
              <w:spacing w:before="34"/>
            </w:pPr>
          </w:p>
        </w:tc>
        <w:tc>
          <w:tcPr>
            <w:tcW w:w="9677" w:type="dxa"/>
            <w:shd w:val="clear" w:color="auto" w:fill="auto"/>
          </w:tcPr>
          <w:p w14:paraId="501B9D08" w14:textId="77777777" w:rsidR="00E46EE5" w:rsidRPr="002C4A19" w:rsidRDefault="00E46EE5" w:rsidP="00300A25">
            <w:pPr>
              <w:spacing w:before="34"/>
            </w:pPr>
            <w:r w:rsidRPr="002C4A19">
              <w:t>Sampling method, including pattern, depth, locations, devices, procedures, and photographs of the sample locations and samples</w:t>
            </w:r>
          </w:p>
        </w:tc>
        <w:sdt>
          <w:sdtPr>
            <w:rPr>
              <w:rFonts w:eastAsia="MS Gothic"/>
            </w:rPr>
            <w:id w:val="-1043515771"/>
            <w14:checkbox>
              <w14:checked w14:val="0"/>
              <w14:checkedState w14:val="2612" w14:font="MS Gothic"/>
              <w14:uncheckedState w14:val="2610" w14:font="MS Gothic"/>
            </w14:checkbox>
          </w:sdtPr>
          <w:sdtEndPr/>
          <w:sdtContent>
            <w:tc>
              <w:tcPr>
                <w:tcW w:w="1238" w:type="dxa"/>
                <w:shd w:val="clear" w:color="auto" w:fill="auto"/>
              </w:tcPr>
              <w:p w14:paraId="4E640915" w14:textId="77777777" w:rsidR="00E46EE5" w:rsidRPr="002C4A19" w:rsidRDefault="00E46EE5" w:rsidP="00C05784">
                <w:pPr>
                  <w:spacing w:before="34"/>
                  <w:ind w:left="273" w:hanging="208"/>
                  <w:jc w:val="center"/>
                  <w:rPr>
                    <w:rFonts w:eastAsia="MS Gothic"/>
                  </w:rPr>
                </w:pPr>
                <w:r w:rsidRPr="002C4A19">
                  <w:rPr>
                    <w:rFonts w:eastAsia="MS Gothic" w:hint="eastAsia"/>
                  </w:rPr>
                  <w:t>☐</w:t>
                </w:r>
              </w:p>
            </w:tc>
          </w:sdtContent>
        </w:sdt>
      </w:tr>
      <w:tr w:rsidR="00E46EE5" w:rsidRPr="002C4A19" w14:paraId="6B4F0F82" w14:textId="77777777" w:rsidTr="00A16C98">
        <w:tc>
          <w:tcPr>
            <w:tcW w:w="3554" w:type="dxa"/>
            <w:vMerge/>
            <w:shd w:val="clear" w:color="auto" w:fill="D9DBDA"/>
          </w:tcPr>
          <w:p w14:paraId="6E7CBB50" w14:textId="77777777" w:rsidR="00E46EE5" w:rsidRPr="002C4A19" w:rsidRDefault="00E46EE5" w:rsidP="00300A25">
            <w:pPr>
              <w:spacing w:before="34"/>
            </w:pPr>
          </w:p>
        </w:tc>
        <w:tc>
          <w:tcPr>
            <w:tcW w:w="9677" w:type="dxa"/>
            <w:shd w:val="clear" w:color="auto" w:fill="D9DBDA"/>
          </w:tcPr>
          <w:p w14:paraId="422AEE10" w14:textId="77777777" w:rsidR="00E46EE5" w:rsidRPr="002C4A19" w:rsidRDefault="00E46EE5" w:rsidP="00300A25">
            <w:pPr>
              <w:spacing w:before="34"/>
            </w:pPr>
            <w:r w:rsidRPr="002C4A19">
              <w:t>Contaminants tested with justification</w:t>
            </w:r>
          </w:p>
        </w:tc>
        <w:sdt>
          <w:sdtPr>
            <w:rPr>
              <w:rFonts w:eastAsia="MS Gothic"/>
            </w:rPr>
            <w:id w:val="-863444814"/>
            <w14:checkbox>
              <w14:checked w14:val="0"/>
              <w14:checkedState w14:val="2612" w14:font="MS Gothic"/>
              <w14:uncheckedState w14:val="2610" w14:font="MS Gothic"/>
            </w14:checkbox>
          </w:sdtPr>
          <w:sdtEndPr/>
          <w:sdtContent>
            <w:tc>
              <w:tcPr>
                <w:tcW w:w="1238" w:type="dxa"/>
                <w:shd w:val="clear" w:color="auto" w:fill="D9DBDA"/>
              </w:tcPr>
              <w:p w14:paraId="03FBBB5A" w14:textId="77777777" w:rsidR="00E46EE5" w:rsidRPr="002C4A19" w:rsidRDefault="00E46EE5" w:rsidP="00C05784">
                <w:pPr>
                  <w:spacing w:before="34"/>
                  <w:ind w:left="273" w:hanging="208"/>
                  <w:jc w:val="center"/>
                  <w:rPr>
                    <w:rFonts w:eastAsia="MS Gothic"/>
                  </w:rPr>
                </w:pPr>
                <w:r w:rsidRPr="002C4A19">
                  <w:rPr>
                    <w:rFonts w:eastAsia="MS Gothic" w:hint="eastAsia"/>
                  </w:rPr>
                  <w:t>☐</w:t>
                </w:r>
              </w:p>
            </w:tc>
          </w:sdtContent>
        </w:sdt>
      </w:tr>
      <w:tr w:rsidR="00E46EE5" w:rsidRPr="002C4A19" w14:paraId="31EE0B64" w14:textId="77777777" w:rsidTr="00A16C98">
        <w:trPr>
          <w:trHeight w:val="217"/>
        </w:trPr>
        <w:tc>
          <w:tcPr>
            <w:tcW w:w="3554" w:type="dxa"/>
            <w:vMerge/>
            <w:shd w:val="clear" w:color="auto" w:fill="D9DBDA"/>
          </w:tcPr>
          <w:p w14:paraId="5312E7AF" w14:textId="77777777" w:rsidR="00E46EE5" w:rsidRPr="002C4A19" w:rsidRDefault="00E46EE5" w:rsidP="00300A25">
            <w:pPr>
              <w:spacing w:before="34"/>
            </w:pPr>
          </w:p>
        </w:tc>
        <w:tc>
          <w:tcPr>
            <w:tcW w:w="9677" w:type="dxa"/>
            <w:shd w:val="clear" w:color="auto" w:fill="auto"/>
          </w:tcPr>
          <w:p w14:paraId="174F0F5A" w14:textId="77777777" w:rsidR="00E46EE5" w:rsidRPr="002C4A19" w:rsidRDefault="00E46EE5" w:rsidP="00300A25">
            <w:pPr>
              <w:spacing w:before="34"/>
            </w:pPr>
            <w:r w:rsidRPr="002C4A19">
              <w:t>Justification for sampling density, pattern and method used</w:t>
            </w:r>
          </w:p>
        </w:tc>
        <w:tc>
          <w:tcPr>
            <w:tcW w:w="1238" w:type="dxa"/>
            <w:shd w:val="clear" w:color="auto" w:fill="auto"/>
          </w:tcPr>
          <w:sdt>
            <w:sdtPr>
              <w:rPr>
                <w:rFonts w:eastAsia="MS Gothic"/>
              </w:rPr>
              <w:id w:val="-1990236417"/>
              <w14:checkbox>
                <w14:checked w14:val="0"/>
                <w14:checkedState w14:val="2612" w14:font="MS Gothic"/>
                <w14:uncheckedState w14:val="2610" w14:font="MS Gothic"/>
              </w14:checkbox>
            </w:sdtPr>
            <w:sdtEndPr/>
            <w:sdtContent>
              <w:p w14:paraId="4F0C9CF4" w14:textId="77777777" w:rsidR="00E46EE5" w:rsidRPr="002C4A19" w:rsidRDefault="00E46EE5" w:rsidP="00C05784">
                <w:pPr>
                  <w:spacing w:before="34"/>
                  <w:ind w:left="273" w:hanging="208"/>
                  <w:jc w:val="center"/>
                  <w:rPr>
                    <w:rFonts w:eastAsia="MS Gothic"/>
                  </w:rPr>
                </w:pPr>
                <w:r w:rsidRPr="002C4A19">
                  <w:rPr>
                    <w:rFonts w:eastAsia="MS Gothic" w:hint="eastAsia"/>
                  </w:rPr>
                  <w:t>☐</w:t>
                </w:r>
              </w:p>
            </w:sdtContent>
          </w:sdt>
        </w:tc>
      </w:tr>
      <w:tr w:rsidR="00E46EE5" w:rsidRPr="002C4A19" w14:paraId="6EA3A380" w14:textId="77777777" w:rsidTr="00A16C98">
        <w:tc>
          <w:tcPr>
            <w:tcW w:w="3554" w:type="dxa"/>
            <w:vMerge/>
            <w:shd w:val="clear" w:color="auto" w:fill="D9DBDA"/>
          </w:tcPr>
          <w:p w14:paraId="1437D180" w14:textId="77777777" w:rsidR="00E46EE5" w:rsidRPr="002C4A19" w:rsidRDefault="00E46EE5" w:rsidP="00300A25">
            <w:pPr>
              <w:spacing w:before="34"/>
            </w:pPr>
          </w:p>
        </w:tc>
        <w:tc>
          <w:tcPr>
            <w:tcW w:w="9677" w:type="dxa"/>
            <w:shd w:val="clear" w:color="auto" w:fill="D9DBDA"/>
          </w:tcPr>
          <w:p w14:paraId="3C6CCAA1" w14:textId="77777777" w:rsidR="00E46EE5" w:rsidRPr="002C4A19" w:rsidDel="00D42CBB" w:rsidRDefault="00E46EE5" w:rsidP="00300A25">
            <w:pPr>
              <w:spacing w:before="34"/>
            </w:pPr>
            <w:r w:rsidRPr="002C4A19">
              <w:t>Justification for leachate analysis using the toxicity characteristics leaching procedure (if undertaken)</w:t>
            </w:r>
          </w:p>
        </w:tc>
        <w:sdt>
          <w:sdtPr>
            <w:rPr>
              <w:rFonts w:eastAsia="MS Gothic"/>
            </w:rPr>
            <w:id w:val="-1927794402"/>
            <w14:checkbox>
              <w14:checked w14:val="0"/>
              <w14:checkedState w14:val="2612" w14:font="MS Gothic"/>
              <w14:uncheckedState w14:val="2610" w14:font="MS Gothic"/>
            </w14:checkbox>
          </w:sdtPr>
          <w:sdtEndPr/>
          <w:sdtContent>
            <w:tc>
              <w:tcPr>
                <w:tcW w:w="1238" w:type="dxa"/>
                <w:shd w:val="clear" w:color="auto" w:fill="D9DBDA"/>
              </w:tcPr>
              <w:p w14:paraId="34A665FE" w14:textId="77777777" w:rsidR="00E46EE5" w:rsidRPr="002C4A19" w:rsidRDefault="00E46EE5" w:rsidP="00C05784">
                <w:pPr>
                  <w:spacing w:before="34"/>
                  <w:ind w:left="273" w:hanging="208"/>
                  <w:jc w:val="center"/>
                  <w:rPr>
                    <w:rFonts w:eastAsia="MS Gothic"/>
                  </w:rPr>
                </w:pPr>
                <w:r w:rsidRPr="002C4A19">
                  <w:rPr>
                    <w:rFonts w:eastAsia="MS Gothic" w:hint="eastAsia"/>
                  </w:rPr>
                  <w:t>☐</w:t>
                </w:r>
              </w:p>
            </w:tc>
          </w:sdtContent>
        </w:sdt>
      </w:tr>
      <w:tr w:rsidR="00E46EE5" w:rsidRPr="002C4A19" w14:paraId="3459A97C" w14:textId="77777777" w:rsidTr="00A16C98">
        <w:tc>
          <w:tcPr>
            <w:tcW w:w="3554" w:type="dxa"/>
            <w:vMerge/>
            <w:shd w:val="clear" w:color="auto" w:fill="D9DBDA"/>
          </w:tcPr>
          <w:p w14:paraId="16C46ABA" w14:textId="77777777" w:rsidR="00E46EE5" w:rsidRPr="002C4A19" w:rsidRDefault="00E46EE5" w:rsidP="00300A25">
            <w:pPr>
              <w:spacing w:before="34"/>
            </w:pPr>
          </w:p>
        </w:tc>
        <w:tc>
          <w:tcPr>
            <w:tcW w:w="9677" w:type="dxa"/>
            <w:shd w:val="clear" w:color="auto" w:fill="auto"/>
          </w:tcPr>
          <w:p w14:paraId="083F138D" w14:textId="77777777" w:rsidR="00E46EE5" w:rsidRPr="00C75A94" w:rsidRDefault="00E46EE5" w:rsidP="00300A25">
            <w:pPr>
              <w:spacing w:before="34"/>
            </w:pPr>
            <w:r w:rsidRPr="00B47D98">
              <w:t>Justification for the number of samples collected and analysed</w:t>
            </w:r>
          </w:p>
        </w:tc>
        <w:sdt>
          <w:sdtPr>
            <w:rPr>
              <w:rFonts w:eastAsia="MS Gothic"/>
            </w:rPr>
            <w:id w:val="-1363743890"/>
            <w14:checkbox>
              <w14:checked w14:val="0"/>
              <w14:checkedState w14:val="2612" w14:font="MS Gothic"/>
              <w14:uncheckedState w14:val="2610" w14:font="MS Gothic"/>
            </w14:checkbox>
          </w:sdtPr>
          <w:sdtEndPr/>
          <w:sdtContent>
            <w:tc>
              <w:tcPr>
                <w:tcW w:w="1238" w:type="dxa"/>
                <w:shd w:val="clear" w:color="auto" w:fill="auto"/>
              </w:tcPr>
              <w:p w14:paraId="76DDC19D" w14:textId="620DBE38" w:rsidR="00E46EE5" w:rsidRPr="002C4A19" w:rsidRDefault="00812A79" w:rsidP="00C05784">
                <w:pPr>
                  <w:spacing w:before="34"/>
                  <w:ind w:left="273" w:hanging="208"/>
                  <w:jc w:val="center"/>
                  <w:rPr>
                    <w:rFonts w:eastAsia="MS Gothic"/>
                  </w:rPr>
                </w:pPr>
                <w:r>
                  <w:rPr>
                    <w:rFonts w:ascii="MS Gothic" w:eastAsia="MS Gothic" w:hAnsi="MS Gothic" w:hint="eastAsia"/>
                  </w:rPr>
                  <w:t>☐</w:t>
                </w:r>
              </w:p>
            </w:tc>
          </w:sdtContent>
        </w:sdt>
      </w:tr>
      <w:tr w:rsidR="00E46EE5" w:rsidRPr="002C4A19" w14:paraId="1FFF2389" w14:textId="77777777" w:rsidTr="00A16C98">
        <w:tc>
          <w:tcPr>
            <w:tcW w:w="3554" w:type="dxa"/>
            <w:shd w:val="clear" w:color="auto" w:fill="auto"/>
          </w:tcPr>
          <w:p w14:paraId="6EC7C0DA" w14:textId="02AF3A8E" w:rsidR="00E46EE5" w:rsidRPr="002C4A19" w:rsidRDefault="00E46EE5" w:rsidP="00300A25">
            <w:pPr>
              <w:spacing w:before="34"/>
            </w:pPr>
            <w:r w:rsidRPr="002C4A19">
              <w:t>Field quality assurance/quality control</w:t>
            </w:r>
            <w:r w:rsidR="00130A54">
              <w:t>, laboratory quality assurance/quality control</w:t>
            </w:r>
          </w:p>
        </w:tc>
        <w:tc>
          <w:tcPr>
            <w:tcW w:w="9677" w:type="dxa"/>
            <w:shd w:val="clear" w:color="auto" w:fill="D9DBDA"/>
          </w:tcPr>
          <w:p w14:paraId="003E5DFD" w14:textId="7F38F7A4" w:rsidR="00130A54" w:rsidRPr="00A16C98" w:rsidRDefault="00E46EE5" w:rsidP="00130A54">
            <w:pPr>
              <w:spacing w:before="34"/>
            </w:pPr>
            <w:r w:rsidRPr="00B47D98">
              <w:t>See</w:t>
            </w:r>
            <w:r w:rsidR="00580FC0">
              <w:t xml:space="preserve"> </w:t>
            </w:r>
            <w:hyperlink w:anchor="_Table_2(c)_Quality" w:history="1">
              <w:r w:rsidR="00580FC0" w:rsidRPr="003000E5">
                <w:rPr>
                  <w:rStyle w:val="Hyperlink"/>
                </w:rPr>
                <w:t>Table 2(c)</w:t>
              </w:r>
            </w:hyperlink>
          </w:p>
        </w:tc>
        <w:sdt>
          <w:sdtPr>
            <w:rPr>
              <w:rFonts w:eastAsia="MS Gothic"/>
            </w:rPr>
            <w:id w:val="1354144996"/>
            <w14:checkbox>
              <w14:checked w14:val="0"/>
              <w14:checkedState w14:val="2612" w14:font="MS Gothic"/>
              <w14:uncheckedState w14:val="2610" w14:font="MS Gothic"/>
            </w14:checkbox>
          </w:sdtPr>
          <w:sdtEndPr/>
          <w:sdtContent>
            <w:tc>
              <w:tcPr>
                <w:tcW w:w="1238" w:type="dxa"/>
                <w:shd w:val="clear" w:color="auto" w:fill="D9DBDA"/>
              </w:tcPr>
              <w:p w14:paraId="73A870DF" w14:textId="66181E25" w:rsidR="00E46EE5" w:rsidRPr="002C4A19" w:rsidRDefault="007A05D4" w:rsidP="00C05784">
                <w:pPr>
                  <w:spacing w:before="34"/>
                  <w:ind w:left="273" w:hanging="208"/>
                  <w:jc w:val="center"/>
                  <w:rPr>
                    <w:rFonts w:eastAsia="MS Gothic"/>
                  </w:rPr>
                </w:pPr>
                <w:r>
                  <w:rPr>
                    <w:rFonts w:ascii="MS Gothic" w:eastAsia="MS Gothic" w:hAnsi="MS Gothic" w:hint="eastAsia"/>
                  </w:rPr>
                  <w:t>☐</w:t>
                </w:r>
              </w:p>
            </w:tc>
          </w:sdtContent>
        </w:sdt>
      </w:tr>
      <w:tr w:rsidR="00E46EE5" w:rsidRPr="002C4A19" w14:paraId="4E3A762D" w14:textId="77777777" w:rsidTr="00A16C98">
        <w:tc>
          <w:tcPr>
            <w:tcW w:w="3554" w:type="dxa"/>
            <w:vMerge w:val="restart"/>
            <w:shd w:val="clear" w:color="auto" w:fill="auto"/>
          </w:tcPr>
          <w:p w14:paraId="27E1F442" w14:textId="77777777" w:rsidR="00E46EE5" w:rsidRPr="002C4A19" w:rsidRDefault="00E46EE5" w:rsidP="00300A25">
            <w:pPr>
              <w:pageBreakBefore/>
              <w:spacing w:before="34"/>
              <w:ind w:left="21"/>
            </w:pPr>
            <w:r w:rsidRPr="002C4A19">
              <w:lastRenderedPageBreak/>
              <w:t>Results</w:t>
            </w:r>
          </w:p>
        </w:tc>
        <w:tc>
          <w:tcPr>
            <w:tcW w:w="9677" w:type="dxa"/>
            <w:shd w:val="clear" w:color="auto" w:fill="auto"/>
          </w:tcPr>
          <w:p w14:paraId="226449B1" w14:textId="77777777" w:rsidR="00E46EE5" w:rsidRPr="002C4A19" w:rsidRDefault="00E46EE5" w:rsidP="00300A25">
            <w:pPr>
              <w:spacing w:before="34"/>
              <w:ind w:left="15"/>
            </w:pPr>
            <w:r w:rsidRPr="002C4A19">
              <w:t>Summary of results, including sample numbers or identifications, contaminants analysed, sample results with minimum, average, maximum, standard deviation and 95% UCL average concentration calculated. All results are to be included regardless of whether they are not used in the classification process</w:t>
            </w:r>
          </w:p>
        </w:tc>
        <w:sdt>
          <w:sdtPr>
            <w:rPr>
              <w:rFonts w:eastAsia="MS Gothic"/>
            </w:rPr>
            <w:id w:val="-1851782314"/>
            <w14:checkbox>
              <w14:checked w14:val="0"/>
              <w14:checkedState w14:val="2612" w14:font="MS Gothic"/>
              <w14:uncheckedState w14:val="2610" w14:font="MS Gothic"/>
            </w14:checkbox>
          </w:sdtPr>
          <w:sdtEndPr/>
          <w:sdtContent>
            <w:tc>
              <w:tcPr>
                <w:tcW w:w="1238" w:type="dxa"/>
                <w:shd w:val="clear" w:color="auto" w:fill="auto"/>
              </w:tcPr>
              <w:p w14:paraId="7C6BCA3D" w14:textId="6C225905" w:rsidR="00E46EE5" w:rsidRPr="002C4A19" w:rsidRDefault="00075AC3" w:rsidP="00300A25">
                <w:pPr>
                  <w:spacing w:before="34"/>
                  <w:ind w:left="624" w:hanging="208"/>
                </w:pPr>
                <w:r>
                  <w:rPr>
                    <w:rFonts w:ascii="MS Gothic" w:eastAsia="MS Gothic" w:hAnsi="MS Gothic" w:hint="eastAsia"/>
                  </w:rPr>
                  <w:t>☐</w:t>
                </w:r>
              </w:p>
            </w:tc>
          </w:sdtContent>
        </w:sdt>
      </w:tr>
      <w:tr w:rsidR="00E46EE5" w:rsidRPr="002C4A19" w14:paraId="27E20433" w14:textId="77777777" w:rsidTr="00A16C98">
        <w:tc>
          <w:tcPr>
            <w:tcW w:w="3554" w:type="dxa"/>
            <w:vMerge/>
            <w:shd w:val="clear" w:color="auto" w:fill="D9DBDA"/>
          </w:tcPr>
          <w:p w14:paraId="33D48B78" w14:textId="77777777" w:rsidR="00E46EE5" w:rsidRPr="002C4A19" w:rsidRDefault="00E46EE5" w:rsidP="00300A25">
            <w:pPr>
              <w:spacing w:before="34"/>
              <w:ind w:left="21"/>
            </w:pPr>
          </w:p>
        </w:tc>
        <w:tc>
          <w:tcPr>
            <w:tcW w:w="9677" w:type="dxa"/>
            <w:shd w:val="clear" w:color="auto" w:fill="D9DBDA"/>
          </w:tcPr>
          <w:p w14:paraId="7BF73C61" w14:textId="77777777" w:rsidR="00E46EE5" w:rsidRPr="002C4A19" w:rsidRDefault="00E46EE5" w:rsidP="00300A25">
            <w:pPr>
              <w:spacing w:before="34"/>
              <w:ind w:left="15"/>
            </w:pPr>
            <w:r w:rsidRPr="002C4A19">
              <w:t>Representative photographs of the waste</w:t>
            </w:r>
          </w:p>
        </w:tc>
        <w:sdt>
          <w:sdtPr>
            <w:rPr>
              <w:rFonts w:eastAsia="MS Gothic"/>
            </w:rPr>
            <w:id w:val="818147658"/>
            <w14:checkbox>
              <w14:checked w14:val="0"/>
              <w14:checkedState w14:val="2612" w14:font="MS Gothic"/>
              <w14:uncheckedState w14:val="2610" w14:font="MS Gothic"/>
            </w14:checkbox>
          </w:sdtPr>
          <w:sdtEndPr/>
          <w:sdtContent>
            <w:tc>
              <w:tcPr>
                <w:tcW w:w="1238" w:type="dxa"/>
                <w:shd w:val="clear" w:color="auto" w:fill="D9DBDA"/>
              </w:tcPr>
              <w:p w14:paraId="56D44182" w14:textId="77777777" w:rsidR="00E46EE5" w:rsidRPr="002C4A19" w:rsidRDefault="00E46EE5" w:rsidP="00300A25">
                <w:pPr>
                  <w:spacing w:before="34"/>
                  <w:ind w:left="624" w:hanging="208"/>
                  <w:rPr>
                    <w:rFonts w:eastAsia="MS Gothic"/>
                  </w:rPr>
                </w:pPr>
                <w:r w:rsidRPr="002C4A19">
                  <w:rPr>
                    <w:rFonts w:eastAsia="MS Gothic" w:hint="eastAsia"/>
                  </w:rPr>
                  <w:t>☐</w:t>
                </w:r>
              </w:p>
            </w:tc>
          </w:sdtContent>
        </w:sdt>
      </w:tr>
      <w:tr w:rsidR="00E46EE5" w:rsidRPr="002C4A19" w14:paraId="3EDB5CE0" w14:textId="77777777" w:rsidTr="00A16C98">
        <w:tc>
          <w:tcPr>
            <w:tcW w:w="3554" w:type="dxa"/>
            <w:vMerge/>
            <w:shd w:val="clear" w:color="auto" w:fill="D9DBDA"/>
          </w:tcPr>
          <w:p w14:paraId="24C7E88E" w14:textId="77777777" w:rsidR="00E46EE5" w:rsidRPr="002C4A19" w:rsidRDefault="00E46EE5" w:rsidP="00300A25">
            <w:pPr>
              <w:spacing w:before="34"/>
              <w:ind w:left="21"/>
            </w:pPr>
          </w:p>
        </w:tc>
        <w:tc>
          <w:tcPr>
            <w:tcW w:w="9677" w:type="dxa"/>
            <w:shd w:val="clear" w:color="auto" w:fill="auto"/>
          </w:tcPr>
          <w:p w14:paraId="243142C4" w14:textId="77777777" w:rsidR="00E46EE5" w:rsidRPr="002C4A19" w:rsidRDefault="00E46EE5" w:rsidP="00300A25">
            <w:pPr>
              <w:spacing w:before="34"/>
              <w:ind w:left="15"/>
            </w:pPr>
            <w:r w:rsidRPr="002C4A19">
              <w:t>Sample locations marked on a schematic of the stockpile and/or source site</w:t>
            </w:r>
          </w:p>
        </w:tc>
        <w:sdt>
          <w:sdtPr>
            <w:rPr>
              <w:rFonts w:eastAsia="MS Gothic"/>
            </w:rPr>
            <w:id w:val="297647640"/>
            <w14:checkbox>
              <w14:checked w14:val="0"/>
              <w14:checkedState w14:val="2612" w14:font="MS Gothic"/>
              <w14:uncheckedState w14:val="2610" w14:font="MS Gothic"/>
            </w14:checkbox>
          </w:sdtPr>
          <w:sdtEndPr/>
          <w:sdtContent>
            <w:tc>
              <w:tcPr>
                <w:tcW w:w="1238" w:type="dxa"/>
                <w:shd w:val="clear" w:color="auto" w:fill="auto"/>
              </w:tcPr>
              <w:p w14:paraId="10DB0F01" w14:textId="77777777" w:rsidR="00E46EE5" w:rsidRPr="002C4A19" w:rsidRDefault="00E46EE5" w:rsidP="00300A25">
                <w:pPr>
                  <w:spacing w:before="34"/>
                  <w:ind w:left="624" w:hanging="208"/>
                  <w:rPr>
                    <w:rFonts w:eastAsia="MS Gothic"/>
                  </w:rPr>
                </w:pPr>
                <w:r w:rsidRPr="002C4A19">
                  <w:rPr>
                    <w:rFonts w:eastAsia="MS Gothic" w:hint="eastAsia"/>
                  </w:rPr>
                  <w:t>☐</w:t>
                </w:r>
              </w:p>
            </w:tc>
          </w:sdtContent>
        </w:sdt>
      </w:tr>
      <w:tr w:rsidR="00E46EE5" w:rsidRPr="002C4A19" w14:paraId="661C9FA7" w14:textId="77777777" w:rsidTr="00A16C98">
        <w:tc>
          <w:tcPr>
            <w:tcW w:w="3554" w:type="dxa"/>
            <w:vMerge/>
            <w:shd w:val="clear" w:color="auto" w:fill="D9DBDA"/>
          </w:tcPr>
          <w:p w14:paraId="0086CA1B" w14:textId="77777777" w:rsidR="00E46EE5" w:rsidRPr="002C4A19" w:rsidRDefault="00E46EE5" w:rsidP="00300A25">
            <w:pPr>
              <w:spacing w:before="34"/>
              <w:ind w:left="21"/>
            </w:pPr>
          </w:p>
        </w:tc>
        <w:tc>
          <w:tcPr>
            <w:tcW w:w="9677" w:type="dxa"/>
            <w:shd w:val="clear" w:color="auto" w:fill="D9DBDA"/>
          </w:tcPr>
          <w:p w14:paraId="4E042149" w14:textId="77777777" w:rsidR="00E46EE5" w:rsidRPr="002C4A19" w:rsidRDefault="00E46EE5" w:rsidP="00300A25">
            <w:pPr>
              <w:spacing w:before="34"/>
              <w:ind w:left="15"/>
            </w:pPr>
            <w:r w:rsidRPr="002C4A19">
              <w:t>Scientifically valid reasons for the exclusion of sample results (if required) with reasons clearly outlined</w:t>
            </w:r>
          </w:p>
        </w:tc>
        <w:sdt>
          <w:sdtPr>
            <w:rPr>
              <w:rFonts w:eastAsia="MS Gothic"/>
            </w:rPr>
            <w:id w:val="221409968"/>
            <w14:checkbox>
              <w14:checked w14:val="0"/>
              <w14:checkedState w14:val="2612" w14:font="MS Gothic"/>
              <w14:uncheckedState w14:val="2610" w14:font="MS Gothic"/>
            </w14:checkbox>
          </w:sdtPr>
          <w:sdtEndPr/>
          <w:sdtContent>
            <w:tc>
              <w:tcPr>
                <w:tcW w:w="1238" w:type="dxa"/>
                <w:shd w:val="clear" w:color="auto" w:fill="D9DBDA"/>
              </w:tcPr>
              <w:p w14:paraId="0F7DBF32" w14:textId="77777777" w:rsidR="00E46EE5" w:rsidRPr="002C4A19" w:rsidRDefault="00E46EE5" w:rsidP="00300A25">
                <w:pPr>
                  <w:spacing w:before="34"/>
                  <w:ind w:left="624" w:hanging="208"/>
                  <w:rPr>
                    <w:rFonts w:eastAsia="MS Gothic"/>
                  </w:rPr>
                </w:pPr>
                <w:r w:rsidRPr="002C4A19">
                  <w:rPr>
                    <w:rFonts w:eastAsia="MS Gothic" w:hint="eastAsia"/>
                  </w:rPr>
                  <w:t>☐</w:t>
                </w:r>
              </w:p>
            </w:tc>
          </w:sdtContent>
        </w:sdt>
      </w:tr>
      <w:tr w:rsidR="00E46EE5" w:rsidRPr="002C4A19" w14:paraId="12534FD5" w14:textId="77777777" w:rsidTr="00A16C98">
        <w:tc>
          <w:tcPr>
            <w:tcW w:w="3554" w:type="dxa"/>
            <w:shd w:val="clear" w:color="auto" w:fill="D9DBDA"/>
          </w:tcPr>
          <w:p w14:paraId="7325B63C" w14:textId="77777777" w:rsidR="00E46EE5" w:rsidRPr="002C4A19" w:rsidRDefault="00E46EE5" w:rsidP="00300A25">
            <w:pPr>
              <w:spacing w:before="34"/>
              <w:ind w:left="21"/>
            </w:pPr>
            <w:r w:rsidRPr="002C4A19">
              <w:t>Discussion</w:t>
            </w:r>
          </w:p>
        </w:tc>
        <w:tc>
          <w:tcPr>
            <w:tcW w:w="9677" w:type="dxa"/>
            <w:shd w:val="clear" w:color="auto" w:fill="auto"/>
          </w:tcPr>
          <w:p w14:paraId="08CD2392" w14:textId="04ADC088" w:rsidR="00E46EE5" w:rsidRPr="002C4A19" w:rsidRDefault="00E46EE5" w:rsidP="00300A25">
            <w:pPr>
              <w:spacing w:before="34"/>
              <w:ind w:left="15"/>
            </w:pPr>
            <w:r w:rsidRPr="002C4A19">
              <w:t>Summary of findings, including discussion of results, exceedances of the relevant contaminant threshold or specific contaminant concentration and toxicity characteristics leaching procedure threshold values</w:t>
            </w:r>
          </w:p>
        </w:tc>
        <w:sdt>
          <w:sdtPr>
            <w:rPr>
              <w:rFonts w:eastAsia="MS Gothic"/>
            </w:rPr>
            <w:id w:val="430168717"/>
            <w14:checkbox>
              <w14:checked w14:val="0"/>
              <w14:checkedState w14:val="2612" w14:font="MS Gothic"/>
              <w14:uncheckedState w14:val="2610" w14:font="MS Gothic"/>
            </w14:checkbox>
          </w:sdtPr>
          <w:sdtEndPr/>
          <w:sdtContent>
            <w:tc>
              <w:tcPr>
                <w:tcW w:w="1238" w:type="dxa"/>
                <w:shd w:val="clear" w:color="auto" w:fill="auto"/>
              </w:tcPr>
              <w:p w14:paraId="40DA509C" w14:textId="19B069B7" w:rsidR="00E46EE5" w:rsidRPr="002C4A19" w:rsidRDefault="00196E57" w:rsidP="00300A25">
                <w:pPr>
                  <w:spacing w:before="34"/>
                  <w:ind w:left="624" w:hanging="208"/>
                </w:pPr>
                <w:r>
                  <w:rPr>
                    <w:rFonts w:ascii="MS Gothic" w:eastAsia="MS Gothic" w:hAnsi="MS Gothic" w:hint="eastAsia"/>
                  </w:rPr>
                  <w:t>☐</w:t>
                </w:r>
              </w:p>
            </w:tc>
          </w:sdtContent>
        </w:sdt>
      </w:tr>
      <w:tr w:rsidR="00E46EE5" w:rsidRPr="002C4A19" w14:paraId="49CA93EC" w14:textId="77777777" w:rsidTr="00A16C98">
        <w:trPr>
          <w:trHeight w:val="60"/>
        </w:trPr>
        <w:tc>
          <w:tcPr>
            <w:tcW w:w="3554" w:type="dxa"/>
            <w:shd w:val="clear" w:color="auto" w:fill="auto"/>
          </w:tcPr>
          <w:p w14:paraId="212A6C15" w14:textId="77777777" w:rsidR="00E46EE5" w:rsidRPr="002C4A19" w:rsidRDefault="00E46EE5" w:rsidP="00300A25">
            <w:pPr>
              <w:spacing w:before="34"/>
              <w:ind w:left="21"/>
            </w:pPr>
            <w:r w:rsidRPr="002C4A19">
              <w:t>Waste classification</w:t>
            </w:r>
          </w:p>
        </w:tc>
        <w:tc>
          <w:tcPr>
            <w:tcW w:w="9677" w:type="dxa"/>
            <w:shd w:val="clear" w:color="auto" w:fill="D9DBDA"/>
          </w:tcPr>
          <w:p w14:paraId="738122F7" w14:textId="77777777" w:rsidR="00E46EE5" w:rsidRPr="002C4A19" w:rsidRDefault="00E46EE5" w:rsidP="00300A25">
            <w:pPr>
              <w:spacing w:before="34"/>
              <w:ind w:left="15"/>
            </w:pPr>
            <w:r w:rsidRPr="002C4A19">
              <w:t>Clearly state the classification of the waste as at the time of the report, and its justification</w:t>
            </w:r>
          </w:p>
        </w:tc>
        <w:sdt>
          <w:sdtPr>
            <w:rPr>
              <w:rFonts w:eastAsia="MS Gothic"/>
            </w:rPr>
            <w:id w:val="-1355113320"/>
            <w14:checkbox>
              <w14:checked w14:val="0"/>
              <w14:checkedState w14:val="2612" w14:font="MS Gothic"/>
              <w14:uncheckedState w14:val="2610" w14:font="MS Gothic"/>
            </w14:checkbox>
          </w:sdtPr>
          <w:sdtEndPr/>
          <w:sdtContent>
            <w:tc>
              <w:tcPr>
                <w:tcW w:w="1238" w:type="dxa"/>
                <w:shd w:val="clear" w:color="auto" w:fill="D9DBDA"/>
              </w:tcPr>
              <w:p w14:paraId="3C27468E" w14:textId="77777777" w:rsidR="00E46EE5" w:rsidRPr="002C4A19" w:rsidRDefault="00E46EE5" w:rsidP="00300A25">
                <w:pPr>
                  <w:spacing w:before="34"/>
                  <w:ind w:left="624" w:hanging="208"/>
                  <w:rPr>
                    <w:rFonts w:eastAsia="MS Gothic"/>
                  </w:rPr>
                </w:pPr>
                <w:r w:rsidRPr="002C4A19">
                  <w:rPr>
                    <w:rFonts w:eastAsia="MS Gothic" w:hint="eastAsia"/>
                  </w:rPr>
                  <w:t>☐</w:t>
                </w:r>
              </w:p>
            </w:tc>
          </w:sdtContent>
        </w:sdt>
      </w:tr>
    </w:tbl>
    <w:p w14:paraId="6EA55220" w14:textId="77777777" w:rsidR="000C2073" w:rsidRDefault="000C2073" w:rsidP="00E46EE5">
      <w:pPr>
        <w:pStyle w:val="Heading1"/>
        <w:sectPr w:rsidR="000C2073" w:rsidSect="0010502F">
          <w:pgSz w:w="16838" w:h="11906" w:orient="landscape" w:code="9"/>
          <w:pgMar w:top="851" w:right="851" w:bottom="851" w:left="1134" w:header="397" w:footer="624" w:gutter="0"/>
          <w:cols w:space="708"/>
          <w:docGrid w:linePitch="360"/>
        </w:sectPr>
      </w:pPr>
    </w:p>
    <w:p w14:paraId="36119C96" w14:textId="574C8FD5" w:rsidR="00E46EE5" w:rsidRPr="00314F0D" w:rsidRDefault="00E46EE5" w:rsidP="00E46EE5">
      <w:pPr>
        <w:pStyle w:val="Heading1"/>
      </w:pPr>
      <w:bookmarkStart w:id="375" w:name="_Toc34906677"/>
      <w:bookmarkStart w:id="376" w:name="_Toc35351794"/>
      <w:r w:rsidRPr="002C4A19">
        <w:lastRenderedPageBreak/>
        <w:t>References</w:t>
      </w:r>
      <w:bookmarkEnd w:id="375"/>
      <w:bookmarkEnd w:id="376"/>
    </w:p>
    <w:p w14:paraId="5CB1025A" w14:textId="7A48D740" w:rsidR="00E46EE5" w:rsidRPr="009F225A" w:rsidRDefault="00E46EE5" w:rsidP="00E46EE5">
      <w:pPr>
        <w:numPr>
          <w:ilvl w:val="0"/>
          <w:numId w:val="18"/>
        </w:numPr>
      </w:pPr>
      <w:r w:rsidRPr="009F225A">
        <w:t>ANZG, 2018</w:t>
      </w:r>
      <w:r w:rsidRPr="002C4A19">
        <w:t xml:space="preserve">, </w:t>
      </w:r>
      <w:hyperlink r:id="rId98" w:history="1">
        <w:r w:rsidRPr="009F225A">
          <w:t>Australian and New Zealand Guidelines for Fresh and Marine Water Quality</w:t>
        </w:r>
      </w:hyperlink>
      <w:r w:rsidRPr="009F225A">
        <w:t xml:space="preserve"> </w:t>
      </w:r>
      <w:hyperlink r:id="rId99" w:history="1">
        <w:r w:rsidRPr="009F225A">
          <w:t>www.waterquality.gov.au/anz-guidelines/about/how-to-use</w:t>
        </w:r>
      </w:hyperlink>
      <w:r w:rsidR="002318A8">
        <w:t>.</w:t>
      </w:r>
    </w:p>
    <w:p w14:paraId="0DB42B10" w14:textId="5776A87C" w:rsidR="00E46EE5" w:rsidRPr="009F225A" w:rsidRDefault="00E46EE5" w:rsidP="00E46EE5">
      <w:pPr>
        <w:numPr>
          <w:ilvl w:val="0"/>
          <w:numId w:val="18"/>
        </w:numPr>
      </w:pPr>
      <w:r w:rsidRPr="002C4A19">
        <w:t xml:space="preserve">Clements L, Palaia T &amp; Davis J 2009, </w:t>
      </w:r>
      <w:bookmarkStart w:id="377" w:name="_Hlk22553252"/>
      <w:r w:rsidRPr="009F225A">
        <w:t xml:space="preserve">Characterisation of sites impacted by petroleum hydrocarbons – National guideline document, </w:t>
      </w:r>
      <w:r w:rsidRPr="002C4A19">
        <w:t>Technical report no. 11, CRC for Contamination Assessment and Remediation of the Env</w:t>
      </w:r>
      <w:r w:rsidRPr="00314F0D">
        <w:t>ironment</w:t>
      </w:r>
      <w:bookmarkEnd w:id="377"/>
      <w:r w:rsidRPr="00314F0D">
        <w:t>, Adelaide</w:t>
      </w:r>
      <w:r w:rsidR="002318A8">
        <w:t>.</w:t>
      </w:r>
    </w:p>
    <w:p w14:paraId="53E4BBA9" w14:textId="77777777" w:rsidR="00E46EE5" w:rsidRPr="009F225A" w:rsidRDefault="00E46EE5" w:rsidP="00E46EE5">
      <w:pPr>
        <w:numPr>
          <w:ilvl w:val="0"/>
          <w:numId w:val="18"/>
        </w:numPr>
      </w:pPr>
      <w:r w:rsidRPr="009F225A">
        <w:t xml:space="preserve">DEC 2007, Guidelines for the Assessment and Management of Groundwater Contamination, NSW </w:t>
      </w:r>
      <w:proofErr w:type="gramStart"/>
      <w:r w:rsidRPr="009F225A">
        <w:t>DEC,</w:t>
      </w:r>
      <w:proofErr w:type="gramEnd"/>
      <w:r w:rsidRPr="009F225A">
        <w:t xml:space="preserve"> 2007.</w:t>
      </w:r>
    </w:p>
    <w:p w14:paraId="09001ABD" w14:textId="77777777" w:rsidR="00E46EE5" w:rsidRPr="009F225A" w:rsidRDefault="00E46EE5" w:rsidP="00E46EE5">
      <w:pPr>
        <w:numPr>
          <w:ilvl w:val="0"/>
          <w:numId w:val="18"/>
        </w:numPr>
      </w:pPr>
      <w:r w:rsidRPr="009F225A">
        <w:t>DUAP/EPA 1998, Managing Land Contamination, Planning Guidelines, SEPP 55 – Remediation of Land, Department of Urban Affairs and Planning/EPA 1998.</w:t>
      </w:r>
    </w:p>
    <w:p w14:paraId="640E7E0E" w14:textId="3F2CA105" w:rsidR="00E46EE5" w:rsidRPr="009F225A" w:rsidRDefault="00E46EE5" w:rsidP="00E46EE5">
      <w:pPr>
        <w:numPr>
          <w:ilvl w:val="0"/>
          <w:numId w:val="18"/>
        </w:numPr>
      </w:pPr>
      <w:r w:rsidRPr="009F225A">
        <w:t>EPA 2017,</w:t>
      </w:r>
      <w:r w:rsidR="0010502F">
        <w:t xml:space="preserve"> </w:t>
      </w:r>
      <w:r w:rsidRPr="009F225A">
        <w:t>Contaminated Land Management:</w:t>
      </w:r>
      <w:r>
        <w:t xml:space="preserve"> </w:t>
      </w:r>
      <w:r w:rsidRPr="009F225A">
        <w:t>Guidelines for the New South Wales Site Auditor Scheme (3rd edition), NSW EPA, 2017.</w:t>
      </w:r>
    </w:p>
    <w:p w14:paraId="1B06BE2C" w14:textId="77777777" w:rsidR="00E46EE5" w:rsidRPr="009F225A" w:rsidRDefault="00E46EE5" w:rsidP="00E46EE5">
      <w:pPr>
        <w:numPr>
          <w:ilvl w:val="0"/>
          <w:numId w:val="18"/>
        </w:numPr>
      </w:pPr>
      <w:r w:rsidRPr="009F225A">
        <w:t>EPA 2015a, Contaminated Sites: Guidelines on the Duty to Report Contamination under the Contaminated Land Management Act 1997, NSW EPA, 2015.</w:t>
      </w:r>
    </w:p>
    <w:p w14:paraId="6CBA64B7" w14:textId="77777777" w:rsidR="00E46EE5" w:rsidRDefault="00E46EE5" w:rsidP="00E46EE5">
      <w:pPr>
        <w:numPr>
          <w:ilvl w:val="0"/>
          <w:numId w:val="18"/>
        </w:numPr>
      </w:pPr>
      <w:r w:rsidRPr="009F225A">
        <w:t>EPA 2014, Waste Classification Guidelines Part 1: Classifying Waste, NSW EPA, 2014.</w:t>
      </w:r>
    </w:p>
    <w:p w14:paraId="45B6AC4D" w14:textId="7E2A8F29" w:rsidR="00E46EE5" w:rsidRPr="0036221C" w:rsidRDefault="00E46EE5" w:rsidP="00E46EE5">
      <w:pPr>
        <w:pStyle w:val="BodyText"/>
        <w:numPr>
          <w:ilvl w:val="0"/>
          <w:numId w:val="18"/>
        </w:numPr>
      </w:pPr>
      <w:r w:rsidRPr="0036221C">
        <w:t xml:space="preserve">EPA 2014, Waste Classification Guidelines Part </w:t>
      </w:r>
      <w:r>
        <w:t>2</w:t>
      </w:r>
      <w:r w:rsidRPr="0036221C">
        <w:t>: Waste containing radioactive material, NSW EPA, 2014</w:t>
      </w:r>
      <w:r w:rsidR="002318A8">
        <w:t>.</w:t>
      </w:r>
    </w:p>
    <w:p w14:paraId="0BFCEE80" w14:textId="41C30A3C" w:rsidR="00E46EE5" w:rsidRDefault="00E46EE5" w:rsidP="00E46EE5">
      <w:pPr>
        <w:pStyle w:val="BodyText"/>
        <w:numPr>
          <w:ilvl w:val="0"/>
          <w:numId w:val="18"/>
        </w:numPr>
      </w:pPr>
      <w:bookmarkStart w:id="378" w:name="_Hlk34295276"/>
      <w:r>
        <w:t xml:space="preserve">EPA 2014, </w:t>
      </w:r>
      <w:bookmarkEnd w:id="378"/>
      <w:r w:rsidRPr="0036221C">
        <w:t>Waste Classification Guidelines Part 3: Waste containing radioactive material</w:t>
      </w:r>
      <w:r>
        <w:t xml:space="preserve">, </w:t>
      </w:r>
      <w:r w:rsidRPr="0036221C">
        <w:t>NSW EPA, 2014</w:t>
      </w:r>
      <w:r w:rsidR="002318A8">
        <w:t>.</w:t>
      </w:r>
    </w:p>
    <w:p w14:paraId="015666E4" w14:textId="77777777" w:rsidR="00E46EE5" w:rsidRDefault="00E46EE5" w:rsidP="00E46EE5">
      <w:pPr>
        <w:pStyle w:val="BodyText"/>
        <w:numPr>
          <w:ilvl w:val="0"/>
          <w:numId w:val="18"/>
        </w:numPr>
      </w:pPr>
      <w:r w:rsidRPr="0036221C">
        <w:t>EPA 2014, Waste Classification Guidelines Part 4: Acid sulfate soils, NSW EPA, 2014</w:t>
      </w:r>
    </w:p>
    <w:p w14:paraId="6AB5E9C1" w14:textId="77777777" w:rsidR="00E46EE5" w:rsidRPr="0036221C" w:rsidRDefault="00E46EE5" w:rsidP="00E46EE5">
      <w:pPr>
        <w:pStyle w:val="ListParagraph"/>
        <w:numPr>
          <w:ilvl w:val="0"/>
          <w:numId w:val="18"/>
        </w:numPr>
        <w:rPr>
          <w:noProof/>
        </w:rPr>
      </w:pPr>
      <w:r w:rsidRPr="0036221C">
        <w:rPr>
          <w:noProof/>
        </w:rPr>
        <w:t xml:space="preserve">EPA 2014, </w:t>
      </w:r>
      <w:r>
        <w:rPr>
          <w:noProof/>
        </w:rPr>
        <w:t>Addendum to</w:t>
      </w:r>
      <w:r w:rsidRPr="0036221C">
        <w:rPr>
          <w:noProof/>
        </w:rPr>
        <w:t xml:space="preserve"> Waste Classification Guidelines</w:t>
      </w:r>
      <w:r>
        <w:rPr>
          <w:noProof/>
        </w:rPr>
        <w:t xml:space="preserve"> (2014) - </w:t>
      </w:r>
      <w:r w:rsidRPr="0036221C">
        <w:rPr>
          <w:noProof/>
        </w:rPr>
        <w:t xml:space="preserve">Part 1: </w:t>
      </w:r>
      <w:r>
        <w:rPr>
          <w:noProof/>
        </w:rPr>
        <w:t>c</w:t>
      </w:r>
      <w:r w:rsidRPr="0036221C">
        <w:rPr>
          <w:noProof/>
        </w:rPr>
        <w:t xml:space="preserve">lassifying </w:t>
      </w:r>
      <w:r>
        <w:rPr>
          <w:noProof/>
        </w:rPr>
        <w:t>w</w:t>
      </w:r>
      <w:r w:rsidRPr="0036221C">
        <w:rPr>
          <w:noProof/>
        </w:rPr>
        <w:t>aste, NSW EPA, 201</w:t>
      </w:r>
      <w:r>
        <w:rPr>
          <w:noProof/>
        </w:rPr>
        <w:t>6</w:t>
      </w:r>
      <w:r w:rsidRPr="0036221C">
        <w:rPr>
          <w:noProof/>
        </w:rPr>
        <w:t>.</w:t>
      </w:r>
    </w:p>
    <w:p w14:paraId="5FD58268" w14:textId="18BFE4C5" w:rsidR="00E46EE5" w:rsidRPr="002C4A19" w:rsidRDefault="00E46EE5" w:rsidP="00E46EE5">
      <w:pPr>
        <w:pStyle w:val="ListParagraph"/>
        <w:numPr>
          <w:ilvl w:val="0"/>
          <w:numId w:val="18"/>
        </w:numPr>
        <w:autoSpaceDE w:val="0"/>
        <w:autoSpaceDN w:val="0"/>
        <w:adjustRightInd w:val="0"/>
        <w:spacing w:before="0" w:after="0"/>
      </w:pPr>
      <w:r w:rsidRPr="009F225A">
        <w:t>US EPA 2006, Guidance on systematic planning using the data quality objectives process, EPA QA/G-4, US Environmental Protection Agency, Office of Environmental Information,</w:t>
      </w:r>
      <w:r w:rsidR="0051207A">
        <w:br/>
      </w:r>
      <w:r w:rsidRPr="009F225A">
        <w:t>Washington DC.</w:t>
      </w:r>
    </w:p>
    <w:p w14:paraId="1CF8A74D" w14:textId="77777777" w:rsidR="00E46EE5" w:rsidRPr="009F225A" w:rsidRDefault="00E46EE5" w:rsidP="00E46EE5">
      <w:pPr>
        <w:numPr>
          <w:ilvl w:val="0"/>
          <w:numId w:val="18"/>
        </w:numPr>
      </w:pPr>
      <w:r w:rsidRPr="009F225A">
        <w:t>EPA 1995, Sampling Design Guidelines, NSW EPA, 1995.</w:t>
      </w:r>
    </w:p>
    <w:p w14:paraId="0A36EE72" w14:textId="77777777" w:rsidR="00E46EE5" w:rsidRPr="009F225A" w:rsidRDefault="00E46EE5" w:rsidP="00E46EE5">
      <w:pPr>
        <w:numPr>
          <w:ilvl w:val="0"/>
          <w:numId w:val="18"/>
        </w:numPr>
      </w:pPr>
      <w:r w:rsidRPr="009F225A">
        <w:t>HEPA 2018, PFAS National Environmental Management Plan, January 2018, Heads of EPAs Australia and New Zealand (HEPA).</w:t>
      </w:r>
    </w:p>
    <w:p w14:paraId="78664B1A" w14:textId="77777777" w:rsidR="00E46EE5" w:rsidRPr="009F225A" w:rsidRDefault="00E46EE5" w:rsidP="00E46EE5">
      <w:pPr>
        <w:numPr>
          <w:ilvl w:val="0"/>
          <w:numId w:val="18"/>
        </w:numPr>
      </w:pPr>
      <w:r w:rsidRPr="009F225A">
        <w:t>NATA 2013, Technical Note 17 – October 2013, Guidelines for the validation and verification of quantitative and qualitative test methods, National Association of Testing Authorities, issued: August 2004, Amended October 2013.</w:t>
      </w:r>
    </w:p>
    <w:p w14:paraId="075C0D6C" w14:textId="77777777" w:rsidR="00E46EE5" w:rsidRPr="009F225A" w:rsidRDefault="00E46EE5" w:rsidP="00E46EE5">
      <w:pPr>
        <w:numPr>
          <w:ilvl w:val="0"/>
          <w:numId w:val="18"/>
        </w:numPr>
      </w:pPr>
      <w:r w:rsidRPr="009F225A">
        <w:t>NEPC 2013, National Environment Protection (Assessment of Site Contamination) Measure 1999, as amended by the National Environment Protection (Assessment of Site Contamination) Amendment Measure 2013 (No. 1), National Environment Protection Council, May 2013.</w:t>
      </w:r>
    </w:p>
    <w:p w14:paraId="717BAE24" w14:textId="77777777" w:rsidR="00E46EE5" w:rsidRPr="009F225A" w:rsidRDefault="00E46EE5" w:rsidP="00E46EE5">
      <w:pPr>
        <w:numPr>
          <w:ilvl w:val="0"/>
          <w:numId w:val="18"/>
        </w:numPr>
      </w:pPr>
      <w:r w:rsidRPr="009F225A">
        <w:t>NHMRC &amp; NRMMC 2004, Guidelines for Drinking Water Quality in Australia, National Health and Medical Research Council and Natural Resource Management Ministerial Council, Canberra.</w:t>
      </w:r>
    </w:p>
    <w:p w14:paraId="30D486FA" w14:textId="77777777" w:rsidR="00E46EE5" w:rsidRPr="009F225A" w:rsidRDefault="00E46EE5" w:rsidP="00E46EE5">
      <w:pPr>
        <w:numPr>
          <w:ilvl w:val="0"/>
          <w:numId w:val="18"/>
        </w:numPr>
      </w:pPr>
      <w:r w:rsidRPr="009F225A">
        <w:t>OEH 2011, Contaminated sites: Guidelines for Consultants Reporting on Contaminated sites, New South Wales Office of Environment and Heritage, 2011.</w:t>
      </w:r>
    </w:p>
    <w:p w14:paraId="644AEDE0" w14:textId="77777777" w:rsidR="00E46EE5" w:rsidRPr="009F225A" w:rsidRDefault="00E46EE5" w:rsidP="00E46EE5">
      <w:pPr>
        <w:numPr>
          <w:ilvl w:val="0"/>
          <w:numId w:val="18"/>
        </w:numPr>
      </w:pPr>
      <w:r w:rsidRPr="009F225A">
        <w:t>SA EPA 2006, Environmental management of on-site remediation, SA EPA 2006.</w:t>
      </w:r>
    </w:p>
    <w:p w14:paraId="29948809" w14:textId="726C80D4" w:rsidR="00E46EE5" w:rsidRPr="009F225A" w:rsidRDefault="00E46EE5" w:rsidP="00E46EE5">
      <w:pPr>
        <w:numPr>
          <w:ilvl w:val="0"/>
          <w:numId w:val="18"/>
        </w:numPr>
      </w:pPr>
      <w:r w:rsidRPr="009F225A">
        <w:t>USEPA 2006a Guidance on Systematic Planning Using the Data Quality Objectives Process: EPA QA/G-4</w:t>
      </w:r>
      <w:r w:rsidR="002318A8">
        <w:t>.</w:t>
      </w:r>
    </w:p>
    <w:p w14:paraId="42339D0F" w14:textId="77777777" w:rsidR="00E46EE5" w:rsidRPr="009F225A" w:rsidRDefault="00E46EE5" w:rsidP="00E46EE5">
      <w:r w:rsidRPr="009F225A">
        <w:br w:type="page"/>
      </w:r>
    </w:p>
    <w:p w14:paraId="511D0F7B" w14:textId="77777777" w:rsidR="00E46EE5" w:rsidRPr="002C4A19" w:rsidRDefault="00E46EE5" w:rsidP="00E46EE5">
      <w:pPr>
        <w:pStyle w:val="Heading2"/>
      </w:pPr>
      <w:bookmarkStart w:id="379" w:name="_Toc34906678"/>
      <w:bookmarkStart w:id="380" w:name="_Toc35351795"/>
      <w:r w:rsidRPr="002C4A19">
        <w:lastRenderedPageBreak/>
        <w:t>ASC NEPM SCHEDULES</w:t>
      </w:r>
      <w:bookmarkEnd w:id="379"/>
      <w:bookmarkEnd w:id="380"/>
      <w:r w:rsidRPr="002C4A19">
        <w:t xml:space="preserve"> </w:t>
      </w:r>
    </w:p>
    <w:p w14:paraId="62E7C303" w14:textId="77777777" w:rsidR="00E46EE5" w:rsidRPr="002C4A19" w:rsidRDefault="00E46EE5" w:rsidP="00E46EE5">
      <w:pPr>
        <w:pStyle w:val="ListBullet"/>
        <w:numPr>
          <w:ilvl w:val="0"/>
          <w:numId w:val="19"/>
        </w:numPr>
      </w:pPr>
      <w:r w:rsidRPr="002C4A19">
        <w:t>Schedule A – Recommended general process for assessment of site contamination</w:t>
      </w:r>
    </w:p>
    <w:p w14:paraId="7031486B" w14:textId="77777777" w:rsidR="00E46EE5" w:rsidRPr="002C4A19" w:rsidRDefault="00E46EE5" w:rsidP="00E46EE5">
      <w:pPr>
        <w:pStyle w:val="ListBullet"/>
        <w:numPr>
          <w:ilvl w:val="0"/>
          <w:numId w:val="19"/>
        </w:numPr>
      </w:pPr>
      <w:r w:rsidRPr="002C4A19">
        <w:t>Schedule B – General guidelines for the assessment of site contamination</w:t>
      </w:r>
    </w:p>
    <w:p w14:paraId="2DB41427" w14:textId="77777777" w:rsidR="00E46EE5" w:rsidRPr="002C4A19" w:rsidRDefault="00E46EE5" w:rsidP="00E46EE5">
      <w:pPr>
        <w:pStyle w:val="ListBullet"/>
        <w:numPr>
          <w:ilvl w:val="0"/>
          <w:numId w:val="19"/>
        </w:numPr>
      </w:pPr>
      <w:r w:rsidRPr="002C4A19">
        <w:t>Schedule B1 – Investigation Levels for Soil and Groundwater</w:t>
      </w:r>
    </w:p>
    <w:p w14:paraId="7075E991" w14:textId="77777777" w:rsidR="00E46EE5" w:rsidRPr="002C4A19" w:rsidRDefault="00E46EE5" w:rsidP="00E46EE5">
      <w:pPr>
        <w:pStyle w:val="ListBullet"/>
        <w:numPr>
          <w:ilvl w:val="0"/>
          <w:numId w:val="19"/>
        </w:numPr>
      </w:pPr>
      <w:r w:rsidRPr="002C4A19">
        <w:t>Schedule B2 – Site Characterisation</w:t>
      </w:r>
    </w:p>
    <w:p w14:paraId="768E51DD" w14:textId="77777777" w:rsidR="00E46EE5" w:rsidRPr="002C4A19" w:rsidRDefault="00E46EE5" w:rsidP="00E46EE5">
      <w:pPr>
        <w:pStyle w:val="ListBullet"/>
        <w:numPr>
          <w:ilvl w:val="0"/>
          <w:numId w:val="19"/>
        </w:numPr>
      </w:pPr>
      <w:r w:rsidRPr="002C4A19">
        <w:t>Schedule B3 – Laboratory Analysis of Potentially Contaminated Soils</w:t>
      </w:r>
    </w:p>
    <w:p w14:paraId="4CE78498" w14:textId="77777777" w:rsidR="00E46EE5" w:rsidRPr="002C4A19" w:rsidRDefault="00E46EE5" w:rsidP="00E46EE5">
      <w:pPr>
        <w:pStyle w:val="ListBullet"/>
        <w:numPr>
          <w:ilvl w:val="0"/>
          <w:numId w:val="19"/>
        </w:numPr>
      </w:pPr>
      <w:r w:rsidRPr="002C4A19">
        <w:t>Schedule B4 – Site-Specific Health Risk Assessment Methodology</w:t>
      </w:r>
    </w:p>
    <w:p w14:paraId="68D6980E" w14:textId="77777777" w:rsidR="00E46EE5" w:rsidRPr="002C4A19" w:rsidRDefault="00E46EE5" w:rsidP="00E46EE5">
      <w:pPr>
        <w:pStyle w:val="ListBullet"/>
        <w:numPr>
          <w:ilvl w:val="0"/>
          <w:numId w:val="19"/>
        </w:numPr>
      </w:pPr>
      <w:r w:rsidRPr="002C4A19">
        <w:t>Schedule B5a – Ecological Risk Assessment</w:t>
      </w:r>
    </w:p>
    <w:p w14:paraId="0B942CF4" w14:textId="77777777" w:rsidR="00E46EE5" w:rsidRPr="002C4A19" w:rsidRDefault="00E46EE5" w:rsidP="00E46EE5">
      <w:pPr>
        <w:pStyle w:val="ListBullet"/>
        <w:numPr>
          <w:ilvl w:val="0"/>
          <w:numId w:val="19"/>
        </w:numPr>
      </w:pPr>
      <w:r w:rsidRPr="002C4A19">
        <w:t>Schedule B5b – Methodology to Derive Ecological Investigation Levels in Contaminated Soils</w:t>
      </w:r>
    </w:p>
    <w:p w14:paraId="4E8D3447" w14:textId="77777777" w:rsidR="00E46EE5" w:rsidRPr="002C4A19" w:rsidRDefault="00E46EE5" w:rsidP="00E46EE5">
      <w:pPr>
        <w:pStyle w:val="ListBullet"/>
        <w:numPr>
          <w:ilvl w:val="0"/>
          <w:numId w:val="19"/>
        </w:numPr>
      </w:pPr>
      <w:r w:rsidRPr="002C4A19">
        <w:t>Schedule B5c – Ecological Investigation Levels for Arsenic, Chromium (III), Copper, DDT, Lead, Naphthalene, Nickel &amp; Zinc</w:t>
      </w:r>
    </w:p>
    <w:p w14:paraId="1A1B6502" w14:textId="77777777" w:rsidR="00E46EE5" w:rsidRPr="002C4A19" w:rsidRDefault="00E46EE5" w:rsidP="00E46EE5">
      <w:pPr>
        <w:pStyle w:val="ListBullet"/>
        <w:numPr>
          <w:ilvl w:val="0"/>
          <w:numId w:val="19"/>
        </w:numPr>
      </w:pPr>
      <w:r w:rsidRPr="002C4A19">
        <w:t>Schedule B6 – The Framework for Risk-Based Assessment of Groundwater Contamination</w:t>
      </w:r>
    </w:p>
    <w:p w14:paraId="27FEAFB5" w14:textId="77777777" w:rsidR="00E46EE5" w:rsidRPr="002C4A19" w:rsidRDefault="00E46EE5" w:rsidP="00E46EE5">
      <w:pPr>
        <w:pStyle w:val="ListBullet"/>
        <w:numPr>
          <w:ilvl w:val="0"/>
          <w:numId w:val="19"/>
        </w:numPr>
      </w:pPr>
      <w:r w:rsidRPr="002C4A19">
        <w:t>Schedule B7 – Derivation of Health-Based Investigation Levels:</w:t>
      </w:r>
    </w:p>
    <w:p w14:paraId="70A76C25" w14:textId="77777777" w:rsidR="00E46EE5" w:rsidRPr="002C4A19" w:rsidRDefault="00E46EE5" w:rsidP="00E46EE5">
      <w:pPr>
        <w:pStyle w:val="ListBullet"/>
        <w:numPr>
          <w:ilvl w:val="0"/>
          <w:numId w:val="19"/>
        </w:numPr>
      </w:pPr>
      <w:r w:rsidRPr="002C4A19">
        <w:t>Schedule B7 – Appendix 1</w:t>
      </w:r>
      <w:r w:rsidRPr="002C4A19">
        <w:tab/>
        <w:t>The Derivation of HILs for Metals and Inorganics</w:t>
      </w:r>
    </w:p>
    <w:p w14:paraId="61ECCCE3" w14:textId="77777777" w:rsidR="00E46EE5" w:rsidRPr="002C4A19" w:rsidRDefault="00E46EE5" w:rsidP="00E46EE5">
      <w:pPr>
        <w:pStyle w:val="ListBullet"/>
        <w:numPr>
          <w:ilvl w:val="0"/>
          <w:numId w:val="19"/>
        </w:numPr>
      </w:pPr>
      <w:r w:rsidRPr="002C4A19">
        <w:t>Schedule B7 – Appendix 2</w:t>
      </w:r>
      <w:r w:rsidRPr="002C4A19">
        <w:tab/>
        <w:t>The Derivation of HILs for PAHs and Phenols</w:t>
      </w:r>
    </w:p>
    <w:p w14:paraId="547D0DA2" w14:textId="77777777" w:rsidR="00E46EE5" w:rsidRPr="002C4A19" w:rsidRDefault="00E46EE5" w:rsidP="00E46EE5">
      <w:pPr>
        <w:pStyle w:val="ListBullet"/>
        <w:numPr>
          <w:ilvl w:val="0"/>
          <w:numId w:val="19"/>
        </w:numPr>
      </w:pPr>
      <w:r w:rsidRPr="002C4A19">
        <w:t>Schedule B7 – Appendix 3</w:t>
      </w:r>
      <w:r w:rsidRPr="002C4A19">
        <w:tab/>
        <w:t>Derivation of HILs for Organochlorine Pesticides</w:t>
      </w:r>
    </w:p>
    <w:p w14:paraId="5C80F2A4" w14:textId="77777777" w:rsidR="00E46EE5" w:rsidRPr="002C4A19" w:rsidRDefault="00E46EE5" w:rsidP="00E46EE5">
      <w:pPr>
        <w:pStyle w:val="ListBullet"/>
        <w:numPr>
          <w:ilvl w:val="0"/>
          <w:numId w:val="19"/>
        </w:numPr>
      </w:pPr>
      <w:r w:rsidRPr="002C4A19">
        <w:t>Schedule B7 – Appendix 4</w:t>
      </w:r>
      <w:r w:rsidRPr="002C4A19">
        <w:tab/>
        <w:t>The Derivation of HILs for Herbicides and Other Pesticides</w:t>
      </w:r>
    </w:p>
    <w:p w14:paraId="59E961E8" w14:textId="77777777" w:rsidR="00E46EE5" w:rsidRPr="002C4A19" w:rsidRDefault="00E46EE5" w:rsidP="00E46EE5">
      <w:pPr>
        <w:pStyle w:val="ListBullet"/>
        <w:numPr>
          <w:ilvl w:val="0"/>
          <w:numId w:val="19"/>
        </w:numPr>
      </w:pPr>
      <w:r w:rsidRPr="002C4A19">
        <w:t>Schedule B7 – Appendix 5</w:t>
      </w:r>
      <w:r w:rsidRPr="002C4A19">
        <w:tab/>
        <w:t>The Derivation of HILs for PCBs and PBDEs</w:t>
      </w:r>
    </w:p>
    <w:p w14:paraId="695DE36F" w14:textId="77777777" w:rsidR="00E46EE5" w:rsidRPr="002C4A19" w:rsidRDefault="00E46EE5" w:rsidP="00E46EE5">
      <w:pPr>
        <w:pStyle w:val="ListBullet"/>
        <w:numPr>
          <w:ilvl w:val="0"/>
          <w:numId w:val="19"/>
        </w:numPr>
      </w:pPr>
      <w:r w:rsidRPr="002C4A19">
        <w:t>Schedule B7 – Appendix 6</w:t>
      </w:r>
      <w:r w:rsidRPr="002C4A19">
        <w:tab/>
        <w:t>The Derivation of Interim HILs for Volatile Organic Chlorinated Compounds</w:t>
      </w:r>
    </w:p>
    <w:p w14:paraId="51EB1794" w14:textId="77777777" w:rsidR="00E46EE5" w:rsidRPr="002C4A19" w:rsidRDefault="00E46EE5" w:rsidP="00E46EE5">
      <w:pPr>
        <w:pStyle w:val="ListBullet"/>
        <w:numPr>
          <w:ilvl w:val="0"/>
          <w:numId w:val="19"/>
        </w:numPr>
      </w:pPr>
      <w:r w:rsidRPr="002C4A19">
        <w:t>Schedule B7 – Appendix B</w:t>
      </w:r>
      <w:r w:rsidRPr="002C4A19">
        <w:tab/>
        <w:t>Equations for Derivation of HILs and Interim HILs</w:t>
      </w:r>
    </w:p>
    <w:p w14:paraId="42F46514" w14:textId="77777777" w:rsidR="00E46EE5" w:rsidRPr="002C4A19" w:rsidRDefault="00E46EE5" w:rsidP="00E46EE5">
      <w:pPr>
        <w:pStyle w:val="ListBullet"/>
        <w:numPr>
          <w:ilvl w:val="0"/>
          <w:numId w:val="19"/>
        </w:numPr>
      </w:pPr>
      <w:r w:rsidRPr="002C4A19">
        <w:t>Schedule B7 – Appendix C</w:t>
      </w:r>
      <w:r w:rsidRPr="002C4A19">
        <w:tab/>
        <w:t>Derivation of Investigation Levels for Generic Land Uses</w:t>
      </w:r>
    </w:p>
    <w:p w14:paraId="34D681B7" w14:textId="77777777" w:rsidR="00E46EE5" w:rsidRPr="002C4A19" w:rsidRDefault="00E46EE5" w:rsidP="00E46EE5">
      <w:pPr>
        <w:pStyle w:val="ListBullet"/>
        <w:numPr>
          <w:ilvl w:val="0"/>
          <w:numId w:val="19"/>
        </w:numPr>
      </w:pPr>
      <w:r w:rsidRPr="002C4A19">
        <w:t>Schedule B7 – Appendix D</w:t>
      </w:r>
      <w:r w:rsidRPr="002C4A19">
        <w:tab/>
        <w:t>Blood lead model assumptions</w:t>
      </w:r>
    </w:p>
    <w:p w14:paraId="243B0DF8" w14:textId="77777777" w:rsidR="00E46EE5" w:rsidRPr="002C4A19" w:rsidRDefault="00E46EE5" w:rsidP="00E46EE5">
      <w:pPr>
        <w:pStyle w:val="ListBullet"/>
        <w:numPr>
          <w:ilvl w:val="0"/>
          <w:numId w:val="19"/>
        </w:numPr>
      </w:pPr>
      <w:r w:rsidRPr="002C4A19">
        <w:t>Schedule B8 – Community Engagement and Risk Communication</w:t>
      </w:r>
    </w:p>
    <w:p w14:paraId="08939753" w14:textId="77777777" w:rsidR="00E46EE5" w:rsidRPr="002C4A19" w:rsidRDefault="00E46EE5" w:rsidP="00E46EE5">
      <w:pPr>
        <w:pStyle w:val="ListBullet"/>
        <w:numPr>
          <w:ilvl w:val="0"/>
          <w:numId w:val="19"/>
        </w:numPr>
      </w:pPr>
      <w:r w:rsidRPr="002C4A19">
        <w:t>Schedule B9 – Competencies &amp; Acceptance of Environmental Auditors and Related Professionals.</w:t>
      </w:r>
    </w:p>
    <w:p w14:paraId="473637B6" w14:textId="7B999282" w:rsidR="00E46EE5" w:rsidRDefault="00E46EE5" w:rsidP="00E46EE5">
      <w:pPr>
        <w:numPr>
          <w:ilvl w:val="0"/>
          <w:numId w:val="0"/>
        </w:numPr>
      </w:pPr>
    </w:p>
    <w:sectPr w:rsidR="00E46EE5" w:rsidSect="0010502F">
      <w:pgSz w:w="11906" w:h="16838" w:code="9"/>
      <w:pgMar w:top="851" w:right="851" w:bottom="1134" w:left="851" w:header="39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0F15B" w14:textId="77777777" w:rsidR="0016439A" w:rsidRPr="000D4EDE" w:rsidRDefault="0016439A" w:rsidP="000D4EDE">
      <w:r>
        <w:separator/>
      </w:r>
    </w:p>
    <w:p w14:paraId="7387F6DD" w14:textId="77777777" w:rsidR="0016439A" w:rsidRDefault="0016439A"/>
  </w:endnote>
  <w:endnote w:type="continuationSeparator" w:id="0">
    <w:p w14:paraId="71B0103B" w14:textId="77777777" w:rsidR="0016439A" w:rsidRPr="000D4EDE" w:rsidRDefault="0016439A" w:rsidP="000D4EDE">
      <w:r>
        <w:continuationSeparator/>
      </w:r>
    </w:p>
    <w:p w14:paraId="0A6B8998" w14:textId="77777777" w:rsidR="0016439A" w:rsidRDefault="001643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7286423"/>
      <w:docPartObj>
        <w:docPartGallery w:val="Page Numbers (Bottom of Page)"/>
        <w:docPartUnique/>
      </w:docPartObj>
    </w:sdtPr>
    <w:sdtEndPr>
      <w:rPr>
        <w:noProof/>
      </w:rPr>
    </w:sdtEndPr>
    <w:sdtContent>
      <w:p w14:paraId="1427C5B1" w14:textId="781A687A" w:rsidR="00AA64E8" w:rsidRDefault="00AA64E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3B1BA74" w14:textId="70234555" w:rsidR="00AA64E8" w:rsidRPr="00C26BC5" w:rsidRDefault="00AA64E8" w:rsidP="00300A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D3563" w14:textId="77777777" w:rsidR="0016439A" w:rsidRPr="000D4EDE" w:rsidRDefault="0016439A" w:rsidP="000D4EDE">
      <w:r>
        <w:separator/>
      </w:r>
    </w:p>
    <w:p w14:paraId="1475F5E7" w14:textId="77777777" w:rsidR="0016439A" w:rsidRDefault="0016439A"/>
  </w:footnote>
  <w:footnote w:type="continuationSeparator" w:id="0">
    <w:p w14:paraId="739CD52E" w14:textId="77777777" w:rsidR="0016439A" w:rsidRPr="000D4EDE" w:rsidRDefault="0016439A" w:rsidP="000D4EDE">
      <w:r>
        <w:continuationSeparator/>
      </w:r>
    </w:p>
    <w:p w14:paraId="62AB2D69" w14:textId="77777777" w:rsidR="0016439A" w:rsidRDefault="0016439A"/>
  </w:footnote>
  <w:footnote w:id="1">
    <w:p w14:paraId="6AE7A57F" w14:textId="77777777" w:rsidR="00AA64E8" w:rsidRDefault="00AA64E8" w:rsidP="00BE7182">
      <w:pPr>
        <w:pStyle w:val="Note"/>
      </w:pPr>
      <w:r>
        <w:rPr>
          <w:rStyle w:val="FootnoteReference"/>
        </w:rPr>
        <w:footnoteRef/>
      </w:r>
      <w:r>
        <w:t xml:space="preserve"> </w:t>
      </w:r>
      <w:r w:rsidRPr="00DE0ED8">
        <w:t>Management of land or of contamination of land means management in relation to the actual or possible contamination of the land, including investigation into the existence, nature and extent of the contamination of the land and remediation of contaminated land. (Section 4 Definitions, Part 1 Preliminary, CLM Act)</w:t>
      </w:r>
      <w:r>
        <w:t>.</w:t>
      </w:r>
    </w:p>
    <w:p w14:paraId="53C4D872" w14:textId="77777777" w:rsidR="00AA64E8" w:rsidRDefault="00AA64E8" w:rsidP="00BE7182">
      <w:pPr>
        <w:pStyle w:val="Note"/>
      </w:pPr>
    </w:p>
  </w:footnote>
  <w:footnote w:id="2">
    <w:p w14:paraId="5ACC3B5D" w14:textId="77777777" w:rsidR="00AA64E8" w:rsidRDefault="00AA64E8" w:rsidP="00BE7182">
      <w:pPr>
        <w:pStyle w:val="FootnoteText"/>
      </w:pPr>
      <w:r>
        <w:rPr>
          <w:rStyle w:val="FootnoteReference"/>
        </w:rPr>
        <w:footnoteRef/>
      </w:r>
      <w:r>
        <w:t xml:space="preserve"> </w:t>
      </w:r>
      <w:r w:rsidRPr="00673130">
        <w:t>Section 3.2.4 Scope of a site audit, Guidelines for the NSW Site Auditor Scheme (3rd edition) (EPA 2017) (Site Auditor Guidelines).</w:t>
      </w:r>
    </w:p>
  </w:footnote>
  <w:footnote w:id="3">
    <w:p w14:paraId="680E5193" w14:textId="77777777" w:rsidR="00AA64E8" w:rsidRDefault="00AA64E8" w:rsidP="00BE7182">
      <w:pPr>
        <w:pStyle w:val="FootnoteText"/>
      </w:pPr>
      <w:r w:rsidRPr="009111EB">
        <w:rPr>
          <w:rStyle w:val="FootnoteReference"/>
        </w:rPr>
        <w:footnoteRef/>
      </w:r>
      <w:r w:rsidRPr="009111EB">
        <w:t xml:space="preserve"> These documents are reflected with the ASC NEPM Schedules.</w:t>
      </w:r>
    </w:p>
  </w:footnote>
  <w:footnote w:id="4">
    <w:p w14:paraId="085C58BC" w14:textId="77777777" w:rsidR="00AA64E8" w:rsidRDefault="00AA64E8" w:rsidP="00BE7182">
      <w:pPr>
        <w:pStyle w:val="FootnoteText"/>
      </w:pPr>
      <w:r>
        <w:rPr>
          <w:rStyle w:val="FootnoteReference"/>
        </w:rPr>
        <w:footnoteRef/>
      </w:r>
      <w:r>
        <w:t xml:space="preserve"> Section 3.4.6 Environmental Management plans, the Guidelines for the Site Auditor Scheme. </w:t>
      </w:r>
    </w:p>
  </w:footnote>
  <w:footnote w:id="5">
    <w:p w14:paraId="257D4E3B" w14:textId="0B4357A6" w:rsidR="00AA64E8" w:rsidRDefault="00AA64E8">
      <w:pPr>
        <w:pStyle w:val="FootnoteText"/>
      </w:pPr>
      <w:r>
        <w:rPr>
          <w:rStyle w:val="FootnoteReference"/>
        </w:rPr>
        <w:footnoteRef/>
      </w:r>
      <w:r>
        <w:t xml:space="preserve"> Including data quality indicators as relevant.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2A767196"/>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44A401C"/>
    <w:multiLevelType w:val="multilevel"/>
    <w:tmpl w:val="1E32D58E"/>
    <w:styleLink w:val="TableList"/>
    <w:lvl w:ilvl="0">
      <w:start w:val="1"/>
      <w:numFmt w:val="decimal"/>
      <w:pStyle w:val="ListContinue"/>
      <w:lvlText w:val="%1."/>
      <w:lvlJc w:val="left"/>
      <w:pPr>
        <w:tabs>
          <w:tab w:val="num" w:pos="284"/>
        </w:tabs>
        <w:ind w:left="284" w:hanging="284"/>
      </w:pPr>
      <w:rPr>
        <w:rFonts w:hint="default"/>
        <w:color w:val="222221" w:themeColor="text1"/>
      </w:rPr>
    </w:lvl>
    <w:lvl w:ilvl="1">
      <w:start w:val="1"/>
      <w:numFmt w:val="lowerLetter"/>
      <w:pStyle w:val="ListContinue2"/>
      <w:lvlText w:val="%2."/>
      <w:lvlJc w:val="left"/>
      <w:pPr>
        <w:tabs>
          <w:tab w:val="num" w:pos="567"/>
        </w:tabs>
        <w:ind w:left="567" w:hanging="283"/>
      </w:pPr>
      <w:rPr>
        <w:rFonts w:hint="default"/>
        <w:color w:val="222221"/>
      </w:rPr>
    </w:lvl>
    <w:lvl w:ilvl="2">
      <w:start w:val="1"/>
      <w:numFmt w:val="none"/>
      <w:lvlRestart w:val="0"/>
      <w:suff w:val="nothing"/>
      <w:lvlText w:val=""/>
      <w:lvlJc w:val="left"/>
      <w:pPr>
        <w:ind w:left="0" w:firstLine="0"/>
      </w:pPr>
      <w:rPr>
        <w:rFonts w:hint="default"/>
        <w:color w:val="222221" w:themeColor="text1"/>
      </w:rPr>
    </w:lvl>
    <w:lvl w:ilvl="3">
      <w:start w:val="1"/>
      <w:numFmt w:val="none"/>
      <w:lvlRestart w:val="0"/>
      <w:suff w:val="nothing"/>
      <w:lvlText w:val=""/>
      <w:lvlJc w:val="left"/>
      <w:pPr>
        <w:ind w:left="0" w:firstLine="0"/>
      </w:pPr>
      <w:rPr>
        <w:rFonts w:hint="default"/>
        <w:color w:val="222221"/>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6983867"/>
    <w:multiLevelType w:val="multilevel"/>
    <w:tmpl w:val="6034109E"/>
    <w:styleLink w:val="AppendixList"/>
    <w:lvl w:ilvl="0">
      <w:start w:val="1"/>
      <w:numFmt w:val="upperLetter"/>
      <w:pStyle w:val="AppendixHeading"/>
      <w:suff w:val="space"/>
      <w:lvlText w:val="Appendix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06C60282"/>
    <w:multiLevelType w:val="multilevel"/>
    <w:tmpl w:val="223A79EA"/>
    <w:styleLink w:val="1ai"/>
    <w:lvl w:ilvl="0">
      <w:start w:val="1"/>
      <w:numFmt w:val="none"/>
      <w:pStyle w:val="Normal"/>
      <w:suff w:val="nothing"/>
      <w:lvlText w:val=""/>
      <w:lvlJc w:val="left"/>
      <w:pPr>
        <w:ind w:left="0" w:firstLine="0"/>
      </w:pPr>
      <w:rPr>
        <w:rFonts w:hint="default"/>
      </w:rPr>
    </w:lvl>
    <w:lvl w:ilvl="1">
      <w:start w:val="1"/>
      <w:numFmt w:val="decimal"/>
      <w:pStyle w:val="List"/>
      <w:lvlText w:val="%2."/>
      <w:lvlJc w:val="left"/>
      <w:pPr>
        <w:ind w:left="357" w:hanging="357"/>
      </w:pPr>
      <w:rPr>
        <w:rFonts w:hint="default"/>
      </w:rPr>
    </w:lvl>
    <w:lvl w:ilvl="2">
      <w:start w:val="1"/>
      <w:numFmt w:val="lowerLetter"/>
      <w:pStyle w:val="List2"/>
      <w:lvlText w:val="%3."/>
      <w:lvlJc w:val="left"/>
      <w:pPr>
        <w:ind w:left="720" w:hanging="363"/>
      </w:pPr>
      <w:rPr>
        <w:rFonts w:hint="default"/>
      </w:rPr>
    </w:lvl>
    <w:lvl w:ilvl="3">
      <w:start w:val="1"/>
      <w:numFmt w:val="lowerRoman"/>
      <w:pStyle w:val="List3"/>
      <w:lvlText w:val="%4."/>
      <w:lvlJc w:val="left"/>
      <w:pPr>
        <w:ind w:left="1077" w:hanging="357"/>
      </w:pPr>
      <w:rPr>
        <w:rFonts w:hint="default"/>
      </w:rPr>
    </w:lvl>
    <w:lvl w:ilvl="4">
      <w:start w:val="1"/>
      <w:numFmt w:val="upperLetter"/>
      <w:pStyle w:val="List4"/>
      <w:lvlText w:val="%5."/>
      <w:lvlJc w:val="left"/>
      <w:pPr>
        <w:ind w:left="1440" w:hanging="363"/>
      </w:pPr>
      <w:rPr>
        <w:rFonts w:hint="default"/>
      </w:rPr>
    </w:lvl>
    <w:lvl w:ilvl="5">
      <w:start w:val="1"/>
      <w:numFmt w:val="upperRoman"/>
      <w:pStyle w:val="List5"/>
      <w:lvlText w:val="%6."/>
      <w:lvlJc w:val="left"/>
      <w:pPr>
        <w:ind w:left="1797" w:hanging="35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0E883AD6"/>
    <w:multiLevelType w:val="hybridMultilevel"/>
    <w:tmpl w:val="A7FA9242"/>
    <w:lvl w:ilvl="0" w:tplc="2A72DC4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2D2C35"/>
    <w:multiLevelType w:val="hybridMultilevel"/>
    <w:tmpl w:val="7D20C5DE"/>
    <w:lvl w:ilvl="0" w:tplc="7F4E79E8">
      <w:start w:val="1"/>
      <w:numFmt w:val="decimal"/>
      <w:pStyle w:val="Recommendations"/>
      <w:lvlText w:val="%1."/>
      <w:lvlJc w:val="left"/>
      <w:pPr>
        <w:tabs>
          <w:tab w:val="num" w:pos="425"/>
        </w:tabs>
        <w:ind w:left="425" w:hanging="425"/>
      </w:pPr>
      <w:rPr>
        <w:rFonts w:hint="default"/>
        <w:b w:val="0"/>
        <w:i w:val="0"/>
      </w:rPr>
    </w:lvl>
    <w:lvl w:ilvl="1" w:tplc="0C090003">
      <w:start w:val="1"/>
      <w:numFmt w:val="bullet"/>
      <w:lvlText w:val=""/>
      <w:lvlJc w:val="left"/>
      <w:pPr>
        <w:tabs>
          <w:tab w:val="num" w:pos="1440"/>
        </w:tabs>
        <w:ind w:left="1440" w:hanging="360"/>
      </w:pPr>
      <w:rPr>
        <w:rFonts w:ascii="Wingdings" w:hAnsi="Wingdings" w:hint="default"/>
        <w:b/>
      </w:rPr>
    </w:lvl>
    <w:lvl w:ilvl="2" w:tplc="0C090005">
      <w:start w:val="1"/>
      <w:numFmt w:val="lowerRoman"/>
      <w:lvlText w:val="%3."/>
      <w:lvlJc w:val="right"/>
      <w:pPr>
        <w:tabs>
          <w:tab w:val="num" w:pos="2160"/>
        </w:tabs>
        <w:ind w:left="2160" w:hanging="180"/>
      </w:pPr>
      <w:rPr>
        <w:rFonts w:hint="default"/>
        <w:b/>
      </w:r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6" w15:restartNumberingAfterBreak="0">
    <w:nsid w:val="2D4F791F"/>
    <w:multiLevelType w:val="hybridMultilevel"/>
    <w:tmpl w:val="96361E06"/>
    <w:lvl w:ilvl="0" w:tplc="49EC5E16">
      <w:start w:val="1"/>
      <w:numFmt w:val="bullet"/>
      <w:pStyle w:val="BodyBullet2"/>
      <w:lvlText w:val=""/>
      <w:lvlJc w:val="left"/>
      <w:pPr>
        <w:ind w:left="1077" w:hanging="360"/>
      </w:pPr>
      <w:rPr>
        <w:rFonts w:ascii="Symbol" w:hAnsi="Symbol" w:hint="default"/>
        <w:color w:val="auto"/>
      </w:rPr>
    </w:lvl>
    <w:lvl w:ilvl="1" w:tplc="0C09000B" w:tentative="1">
      <w:start w:val="1"/>
      <w:numFmt w:val="bullet"/>
      <w:lvlText w:val="o"/>
      <w:lvlJc w:val="left"/>
      <w:pPr>
        <w:ind w:left="1797" w:hanging="360"/>
      </w:pPr>
      <w:rPr>
        <w:rFonts w:ascii="Courier New" w:hAnsi="Courier New" w:cs="Courier New" w:hint="default"/>
      </w:rPr>
    </w:lvl>
    <w:lvl w:ilvl="2" w:tplc="0C09001B" w:tentative="1">
      <w:start w:val="1"/>
      <w:numFmt w:val="bullet"/>
      <w:lvlText w:val=""/>
      <w:lvlJc w:val="left"/>
      <w:pPr>
        <w:ind w:left="2517" w:hanging="360"/>
      </w:pPr>
      <w:rPr>
        <w:rFonts w:ascii="Wingdings" w:hAnsi="Wingdings" w:hint="default"/>
      </w:rPr>
    </w:lvl>
    <w:lvl w:ilvl="3" w:tplc="0C09000F" w:tentative="1">
      <w:start w:val="1"/>
      <w:numFmt w:val="bullet"/>
      <w:lvlText w:val=""/>
      <w:lvlJc w:val="left"/>
      <w:pPr>
        <w:ind w:left="3237" w:hanging="360"/>
      </w:pPr>
      <w:rPr>
        <w:rFonts w:ascii="Symbol" w:hAnsi="Symbol" w:hint="default"/>
      </w:rPr>
    </w:lvl>
    <w:lvl w:ilvl="4" w:tplc="0C090019" w:tentative="1">
      <w:start w:val="1"/>
      <w:numFmt w:val="bullet"/>
      <w:lvlText w:val="o"/>
      <w:lvlJc w:val="left"/>
      <w:pPr>
        <w:ind w:left="3957" w:hanging="360"/>
      </w:pPr>
      <w:rPr>
        <w:rFonts w:ascii="Courier New" w:hAnsi="Courier New" w:cs="Courier New" w:hint="default"/>
      </w:rPr>
    </w:lvl>
    <w:lvl w:ilvl="5" w:tplc="0C09001B" w:tentative="1">
      <w:start w:val="1"/>
      <w:numFmt w:val="bullet"/>
      <w:lvlText w:val=""/>
      <w:lvlJc w:val="left"/>
      <w:pPr>
        <w:ind w:left="4677" w:hanging="360"/>
      </w:pPr>
      <w:rPr>
        <w:rFonts w:ascii="Wingdings" w:hAnsi="Wingdings" w:hint="default"/>
      </w:rPr>
    </w:lvl>
    <w:lvl w:ilvl="6" w:tplc="0C09000F" w:tentative="1">
      <w:start w:val="1"/>
      <w:numFmt w:val="bullet"/>
      <w:lvlText w:val=""/>
      <w:lvlJc w:val="left"/>
      <w:pPr>
        <w:ind w:left="5397" w:hanging="360"/>
      </w:pPr>
      <w:rPr>
        <w:rFonts w:ascii="Symbol" w:hAnsi="Symbol" w:hint="default"/>
      </w:rPr>
    </w:lvl>
    <w:lvl w:ilvl="7" w:tplc="0C090019" w:tentative="1">
      <w:start w:val="1"/>
      <w:numFmt w:val="bullet"/>
      <w:lvlText w:val="o"/>
      <w:lvlJc w:val="left"/>
      <w:pPr>
        <w:ind w:left="6117" w:hanging="360"/>
      </w:pPr>
      <w:rPr>
        <w:rFonts w:ascii="Courier New" w:hAnsi="Courier New" w:cs="Courier New" w:hint="default"/>
      </w:rPr>
    </w:lvl>
    <w:lvl w:ilvl="8" w:tplc="0C09001B" w:tentative="1">
      <w:start w:val="1"/>
      <w:numFmt w:val="bullet"/>
      <w:lvlText w:val=""/>
      <w:lvlJc w:val="left"/>
      <w:pPr>
        <w:ind w:left="6837" w:hanging="360"/>
      </w:pPr>
      <w:rPr>
        <w:rFonts w:ascii="Wingdings" w:hAnsi="Wingdings" w:hint="default"/>
      </w:rPr>
    </w:lvl>
  </w:abstractNum>
  <w:abstractNum w:abstractNumId="7" w15:restartNumberingAfterBreak="0">
    <w:nsid w:val="325F29D2"/>
    <w:multiLevelType w:val="multilevel"/>
    <w:tmpl w:val="1D326D7E"/>
    <w:lvl w:ilvl="0">
      <w:start w:val="2"/>
      <w:numFmt w:val="decimal"/>
      <w:lvlText w:val="%1"/>
      <w:lvlJc w:val="left"/>
      <w:pPr>
        <w:ind w:left="450" w:hanging="450"/>
      </w:pPr>
      <w:rPr>
        <w:rFonts w:hint="default"/>
      </w:rPr>
    </w:lvl>
    <w:lvl w:ilvl="1">
      <w:start w:val="3"/>
      <w:numFmt w:val="decimal"/>
      <w:lvlText w:val="%1.%2"/>
      <w:lvlJc w:val="left"/>
      <w:pPr>
        <w:ind w:left="6107" w:hanging="720"/>
      </w:pPr>
      <w:rPr>
        <w:rFonts w:hint="default"/>
      </w:rPr>
    </w:lvl>
    <w:lvl w:ilvl="2">
      <w:start w:val="1"/>
      <w:numFmt w:val="decimal"/>
      <w:lvlText w:val="%1.%2.%3"/>
      <w:lvlJc w:val="left"/>
      <w:pPr>
        <w:ind w:left="11494" w:hanging="720"/>
      </w:pPr>
      <w:rPr>
        <w:rFonts w:hint="default"/>
      </w:rPr>
    </w:lvl>
    <w:lvl w:ilvl="3">
      <w:start w:val="1"/>
      <w:numFmt w:val="decimal"/>
      <w:lvlText w:val="%1.%2.%3.%4"/>
      <w:lvlJc w:val="left"/>
      <w:pPr>
        <w:ind w:left="17241" w:hanging="1080"/>
      </w:pPr>
      <w:rPr>
        <w:rFonts w:hint="default"/>
      </w:rPr>
    </w:lvl>
    <w:lvl w:ilvl="4">
      <w:start w:val="1"/>
      <w:numFmt w:val="decimal"/>
      <w:lvlText w:val="%1.%2.%3.%4.%5"/>
      <w:lvlJc w:val="left"/>
      <w:pPr>
        <w:ind w:left="22988" w:hanging="1440"/>
      </w:pPr>
      <w:rPr>
        <w:rFonts w:hint="default"/>
      </w:rPr>
    </w:lvl>
    <w:lvl w:ilvl="5">
      <w:start w:val="1"/>
      <w:numFmt w:val="decimal"/>
      <w:lvlText w:val="%1.%2.%3.%4.%5.%6"/>
      <w:lvlJc w:val="left"/>
      <w:pPr>
        <w:ind w:left="28735" w:hanging="1800"/>
      </w:pPr>
      <w:rPr>
        <w:rFonts w:hint="default"/>
      </w:rPr>
    </w:lvl>
    <w:lvl w:ilvl="6">
      <w:start w:val="1"/>
      <w:numFmt w:val="decimal"/>
      <w:lvlText w:val="%1.%2.%3.%4.%5.%6.%7"/>
      <w:lvlJc w:val="left"/>
      <w:pPr>
        <w:ind w:left="-31414" w:hanging="1800"/>
      </w:pPr>
      <w:rPr>
        <w:rFonts w:hint="default"/>
      </w:rPr>
    </w:lvl>
    <w:lvl w:ilvl="7">
      <w:start w:val="1"/>
      <w:numFmt w:val="decimal"/>
      <w:lvlText w:val="%1.%2.%3.%4.%5.%6.%7.%8"/>
      <w:lvlJc w:val="left"/>
      <w:pPr>
        <w:ind w:left="-25667" w:hanging="2160"/>
      </w:pPr>
      <w:rPr>
        <w:rFonts w:hint="default"/>
      </w:rPr>
    </w:lvl>
    <w:lvl w:ilvl="8">
      <w:start w:val="1"/>
      <w:numFmt w:val="decimal"/>
      <w:lvlText w:val="%1.%2.%3.%4.%5.%6.%7.%8.%9"/>
      <w:lvlJc w:val="left"/>
      <w:pPr>
        <w:ind w:left="-19920" w:hanging="2520"/>
      </w:pPr>
      <w:rPr>
        <w:rFonts w:hint="default"/>
      </w:rPr>
    </w:lvl>
  </w:abstractNum>
  <w:abstractNum w:abstractNumId="8" w15:restartNumberingAfterBreak="0">
    <w:nsid w:val="32E23CAD"/>
    <w:multiLevelType w:val="multilevel"/>
    <w:tmpl w:val="C95089B0"/>
    <w:styleLink w:val="111111"/>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385F51A1"/>
    <w:multiLevelType w:val="multilevel"/>
    <w:tmpl w:val="158A98D2"/>
    <w:lvl w:ilvl="0">
      <w:start w:val="1"/>
      <w:numFmt w:val="bullet"/>
      <w:pStyle w:val="ListBullet"/>
      <w:lvlText w:val=""/>
      <w:lvlJc w:val="left"/>
      <w:pPr>
        <w:ind w:left="360" w:hanging="360"/>
      </w:pPr>
      <w:rPr>
        <w:rFonts w:ascii="Symbol" w:hAnsi="Symbol" w:hint="default"/>
        <w:color w:val="222221" w:themeColor="text1"/>
      </w:rPr>
    </w:lvl>
    <w:lvl w:ilvl="1">
      <w:start w:val="1"/>
      <w:numFmt w:val="bullet"/>
      <w:pStyle w:val="ListBullet2"/>
      <w:lvlText w:val="o"/>
      <w:lvlJc w:val="left"/>
      <w:pPr>
        <w:ind w:left="720" w:hanging="363"/>
      </w:pPr>
      <w:rPr>
        <w:rFonts w:ascii="Courier New" w:hAnsi="Courier New" w:hint="default"/>
        <w:color w:val="222221"/>
      </w:rPr>
    </w:lvl>
    <w:lvl w:ilvl="2">
      <w:start w:val="1"/>
      <w:numFmt w:val="bullet"/>
      <w:pStyle w:val="ListBullet3"/>
      <w:lvlText w:val=""/>
      <w:lvlJc w:val="left"/>
      <w:pPr>
        <w:ind w:left="1077" w:hanging="357"/>
      </w:pPr>
      <w:rPr>
        <w:rFonts w:ascii="Symbol" w:hAnsi="Symbol" w:hint="default"/>
        <w:color w:val="222221" w:themeColor="text1"/>
      </w:rPr>
    </w:lvl>
    <w:lvl w:ilvl="3">
      <w:start w:val="1"/>
      <w:numFmt w:val="none"/>
      <w:suff w:val="nothing"/>
      <w:lvlText w:val=""/>
      <w:lvlJc w:val="left"/>
      <w:pPr>
        <w:ind w:left="0" w:firstLine="0"/>
      </w:pPr>
      <w:rPr>
        <w:rFonts w:hint="default"/>
        <w:color w:val="FF0000"/>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38711451"/>
    <w:multiLevelType w:val="hybridMultilevel"/>
    <w:tmpl w:val="1570C218"/>
    <w:lvl w:ilvl="0" w:tplc="2A72DC4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B114110"/>
    <w:multiLevelType w:val="multilevel"/>
    <w:tmpl w:val="30F4583A"/>
    <w:lvl w:ilvl="0">
      <w:start w:val="1"/>
      <w:numFmt w:val="none"/>
      <w:suff w:val="nothing"/>
      <w:lvlText w:val=""/>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upperLetter"/>
      <w:lvlText w:val="%5."/>
      <w:lvlJc w:val="left"/>
      <w:pPr>
        <w:tabs>
          <w:tab w:val="num" w:pos="1440"/>
        </w:tabs>
        <w:ind w:left="1440" w:hanging="363"/>
      </w:pPr>
      <w:rPr>
        <w:rFonts w:hint="default"/>
      </w:rPr>
    </w:lvl>
    <w:lvl w:ilvl="5">
      <w:start w:val="1"/>
      <w:numFmt w:val="upperRoman"/>
      <w:lvlText w:val="%6."/>
      <w:lvlJc w:val="left"/>
      <w:pPr>
        <w:tabs>
          <w:tab w:val="num" w:pos="1797"/>
        </w:tabs>
        <w:ind w:left="1797" w:hanging="35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4A6C4673"/>
    <w:multiLevelType w:val="hybridMultilevel"/>
    <w:tmpl w:val="FEA826E2"/>
    <w:lvl w:ilvl="0" w:tplc="2A72DC4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A426B28"/>
    <w:multiLevelType w:val="multilevel"/>
    <w:tmpl w:val="17F44F02"/>
    <w:styleLink w:val="MultiLevelheadinglist"/>
    <w:lvl w:ilvl="0">
      <w:start w:val="1"/>
      <w:numFmt w:val="decimal"/>
      <w:lvlText w:val="%1."/>
      <w:lvlJc w:val="left"/>
      <w:pPr>
        <w:ind w:left="720" w:hanging="720"/>
      </w:pPr>
      <w:rPr>
        <w:rFonts w:hint="default"/>
      </w:rPr>
    </w:lvl>
    <w:lvl w:ilvl="1">
      <w:start w:val="1"/>
      <w:numFmt w:val="decimal"/>
      <w:lvlText w:val="%1.%2"/>
      <w:lvlJc w:val="left"/>
      <w:pPr>
        <w:ind w:left="6107" w:hanging="720"/>
      </w:pPr>
      <w:rPr>
        <w:rFonts w:hint="default"/>
      </w:rPr>
    </w:lvl>
    <w:lvl w:ilvl="2">
      <w:start w:val="1"/>
      <w:numFmt w:val="decimal"/>
      <w:lvlText w:val="%1.%2.%3"/>
      <w:lvlJc w:val="left"/>
      <w:pPr>
        <w:ind w:left="720" w:hanging="72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5BC67CE8"/>
    <w:multiLevelType w:val="hybridMultilevel"/>
    <w:tmpl w:val="5AC26014"/>
    <w:lvl w:ilvl="0" w:tplc="6DC0BADE">
      <w:start w:val="1"/>
      <w:numFmt w:val="lowerLetter"/>
      <w:lvlText w:val="%1."/>
      <w:lvlJc w:val="left"/>
      <w:pPr>
        <w:tabs>
          <w:tab w:val="num" w:pos="284"/>
        </w:tabs>
        <w:ind w:left="284" w:hanging="284"/>
      </w:pPr>
      <w:rPr>
        <w:rFonts w:hint="default"/>
      </w:rPr>
    </w:lvl>
    <w:lvl w:ilvl="1" w:tplc="694045E0" w:tentative="1">
      <w:start w:val="1"/>
      <w:numFmt w:val="lowerLetter"/>
      <w:lvlText w:val="%2."/>
      <w:lvlJc w:val="left"/>
      <w:pPr>
        <w:tabs>
          <w:tab w:val="num" w:pos="1440"/>
        </w:tabs>
        <w:ind w:left="1440" w:hanging="360"/>
      </w:pPr>
    </w:lvl>
    <w:lvl w:ilvl="2" w:tplc="17B85000" w:tentative="1">
      <w:start w:val="1"/>
      <w:numFmt w:val="lowerRoman"/>
      <w:lvlText w:val="%3."/>
      <w:lvlJc w:val="right"/>
      <w:pPr>
        <w:tabs>
          <w:tab w:val="num" w:pos="2160"/>
        </w:tabs>
        <w:ind w:left="2160" w:hanging="180"/>
      </w:pPr>
    </w:lvl>
    <w:lvl w:ilvl="3" w:tplc="5E3EEE22" w:tentative="1">
      <w:start w:val="1"/>
      <w:numFmt w:val="decimal"/>
      <w:lvlText w:val="%4."/>
      <w:lvlJc w:val="left"/>
      <w:pPr>
        <w:tabs>
          <w:tab w:val="num" w:pos="2880"/>
        </w:tabs>
        <w:ind w:left="2880" w:hanging="360"/>
      </w:pPr>
    </w:lvl>
    <w:lvl w:ilvl="4" w:tplc="154A01E0" w:tentative="1">
      <w:start w:val="1"/>
      <w:numFmt w:val="lowerLetter"/>
      <w:lvlText w:val="%5."/>
      <w:lvlJc w:val="left"/>
      <w:pPr>
        <w:tabs>
          <w:tab w:val="num" w:pos="3600"/>
        </w:tabs>
        <w:ind w:left="3600" w:hanging="360"/>
      </w:pPr>
    </w:lvl>
    <w:lvl w:ilvl="5" w:tplc="44803F9A" w:tentative="1">
      <w:start w:val="1"/>
      <w:numFmt w:val="lowerRoman"/>
      <w:lvlText w:val="%6."/>
      <w:lvlJc w:val="right"/>
      <w:pPr>
        <w:tabs>
          <w:tab w:val="num" w:pos="4320"/>
        </w:tabs>
        <w:ind w:left="4320" w:hanging="180"/>
      </w:pPr>
    </w:lvl>
    <w:lvl w:ilvl="6" w:tplc="53D8D7AC" w:tentative="1">
      <w:start w:val="1"/>
      <w:numFmt w:val="decimal"/>
      <w:lvlText w:val="%7."/>
      <w:lvlJc w:val="left"/>
      <w:pPr>
        <w:tabs>
          <w:tab w:val="num" w:pos="5040"/>
        </w:tabs>
        <w:ind w:left="5040" w:hanging="360"/>
      </w:pPr>
    </w:lvl>
    <w:lvl w:ilvl="7" w:tplc="811816F8" w:tentative="1">
      <w:start w:val="1"/>
      <w:numFmt w:val="lowerLetter"/>
      <w:lvlText w:val="%8."/>
      <w:lvlJc w:val="left"/>
      <w:pPr>
        <w:tabs>
          <w:tab w:val="num" w:pos="5760"/>
        </w:tabs>
        <w:ind w:left="5760" w:hanging="360"/>
      </w:pPr>
    </w:lvl>
    <w:lvl w:ilvl="8" w:tplc="8A2E7DD6" w:tentative="1">
      <w:start w:val="1"/>
      <w:numFmt w:val="lowerRoman"/>
      <w:lvlText w:val="%9."/>
      <w:lvlJc w:val="right"/>
      <w:pPr>
        <w:tabs>
          <w:tab w:val="num" w:pos="6480"/>
        </w:tabs>
        <w:ind w:left="6480" w:hanging="180"/>
      </w:pPr>
    </w:lvl>
  </w:abstractNum>
  <w:abstractNum w:abstractNumId="15" w15:restartNumberingAfterBreak="0">
    <w:nsid w:val="5F8E1E80"/>
    <w:multiLevelType w:val="multilevel"/>
    <w:tmpl w:val="9E825202"/>
    <w:lvl w:ilvl="0">
      <w:start w:val="1"/>
      <w:numFmt w:val="bullet"/>
      <w:lvlText w:val=""/>
      <w:lvlJc w:val="left"/>
      <w:pPr>
        <w:tabs>
          <w:tab w:val="num" w:pos="284"/>
        </w:tabs>
        <w:ind w:left="284" w:hanging="284"/>
      </w:pPr>
      <w:rPr>
        <w:rFonts w:ascii="Symbol" w:hAnsi="Symbol" w:hint="default"/>
        <w:color w:val="222221" w:themeColor="text1"/>
      </w:rPr>
    </w:lvl>
    <w:lvl w:ilvl="1">
      <w:start w:val="1"/>
      <w:numFmt w:val="bullet"/>
      <w:pStyle w:val="ListBullet5"/>
      <w:lvlText w:val="o"/>
      <w:lvlJc w:val="left"/>
      <w:pPr>
        <w:tabs>
          <w:tab w:val="num" w:pos="567"/>
        </w:tabs>
        <w:ind w:left="567" w:hanging="283"/>
      </w:pPr>
      <w:rPr>
        <w:rFonts w:ascii="Courier New" w:hAnsi="Courier New" w:hint="default"/>
        <w:color w:val="222221"/>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670872CE"/>
    <w:multiLevelType w:val="hybridMultilevel"/>
    <w:tmpl w:val="A97EB348"/>
    <w:lvl w:ilvl="0" w:tplc="416AD9E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2B259C9"/>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781E5D26"/>
    <w:multiLevelType w:val="hybridMultilevel"/>
    <w:tmpl w:val="C9EAAB4E"/>
    <w:lvl w:ilvl="0" w:tplc="2A72DC4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1"/>
  </w:num>
  <w:num w:numId="5">
    <w:abstractNumId w:val="11"/>
  </w:num>
  <w:num w:numId="6">
    <w:abstractNumId w:val="15"/>
  </w:num>
  <w:num w:numId="7">
    <w:abstractNumId w:val="3"/>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1">
      <w:lvl w:ilvl="1">
        <w:start w:val="1"/>
        <w:numFmt w:val="decimal"/>
        <w:pStyle w:val="Heading2Numbered"/>
        <w:suff w:val="space"/>
        <w:lvlText w:val="%1.%2."/>
        <w:lvlJc w:val="left"/>
        <w:pPr>
          <w:ind w:left="2835" w:firstLine="0"/>
        </w:pPr>
        <w:rPr>
          <w:rFonts w:hint="default"/>
        </w:rPr>
      </w:lvl>
    </w:lvlOverride>
  </w:num>
  <w:num w:numId="10">
    <w:abstractNumId w:val="10"/>
  </w:num>
  <w:num w:numId="11">
    <w:abstractNumId w:val="12"/>
  </w:num>
  <w:num w:numId="12">
    <w:abstractNumId w:val="4"/>
  </w:num>
  <w:num w:numId="13">
    <w:abstractNumId w:val="17"/>
  </w:num>
  <w:num w:numId="14">
    <w:abstractNumId w:val="14"/>
  </w:num>
  <w:num w:numId="15">
    <w:abstractNumId w:val="13"/>
  </w:num>
  <w:num w:numId="16">
    <w:abstractNumId w:val="5"/>
  </w:num>
  <w:num w:numId="17">
    <w:abstractNumId w:val="6"/>
  </w:num>
  <w:num w:numId="18">
    <w:abstractNumId w:val="18"/>
  </w:num>
  <w:num w:numId="19">
    <w:abstractNumId w:val="16"/>
  </w:num>
  <w:num w:numId="20">
    <w:abstractNumId w:val="7"/>
  </w:num>
  <w:num w:numId="21">
    <w:abstractNumId w:val="8"/>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forms" w:formatting="1" w:enforcement="1"/>
  <w:styleLockTheme/>
  <w:styleLockQFSet/>
  <w:defaultTabStop w:val="35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8D4"/>
    <w:rsid w:val="00005D98"/>
    <w:rsid w:val="00010314"/>
    <w:rsid w:val="00011C96"/>
    <w:rsid w:val="000141B9"/>
    <w:rsid w:val="00014318"/>
    <w:rsid w:val="000152B4"/>
    <w:rsid w:val="00024F9E"/>
    <w:rsid w:val="00034A19"/>
    <w:rsid w:val="00036F9E"/>
    <w:rsid w:val="00037374"/>
    <w:rsid w:val="00037B1A"/>
    <w:rsid w:val="000413B3"/>
    <w:rsid w:val="00045A5B"/>
    <w:rsid w:val="00046350"/>
    <w:rsid w:val="000465E5"/>
    <w:rsid w:val="000525A0"/>
    <w:rsid w:val="00053513"/>
    <w:rsid w:val="00055A8C"/>
    <w:rsid w:val="00057B71"/>
    <w:rsid w:val="0006150A"/>
    <w:rsid w:val="00062E51"/>
    <w:rsid w:val="0007202C"/>
    <w:rsid w:val="00072B30"/>
    <w:rsid w:val="0007319C"/>
    <w:rsid w:val="000732AA"/>
    <w:rsid w:val="00075AC3"/>
    <w:rsid w:val="00075D2F"/>
    <w:rsid w:val="000767DD"/>
    <w:rsid w:val="00084F8B"/>
    <w:rsid w:val="00086D07"/>
    <w:rsid w:val="00086F71"/>
    <w:rsid w:val="0009022B"/>
    <w:rsid w:val="00093915"/>
    <w:rsid w:val="000949AD"/>
    <w:rsid w:val="00095109"/>
    <w:rsid w:val="00096B0F"/>
    <w:rsid w:val="000972DB"/>
    <w:rsid w:val="000A1DC0"/>
    <w:rsid w:val="000A490E"/>
    <w:rsid w:val="000A6E3F"/>
    <w:rsid w:val="000B04C5"/>
    <w:rsid w:val="000B2860"/>
    <w:rsid w:val="000B63CA"/>
    <w:rsid w:val="000B752A"/>
    <w:rsid w:val="000C14D9"/>
    <w:rsid w:val="000C15C7"/>
    <w:rsid w:val="000C2073"/>
    <w:rsid w:val="000C3796"/>
    <w:rsid w:val="000C4FB1"/>
    <w:rsid w:val="000C6BAF"/>
    <w:rsid w:val="000C74DD"/>
    <w:rsid w:val="000D4EDE"/>
    <w:rsid w:val="000E036A"/>
    <w:rsid w:val="000E2460"/>
    <w:rsid w:val="000E43AC"/>
    <w:rsid w:val="000E44F3"/>
    <w:rsid w:val="0010502F"/>
    <w:rsid w:val="00112380"/>
    <w:rsid w:val="0011263F"/>
    <w:rsid w:val="00114228"/>
    <w:rsid w:val="0011545C"/>
    <w:rsid w:val="001177B8"/>
    <w:rsid w:val="00123576"/>
    <w:rsid w:val="00124B21"/>
    <w:rsid w:val="001268ED"/>
    <w:rsid w:val="00130236"/>
    <w:rsid w:val="00130A54"/>
    <w:rsid w:val="001327B8"/>
    <w:rsid w:val="0013471B"/>
    <w:rsid w:val="001352D4"/>
    <w:rsid w:val="00157C98"/>
    <w:rsid w:val="0016439A"/>
    <w:rsid w:val="001653B6"/>
    <w:rsid w:val="0017000D"/>
    <w:rsid w:val="00174B0F"/>
    <w:rsid w:val="001777AB"/>
    <w:rsid w:val="00181087"/>
    <w:rsid w:val="0018235E"/>
    <w:rsid w:val="00194356"/>
    <w:rsid w:val="00196E57"/>
    <w:rsid w:val="001A2959"/>
    <w:rsid w:val="001A664F"/>
    <w:rsid w:val="001A72B9"/>
    <w:rsid w:val="001B0107"/>
    <w:rsid w:val="001B2DB7"/>
    <w:rsid w:val="001B5DD0"/>
    <w:rsid w:val="001C1E92"/>
    <w:rsid w:val="001D05A9"/>
    <w:rsid w:val="001D0C02"/>
    <w:rsid w:val="001D2172"/>
    <w:rsid w:val="001E0F51"/>
    <w:rsid w:val="001E55BF"/>
    <w:rsid w:val="001F2FDE"/>
    <w:rsid w:val="001F6E1A"/>
    <w:rsid w:val="001F780A"/>
    <w:rsid w:val="001F7917"/>
    <w:rsid w:val="002001EF"/>
    <w:rsid w:val="00200613"/>
    <w:rsid w:val="00213227"/>
    <w:rsid w:val="00216143"/>
    <w:rsid w:val="00217D2A"/>
    <w:rsid w:val="00220550"/>
    <w:rsid w:val="002269E4"/>
    <w:rsid w:val="00227679"/>
    <w:rsid w:val="002301A2"/>
    <w:rsid w:val="002318A8"/>
    <w:rsid w:val="00232DCD"/>
    <w:rsid w:val="00236C2D"/>
    <w:rsid w:val="002374B7"/>
    <w:rsid w:val="00240126"/>
    <w:rsid w:val="002422AF"/>
    <w:rsid w:val="0024304D"/>
    <w:rsid w:val="0024336B"/>
    <w:rsid w:val="002445A1"/>
    <w:rsid w:val="00244826"/>
    <w:rsid w:val="002457AD"/>
    <w:rsid w:val="00247ACA"/>
    <w:rsid w:val="00252E6A"/>
    <w:rsid w:val="00256EFE"/>
    <w:rsid w:val="0025782A"/>
    <w:rsid w:val="002661A6"/>
    <w:rsid w:val="00266C23"/>
    <w:rsid w:val="00286EAD"/>
    <w:rsid w:val="002913F9"/>
    <w:rsid w:val="0029389B"/>
    <w:rsid w:val="002A0862"/>
    <w:rsid w:val="002A1894"/>
    <w:rsid w:val="002A2188"/>
    <w:rsid w:val="002A36F2"/>
    <w:rsid w:val="002A7D14"/>
    <w:rsid w:val="002B0913"/>
    <w:rsid w:val="002B116B"/>
    <w:rsid w:val="002B28E4"/>
    <w:rsid w:val="002B7504"/>
    <w:rsid w:val="002C0D97"/>
    <w:rsid w:val="002C66D1"/>
    <w:rsid w:val="002C7065"/>
    <w:rsid w:val="002C7F4A"/>
    <w:rsid w:val="002D03E8"/>
    <w:rsid w:val="002D2804"/>
    <w:rsid w:val="002D4B6C"/>
    <w:rsid w:val="002D5274"/>
    <w:rsid w:val="002F0C2C"/>
    <w:rsid w:val="002F47BC"/>
    <w:rsid w:val="003000E5"/>
    <w:rsid w:val="00300655"/>
    <w:rsid w:val="00300A25"/>
    <w:rsid w:val="00303D18"/>
    <w:rsid w:val="003050C3"/>
    <w:rsid w:val="00307ADD"/>
    <w:rsid w:val="00311B6E"/>
    <w:rsid w:val="00312A66"/>
    <w:rsid w:val="00312BEF"/>
    <w:rsid w:val="003130CA"/>
    <w:rsid w:val="003133EA"/>
    <w:rsid w:val="0031731D"/>
    <w:rsid w:val="00332864"/>
    <w:rsid w:val="00344EF2"/>
    <w:rsid w:val="003517AE"/>
    <w:rsid w:val="003610C3"/>
    <w:rsid w:val="00371F54"/>
    <w:rsid w:val="0037770C"/>
    <w:rsid w:val="00377739"/>
    <w:rsid w:val="00377C8B"/>
    <w:rsid w:val="00383A95"/>
    <w:rsid w:val="00385CA0"/>
    <w:rsid w:val="003902D2"/>
    <w:rsid w:val="003945D8"/>
    <w:rsid w:val="00397A0D"/>
    <w:rsid w:val="003A2733"/>
    <w:rsid w:val="003A3021"/>
    <w:rsid w:val="003A627E"/>
    <w:rsid w:val="003A688E"/>
    <w:rsid w:val="003A6C27"/>
    <w:rsid w:val="003A79EE"/>
    <w:rsid w:val="003B6AB9"/>
    <w:rsid w:val="003B6E16"/>
    <w:rsid w:val="003C180A"/>
    <w:rsid w:val="003C1E25"/>
    <w:rsid w:val="003D27CB"/>
    <w:rsid w:val="003D329D"/>
    <w:rsid w:val="003D7114"/>
    <w:rsid w:val="003E07A5"/>
    <w:rsid w:val="003E605F"/>
    <w:rsid w:val="003E6BF6"/>
    <w:rsid w:val="003F0F0D"/>
    <w:rsid w:val="0040173E"/>
    <w:rsid w:val="00411E5A"/>
    <w:rsid w:val="00412949"/>
    <w:rsid w:val="00435339"/>
    <w:rsid w:val="00436AC3"/>
    <w:rsid w:val="0044447D"/>
    <w:rsid w:val="00445E9C"/>
    <w:rsid w:val="00446430"/>
    <w:rsid w:val="00451C43"/>
    <w:rsid w:val="00452D15"/>
    <w:rsid w:val="00463FA8"/>
    <w:rsid w:val="0047262D"/>
    <w:rsid w:val="00472CBC"/>
    <w:rsid w:val="00484F68"/>
    <w:rsid w:val="00493DAA"/>
    <w:rsid w:val="00494335"/>
    <w:rsid w:val="00495A4C"/>
    <w:rsid w:val="004967A1"/>
    <w:rsid w:val="004A2765"/>
    <w:rsid w:val="004A5359"/>
    <w:rsid w:val="004B584E"/>
    <w:rsid w:val="004C1010"/>
    <w:rsid w:val="004C1106"/>
    <w:rsid w:val="004C3150"/>
    <w:rsid w:val="004C6D4B"/>
    <w:rsid w:val="004D4871"/>
    <w:rsid w:val="004D5236"/>
    <w:rsid w:val="004D7D19"/>
    <w:rsid w:val="004E2269"/>
    <w:rsid w:val="004F006B"/>
    <w:rsid w:val="004F3339"/>
    <w:rsid w:val="004F72A2"/>
    <w:rsid w:val="00500FC7"/>
    <w:rsid w:val="005026D4"/>
    <w:rsid w:val="005027D7"/>
    <w:rsid w:val="00503A51"/>
    <w:rsid w:val="005059E0"/>
    <w:rsid w:val="0051207A"/>
    <w:rsid w:val="00512309"/>
    <w:rsid w:val="0051723F"/>
    <w:rsid w:val="00517261"/>
    <w:rsid w:val="00523E2E"/>
    <w:rsid w:val="00536077"/>
    <w:rsid w:val="00536BCD"/>
    <w:rsid w:val="00542522"/>
    <w:rsid w:val="0054446B"/>
    <w:rsid w:val="0054526E"/>
    <w:rsid w:val="005476B5"/>
    <w:rsid w:val="005602DA"/>
    <w:rsid w:val="005650D5"/>
    <w:rsid w:val="0056618E"/>
    <w:rsid w:val="00566F63"/>
    <w:rsid w:val="00571339"/>
    <w:rsid w:val="00573327"/>
    <w:rsid w:val="00573977"/>
    <w:rsid w:val="00577E31"/>
    <w:rsid w:val="00580FC0"/>
    <w:rsid w:val="005839B5"/>
    <w:rsid w:val="005842D6"/>
    <w:rsid w:val="005861A5"/>
    <w:rsid w:val="005878A6"/>
    <w:rsid w:val="00590D09"/>
    <w:rsid w:val="0059700C"/>
    <w:rsid w:val="005A3F63"/>
    <w:rsid w:val="005A59D0"/>
    <w:rsid w:val="005A70B5"/>
    <w:rsid w:val="005B073E"/>
    <w:rsid w:val="005B227F"/>
    <w:rsid w:val="005B4AE8"/>
    <w:rsid w:val="005B7801"/>
    <w:rsid w:val="005C5891"/>
    <w:rsid w:val="005D2FF5"/>
    <w:rsid w:val="005D5FAE"/>
    <w:rsid w:val="005F29B7"/>
    <w:rsid w:val="00602BBF"/>
    <w:rsid w:val="0060669F"/>
    <w:rsid w:val="00606EB5"/>
    <w:rsid w:val="006108D4"/>
    <w:rsid w:val="00613935"/>
    <w:rsid w:val="00616B9B"/>
    <w:rsid w:val="00617FDA"/>
    <w:rsid w:val="0062116F"/>
    <w:rsid w:val="00621260"/>
    <w:rsid w:val="00624ECB"/>
    <w:rsid w:val="00626087"/>
    <w:rsid w:val="006309FA"/>
    <w:rsid w:val="00634E4C"/>
    <w:rsid w:val="00636B8B"/>
    <w:rsid w:val="006427FE"/>
    <w:rsid w:val="006506C1"/>
    <w:rsid w:val="0065747A"/>
    <w:rsid w:val="00661175"/>
    <w:rsid w:val="00665D86"/>
    <w:rsid w:val="0066674D"/>
    <w:rsid w:val="00666A78"/>
    <w:rsid w:val="00676C12"/>
    <w:rsid w:val="00681011"/>
    <w:rsid w:val="00681A60"/>
    <w:rsid w:val="00693660"/>
    <w:rsid w:val="0069375D"/>
    <w:rsid w:val="0069407C"/>
    <w:rsid w:val="0069574E"/>
    <w:rsid w:val="006A0A15"/>
    <w:rsid w:val="006A1369"/>
    <w:rsid w:val="006A1921"/>
    <w:rsid w:val="006A2303"/>
    <w:rsid w:val="006A2367"/>
    <w:rsid w:val="006B0B5C"/>
    <w:rsid w:val="006B400E"/>
    <w:rsid w:val="006C1C04"/>
    <w:rsid w:val="006D1B78"/>
    <w:rsid w:val="006D1BDF"/>
    <w:rsid w:val="006E34C8"/>
    <w:rsid w:val="006F01F9"/>
    <w:rsid w:val="006F145A"/>
    <w:rsid w:val="006F1EF8"/>
    <w:rsid w:val="006F27CB"/>
    <w:rsid w:val="006F359B"/>
    <w:rsid w:val="006F3AB8"/>
    <w:rsid w:val="006F5865"/>
    <w:rsid w:val="00701EC6"/>
    <w:rsid w:val="00706179"/>
    <w:rsid w:val="007101B7"/>
    <w:rsid w:val="00714F78"/>
    <w:rsid w:val="00715521"/>
    <w:rsid w:val="007170F7"/>
    <w:rsid w:val="007253B8"/>
    <w:rsid w:val="00736E7D"/>
    <w:rsid w:val="007509A6"/>
    <w:rsid w:val="00753F83"/>
    <w:rsid w:val="007541B0"/>
    <w:rsid w:val="0075469B"/>
    <w:rsid w:val="00755163"/>
    <w:rsid w:val="00756AAB"/>
    <w:rsid w:val="00757F63"/>
    <w:rsid w:val="007645AE"/>
    <w:rsid w:val="00764992"/>
    <w:rsid w:val="00775AA0"/>
    <w:rsid w:val="007770FA"/>
    <w:rsid w:val="00780379"/>
    <w:rsid w:val="00781A37"/>
    <w:rsid w:val="00783677"/>
    <w:rsid w:val="00791738"/>
    <w:rsid w:val="00791780"/>
    <w:rsid w:val="007935D4"/>
    <w:rsid w:val="007951D1"/>
    <w:rsid w:val="007A05CD"/>
    <w:rsid w:val="007A05D4"/>
    <w:rsid w:val="007A0EB7"/>
    <w:rsid w:val="007A2B53"/>
    <w:rsid w:val="007A4FB9"/>
    <w:rsid w:val="007A7EF3"/>
    <w:rsid w:val="007B14C1"/>
    <w:rsid w:val="007B72A1"/>
    <w:rsid w:val="007C08B1"/>
    <w:rsid w:val="007C2CC2"/>
    <w:rsid w:val="007C38BD"/>
    <w:rsid w:val="007C79AA"/>
    <w:rsid w:val="007D31DA"/>
    <w:rsid w:val="007D72C5"/>
    <w:rsid w:val="007E525D"/>
    <w:rsid w:val="007E6208"/>
    <w:rsid w:val="007F0323"/>
    <w:rsid w:val="007F379E"/>
    <w:rsid w:val="007F471C"/>
    <w:rsid w:val="007F5F97"/>
    <w:rsid w:val="00800C90"/>
    <w:rsid w:val="008125F8"/>
    <w:rsid w:val="00812A79"/>
    <w:rsid w:val="0081409D"/>
    <w:rsid w:val="008162F1"/>
    <w:rsid w:val="008236F3"/>
    <w:rsid w:val="00826230"/>
    <w:rsid w:val="00837F45"/>
    <w:rsid w:val="00844011"/>
    <w:rsid w:val="00844B1D"/>
    <w:rsid w:val="00844F5C"/>
    <w:rsid w:val="00845843"/>
    <w:rsid w:val="00846D34"/>
    <w:rsid w:val="008637EC"/>
    <w:rsid w:val="00870BC6"/>
    <w:rsid w:val="00870E6A"/>
    <w:rsid w:val="00874D47"/>
    <w:rsid w:val="0088036D"/>
    <w:rsid w:val="00881155"/>
    <w:rsid w:val="00882892"/>
    <w:rsid w:val="00885823"/>
    <w:rsid w:val="00885A14"/>
    <w:rsid w:val="0088689B"/>
    <w:rsid w:val="00890FA0"/>
    <w:rsid w:val="008947BF"/>
    <w:rsid w:val="00895C87"/>
    <w:rsid w:val="0089746F"/>
    <w:rsid w:val="00897FBC"/>
    <w:rsid w:val="008A204C"/>
    <w:rsid w:val="008A214D"/>
    <w:rsid w:val="008A54F4"/>
    <w:rsid w:val="008A72D2"/>
    <w:rsid w:val="008A74A3"/>
    <w:rsid w:val="008B6868"/>
    <w:rsid w:val="008B6D24"/>
    <w:rsid w:val="008B7947"/>
    <w:rsid w:val="008B7A2E"/>
    <w:rsid w:val="008C07FF"/>
    <w:rsid w:val="008C6A43"/>
    <w:rsid w:val="008D080C"/>
    <w:rsid w:val="008D638D"/>
    <w:rsid w:val="008D6437"/>
    <w:rsid w:val="008D6EDF"/>
    <w:rsid w:val="008E3EF5"/>
    <w:rsid w:val="008F1F5A"/>
    <w:rsid w:val="008F2048"/>
    <w:rsid w:val="008F2822"/>
    <w:rsid w:val="008F33B5"/>
    <w:rsid w:val="008F3798"/>
    <w:rsid w:val="00905217"/>
    <w:rsid w:val="00906799"/>
    <w:rsid w:val="009118D4"/>
    <w:rsid w:val="00922193"/>
    <w:rsid w:val="00924152"/>
    <w:rsid w:val="00927B94"/>
    <w:rsid w:val="0093194D"/>
    <w:rsid w:val="00934C3F"/>
    <w:rsid w:val="009417AE"/>
    <w:rsid w:val="00945B3F"/>
    <w:rsid w:val="00950DCB"/>
    <w:rsid w:val="00952D4C"/>
    <w:rsid w:val="00960246"/>
    <w:rsid w:val="00970AEF"/>
    <w:rsid w:val="009720E1"/>
    <w:rsid w:val="00974F0E"/>
    <w:rsid w:val="00975A10"/>
    <w:rsid w:val="00975CD7"/>
    <w:rsid w:val="009858C1"/>
    <w:rsid w:val="00985E70"/>
    <w:rsid w:val="009979F4"/>
    <w:rsid w:val="009A0072"/>
    <w:rsid w:val="009A45B2"/>
    <w:rsid w:val="009A5585"/>
    <w:rsid w:val="009A59D5"/>
    <w:rsid w:val="009B3527"/>
    <w:rsid w:val="009B7DB8"/>
    <w:rsid w:val="009D20AA"/>
    <w:rsid w:val="009D2DDD"/>
    <w:rsid w:val="009D52C6"/>
    <w:rsid w:val="009D7EBB"/>
    <w:rsid w:val="009E3AA5"/>
    <w:rsid w:val="009F1D00"/>
    <w:rsid w:val="00A039B2"/>
    <w:rsid w:val="00A10DA6"/>
    <w:rsid w:val="00A151E9"/>
    <w:rsid w:val="00A15DBB"/>
    <w:rsid w:val="00A16C98"/>
    <w:rsid w:val="00A259F2"/>
    <w:rsid w:val="00A30068"/>
    <w:rsid w:val="00A328D5"/>
    <w:rsid w:val="00A33802"/>
    <w:rsid w:val="00A37162"/>
    <w:rsid w:val="00A37E51"/>
    <w:rsid w:val="00A433A2"/>
    <w:rsid w:val="00A466F8"/>
    <w:rsid w:val="00A53690"/>
    <w:rsid w:val="00A53928"/>
    <w:rsid w:val="00A62D31"/>
    <w:rsid w:val="00A63380"/>
    <w:rsid w:val="00A77EC4"/>
    <w:rsid w:val="00A865C7"/>
    <w:rsid w:val="00A9255B"/>
    <w:rsid w:val="00A96EA0"/>
    <w:rsid w:val="00A97E3B"/>
    <w:rsid w:val="00AA20A1"/>
    <w:rsid w:val="00AA41F2"/>
    <w:rsid w:val="00AA64E8"/>
    <w:rsid w:val="00AB039E"/>
    <w:rsid w:val="00AB4206"/>
    <w:rsid w:val="00AB7E1E"/>
    <w:rsid w:val="00AC1202"/>
    <w:rsid w:val="00AC1327"/>
    <w:rsid w:val="00AC3DF1"/>
    <w:rsid w:val="00AC7E54"/>
    <w:rsid w:val="00AD361A"/>
    <w:rsid w:val="00AE1DD7"/>
    <w:rsid w:val="00AE6A4E"/>
    <w:rsid w:val="00AE7B98"/>
    <w:rsid w:val="00AE7F9F"/>
    <w:rsid w:val="00AF129F"/>
    <w:rsid w:val="00AF2A44"/>
    <w:rsid w:val="00B02BF0"/>
    <w:rsid w:val="00B12DC9"/>
    <w:rsid w:val="00B13F84"/>
    <w:rsid w:val="00B14604"/>
    <w:rsid w:val="00B15ABA"/>
    <w:rsid w:val="00B3368A"/>
    <w:rsid w:val="00B34339"/>
    <w:rsid w:val="00B36202"/>
    <w:rsid w:val="00B42B2F"/>
    <w:rsid w:val="00B44900"/>
    <w:rsid w:val="00B466B1"/>
    <w:rsid w:val="00B472E1"/>
    <w:rsid w:val="00B47D51"/>
    <w:rsid w:val="00B50AE8"/>
    <w:rsid w:val="00B52821"/>
    <w:rsid w:val="00B5617F"/>
    <w:rsid w:val="00B61D9C"/>
    <w:rsid w:val="00B63D58"/>
    <w:rsid w:val="00B65743"/>
    <w:rsid w:val="00B71170"/>
    <w:rsid w:val="00B73CBE"/>
    <w:rsid w:val="00B77C5A"/>
    <w:rsid w:val="00B80BCE"/>
    <w:rsid w:val="00B81524"/>
    <w:rsid w:val="00B81740"/>
    <w:rsid w:val="00B81940"/>
    <w:rsid w:val="00B85D7B"/>
    <w:rsid w:val="00B900EA"/>
    <w:rsid w:val="00B91069"/>
    <w:rsid w:val="00B92842"/>
    <w:rsid w:val="00B936AB"/>
    <w:rsid w:val="00B947FF"/>
    <w:rsid w:val="00BA01B3"/>
    <w:rsid w:val="00BA2713"/>
    <w:rsid w:val="00BA2941"/>
    <w:rsid w:val="00BA4C61"/>
    <w:rsid w:val="00BA627A"/>
    <w:rsid w:val="00BB1C68"/>
    <w:rsid w:val="00BB22FA"/>
    <w:rsid w:val="00BC7DC8"/>
    <w:rsid w:val="00BD0C4D"/>
    <w:rsid w:val="00BD12A1"/>
    <w:rsid w:val="00BD7B83"/>
    <w:rsid w:val="00BE7182"/>
    <w:rsid w:val="00BF17C6"/>
    <w:rsid w:val="00BF37CA"/>
    <w:rsid w:val="00C00FDA"/>
    <w:rsid w:val="00C01704"/>
    <w:rsid w:val="00C02EB9"/>
    <w:rsid w:val="00C04E35"/>
    <w:rsid w:val="00C04E4B"/>
    <w:rsid w:val="00C05784"/>
    <w:rsid w:val="00C10FB3"/>
    <w:rsid w:val="00C11B56"/>
    <w:rsid w:val="00C11F26"/>
    <w:rsid w:val="00C16045"/>
    <w:rsid w:val="00C21E27"/>
    <w:rsid w:val="00C23D4F"/>
    <w:rsid w:val="00C3521C"/>
    <w:rsid w:val="00C546DD"/>
    <w:rsid w:val="00C56D62"/>
    <w:rsid w:val="00C611D1"/>
    <w:rsid w:val="00C616EF"/>
    <w:rsid w:val="00C62BF5"/>
    <w:rsid w:val="00C63073"/>
    <w:rsid w:val="00C636DA"/>
    <w:rsid w:val="00C658A2"/>
    <w:rsid w:val="00C65DD0"/>
    <w:rsid w:val="00C67449"/>
    <w:rsid w:val="00C67E22"/>
    <w:rsid w:val="00C72271"/>
    <w:rsid w:val="00C7624C"/>
    <w:rsid w:val="00C76BFD"/>
    <w:rsid w:val="00C81356"/>
    <w:rsid w:val="00C839A5"/>
    <w:rsid w:val="00C84FFE"/>
    <w:rsid w:val="00C87489"/>
    <w:rsid w:val="00C87DA0"/>
    <w:rsid w:val="00C91755"/>
    <w:rsid w:val="00C93D22"/>
    <w:rsid w:val="00C95399"/>
    <w:rsid w:val="00CA6FF9"/>
    <w:rsid w:val="00CB4238"/>
    <w:rsid w:val="00CB549A"/>
    <w:rsid w:val="00CB5938"/>
    <w:rsid w:val="00CB6498"/>
    <w:rsid w:val="00CC1A64"/>
    <w:rsid w:val="00CC333D"/>
    <w:rsid w:val="00CC34EB"/>
    <w:rsid w:val="00CC38B5"/>
    <w:rsid w:val="00CC52B1"/>
    <w:rsid w:val="00CC66EA"/>
    <w:rsid w:val="00CD3C17"/>
    <w:rsid w:val="00CE1F9C"/>
    <w:rsid w:val="00CE2E48"/>
    <w:rsid w:val="00CE3312"/>
    <w:rsid w:val="00CE53A7"/>
    <w:rsid w:val="00CF6672"/>
    <w:rsid w:val="00D0012F"/>
    <w:rsid w:val="00D021F7"/>
    <w:rsid w:val="00D069C7"/>
    <w:rsid w:val="00D078A2"/>
    <w:rsid w:val="00D10D19"/>
    <w:rsid w:val="00D12B08"/>
    <w:rsid w:val="00D13EA1"/>
    <w:rsid w:val="00D21123"/>
    <w:rsid w:val="00D232F8"/>
    <w:rsid w:val="00D26BB7"/>
    <w:rsid w:val="00D36060"/>
    <w:rsid w:val="00D367EB"/>
    <w:rsid w:val="00D40601"/>
    <w:rsid w:val="00D43FDF"/>
    <w:rsid w:val="00D45335"/>
    <w:rsid w:val="00D45954"/>
    <w:rsid w:val="00D461C2"/>
    <w:rsid w:val="00D53B44"/>
    <w:rsid w:val="00D61AAE"/>
    <w:rsid w:val="00D61D08"/>
    <w:rsid w:val="00D64CB8"/>
    <w:rsid w:val="00D66DB8"/>
    <w:rsid w:val="00D7244F"/>
    <w:rsid w:val="00D727A2"/>
    <w:rsid w:val="00D72FD8"/>
    <w:rsid w:val="00D7424A"/>
    <w:rsid w:val="00D80741"/>
    <w:rsid w:val="00D83266"/>
    <w:rsid w:val="00D85338"/>
    <w:rsid w:val="00D948F2"/>
    <w:rsid w:val="00D9697A"/>
    <w:rsid w:val="00DA0835"/>
    <w:rsid w:val="00DA4C48"/>
    <w:rsid w:val="00DA727D"/>
    <w:rsid w:val="00DB53A7"/>
    <w:rsid w:val="00DC258A"/>
    <w:rsid w:val="00DD170F"/>
    <w:rsid w:val="00DD6135"/>
    <w:rsid w:val="00DE0A8A"/>
    <w:rsid w:val="00DE2430"/>
    <w:rsid w:val="00DE6D84"/>
    <w:rsid w:val="00DE7460"/>
    <w:rsid w:val="00DF6E54"/>
    <w:rsid w:val="00E01010"/>
    <w:rsid w:val="00E0323A"/>
    <w:rsid w:val="00E04228"/>
    <w:rsid w:val="00E04457"/>
    <w:rsid w:val="00E04BBC"/>
    <w:rsid w:val="00E10450"/>
    <w:rsid w:val="00E1478E"/>
    <w:rsid w:val="00E159D7"/>
    <w:rsid w:val="00E16E8A"/>
    <w:rsid w:val="00E21653"/>
    <w:rsid w:val="00E21F42"/>
    <w:rsid w:val="00E2414E"/>
    <w:rsid w:val="00E26830"/>
    <w:rsid w:val="00E30FB6"/>
    <w:rsid w:val="00E40B36"/>
    <w:rsid w:val="00E43138"/>
    <w:rsid w:val="00E46EE5"/>
    <w:rsid w:val="00E51672"/>
    <w:rsid w:val="00E51D01"/>
    <w:rsid w:val="00E55EE5"/>
    <w:rsid w:val="00E577EE"/>
    <w:rsid w:val="00E6161F"/>
    <w:rsid w:val="00E625B3"/>
    <w:rsid w:val="00E64743"/>
    <w:rsid w:val="00E66E21"/>
    <w:rsid w:val="00E7257D"/>
    <w:rsid w:val="00E728CB"/>
    <w:rsid w:val="00E7336F"/>
    <w:rsid w:val="00E739CF"/>
    <w:rsid w:val="00E76262"/>
    <w:rsid w:val="00E77C80"/>
    <w:rsid w:val="00E84A6B"/>
    <w:rsid w:val="00E92385"/>
    <w:rsid w:val="00E94714"/>
    <w:rsid w:val="00E96DEA"/>
    <w:rsid w:val="00EA1585"/>
    <w:rsid w:val="00EA1D35"/>
    <w:rsid w:val="00EA48AE"/>
    <w:rsid w:val="00EB015D"/>
    <w:rsid w:val="00EB09E2"/>
    <w:rsid w:val="00EB4664"/>
    <w:rsid w:val="00EB74A5"/>
    <w:rsid w:val="00EE0126"/>
    <w:rsid w:val="00EE61F0"/>
    <w:rsid w:val="00EF0D1D"/>
    <w:rsid w:val="00EF2A15"/>
    <w:rsid w:val="00EF2E3F"/>
    <w:rsid w:val="00EF5BFD"/>
    <w:rsid w:val="00F01C6F"/>
    <w:rsid w:val="00F02717"/>
    <w:rsid w:val="00F06EE2"/>
    <w:rsid w:val="00F074DC"/>
    <w:rsid w:val="00F07936"/>
    <w:rsid w:val="00F1009E"/>
    <w:rsid w:val="00F138C4"/>
    <w:rsid w:val="00F14E62"/>
    <w:rsid w:val="00F16C54"/>
    <w:rsid w:val="00F24F8F"/>
    <w:rsid w:val="00F267C9"/>
    <w:rsid w:val="00F273B9"/>
    <w:rsid w:val="00F27B73"/>
    <w:rsid w:val="00F30735"/>
    <w:rsid w:val="00F307E0"/>
    <w:rsid w:val="00F34D63"/>
    <w:rsid w:val="00F3576E"/>
    <w:rsid w:val="00F40986"/>
    <w:rsid w:val="00F432C8"/>
    <w:rsid w:val="00F504B9"/>
    <w:rsid w:val="00F55829"/>
    <w:rsid w:val="00F57F7A"/>
    <w:rsid w:val="00F609F6"/>
    <w:rsid w:val="00F61F3C"/>
    <w:rsid w:val="00F62D33"/>
    <w:rsid w:val="00F6570B"/>
    <w:rsid w:val="00F67615"/>
    <w:rsid w:val="00F72BBD"/>
    <w:rsid w:val="00F76C98"/>
    <w:rsid w:val="00F804CD"/>
    <w:rsid w:val="00F80750"/>
    <w:rsid w:val="00F848F1"/>
    <w:rsid w:val="00F85D78"/>
    <w:rsid w:val="00F85F59"/>
    <w:rsid w:val="00F86717"/>
    <w:rsid w:val="00F86DD4"/>
    <w:rsid w:val="00F935B0"/>
    <w:rsid w:val="00F93C9F"/>
    <w:rsid w:val="00FA2AE2"/>
    <w:rsid w:val="00FA3CEC"/>
    <w:rsid w:val="00FB1EEE"/>
    <w:rsid w:val="00FB4B50"/>
    <w:rsid w:val="00FB4CF2"/>
    <w:rsid w:val="00FB7066"/>
    <w:rsid w:val="00FC4845"/>
    <w:rsid w:val="00FC6B03"/>
    <w:rsid w:val="00FD06D5"/>
    <w:rsid w:val="00FD7533"/>
    <w:rsid w:val="00FE1671"/>
    <w:rsid w:val="00FE2A16"/>
    <w:rsid w:val="00FE3FDA"/>
    <w:rsid w:val="00FE419E"/>
    <w:rsid w:val="00FE70A0"/>
    <w:rsid w:val="00FF0A96"/>
    <w:rsid w:val="00FF2484"/>
    <w:rsid w:val="00FF6ED7"/>
    <w:rsid w:val="00FF73C3"/>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BF62DF"/>
  <w15:docId w15:val="{64830010-17CA-4E64-AD10-6A53C6640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color w:val="222221" w:themeColor="text1"/>
        <w:sz w:val="22"/>
        <w:szCs w:val="22"/>
        <w:lang w:val="en-AU" w:eastAsia="en-US" w:bidi="ar-SA"/>
      </w:rPr>
    </w:rPrDefault>
    <w:pPrDefault>
      <w:pPr>
        <w:spacing w:before="120" w:after="120"/>
      </w:pPr>
    </w:pPrDefault>
  </w:docDefaults>
  <w:latentStyles w:defLockedState="1" w:defUIPriority="99" w:defSemiHidden="0" w:defUnhideWhenUsed="0" w:defQFormat="0" w:count="377">
    <w:lsdException w:name="Normal" w:locked="0" w:uiPriority="0" w:qFormat="1"/>
    <w:lsdException w:name="heading 1" w:uiPriority="7" w:qFormat="1"/>
    <w:lsdException w:name="heading 2" w:semiHidden="1" w:uiPriority="7" w:unhideWhenUsed="1" w:qFormat="1"/>
    <w:lsdException w:name="heading 3" w:semiHidden="1" w:uiPriority="7" w:unhideWhenUsed="1" w:qFormat="1"/>
    <w:lsdException w:name="heading 4" w:locked="0" w:semiHidden="1" w:uiPriority="7" w:unhideWhenUsed="1" w:qFormat="1"/>
    <w:lsdException w:name="heading 5" w:locked="0" w:semiHidden="1" w:uiPriority="7" w:qFormat="1"/>
    <w:lsdException w:name="heading 6" w:locked="0" w:semiHidden="1" w:uiPriority="7" w:unhideWhenUsed="1" w:qFormat="1"/>
    <w:lsdException w:name="heading 7" w:locked="0" w:semiHidden="1" w:uiPriority="7" w:unhideWhenUsed="1" w:qFormat="1"/>
    <w:lsdException w:name="heading 8" w:locked="0" w:semiHidden="1" w:uiPriority="7" w:unhideWhenUsed="1" w:qFormat="1"/>
    <w:lsdException w:name="heading 9" w:locked="0"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iPriority="34" w:unhideWhenUsed="1"/>
    <w:lsdException w:name="annotation text" w:semiHidden="1" w:unhideWhenUsed="1"/>
    <w:lsdException w:name="header" w:locked="0" w:uiPriority="79" w:unhideWhenUsed="1"/>
    <w:lsdException w:name="footer" w:locked="0" w:unhideWhenUsed="1"/>
    <w:lsdException w:name="index heading" w:semiHidden="1" w:unhideWhenUsed="1"/>
    <w:lsdException w:name="caption" w:uiPriority="20" w:unhideWhenUsed="1" w:qFormat="1"/>
    <w:lsdException w:name="table of figures" w:semiHidden="1" w:unhideWhenUsed="1"/>
    <w:lsdException w:name="envelope address" w:semiHidden="1" w:unhideWhenUsed="1"/>
    <w:lsdException w:name="envelope return" w:semiHidden="1" w:unhideWhenUsed="1"/>
    <w:lsdException w:name="footnote reference" w:locked="0" w:uiPriority="34" w:unhideWhenUsed="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locked="0" w:semiHidden="1" w:uiPriority="11" w:unhideWhenUsed="1" w:qFormat="1"/>
    <w:lsdException w:name="List Bullet" w:uiPriority="11" w:unhideWhenUsed="1" w:qFormat="1"/>
    <w:lsdException w:name="List Number" w:uiPriority="12"/>
    <w:lsdException w:name="List 2" w:locked="0" w:semiHidden="1" w:uiPriority="11" w:unhideWhenUsed="1" w:qFormat="1"/>
    <w:lsdException w:name="List 3" w:locked="0" w:semiHidden="1" w:uiPriority="11" w:unhideWhenUsed="1" w:qFormat="1"/>
    <w:lsdException w:name="List 4" w:locked="0" w:semiHidden="1" w:uiPriority="11" w:unhideWhenUsed="1" w:qFormat="1"/>
    <w:lsdException w:name="List 5" w:locked="0" w:semiHidden="1" w:uiPriority="11" w:unhideWhenUsed="1" w:qFormat="1"/>
    <w:lsdException w:name="List Bullet 2" w:uiPriority="11" w:unhideWhenUsed="1" w:qFormat="1"/>
    <w:lsdException w:name="List Bullet 3" w:uiPriority="11" w:unhideWhenUsed="1" w:qFormat="1"/>
    <w:lsdException w:name="List Bullet 4" w:semiHidden="1" w:uiPriority="18" w:qFormat="1"/>
    <w:lsdException w:name="List Bullet 5" w:semiHidden="1" w:uiPriority="18" w:unhideWhenUsed="1" w:qFormat="1"/>
    <w:lsdException w:name="List Number 2" w:semiHidden="1" w:uiPriority="12"/>
    <w:lsdException w:name="List Number 3" w:semiHidden="1" w:uiPriority="12"/>
    <w:lsdException w:name="List Number 4" w:semiHidden="1" w:uiPriority="12"/>
    <w:lsdException w:name="List Number 5" w:semiHidden="1" w:uiPriority="18" w:unhideWhenUsed="1"/>
    <w:lsdException w:name="Title" w:uiPriority="8"/>
    <w:lsdException w:name="Closing" w:semiHidden="1" w:unhideWhenUsed="1"/>
    <w:lsdException w:name="Signature" w:semiHidden="1" w:uiPriority="7" w:unhideWhenUsed="1"/>
    <w:lsdException w:name="Default Paragraph Font" w:locked="0" w:semiHidden="1" w:uiPriority="1" w:unhideWhenUsed="1"/>
    <w:lsdException w:name="Body Text" w:semiHidden="1" w:uiPriority="0" w:unhideWhenUsed="1" w:qFormat="1"/>
    <w:lsdException w:name="Body Text Indent" w:semiHidden="1" w:unhideWhenUsed="1"/>
    <w:lsdException w:name="List Continue" w:locked="0" w:semiHidden="1" w:uiPriority="18" w:unhideWhenUsed="1" w:qFormat="1"/>
    <w:lsdException w:name="List Continue 2" w:locked="0" w:semiHidden="1" w:uiPriority="19" w:unhideWhenUsed="1" w:qFormat="1"/>
    <w:lsdException w:name="List Continue 3" w:locked="0" w:semiHidden="1" w:uiPriority="19" w:unhideWhenUsed="1"/>
    <w:lsdException w:name="List Continue 4" w:locked="0" w:semiHidden="1" w:uiPriority="19"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iPriority="7"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iPriority="34"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lsdException w:name="Smart Hyperlink" w:locked="0" w:semiHidden="1"/>
    <w:lsdException w:name="Hashtag" w:locked="0" w:semiHidden="1"/>
    <w:lsdException w:name="Unresolved Mention" w:locked="0" w:semiHidden="1"/>
    <w:lsdException w:name="Smart Link" w:locked="0" w:semiHidden="1" w:unhideWhenUsed="1"/>
    <w:lsdException w:name="Smart Link Error" w:locked="0" w:semiHidden="1" w:unhideWhenUsed="1"/>
  </w:latentStyles>
  <w:style w:type="paragraph" w:default="1" w:styleId="Normal">
    <w:name w:val="Normal"/>
    <w:qFormat/>
    <w:rsid w:val="00E66E21"/>
    <w:pPr>
      <w:numPr>
        <w:numId w:val="7"/>
      </w:numPr>
    </w:pPr>
    <w:rPr>
      <w:rFonts w:asciiTheme="minorHAnsi" w:hAnsiTheme="minorHAnsi"/>
    </w:rPr>
  </w:style>
  <w:style w:type="paragraph" w:styleId="Heading1">
    <w:name w:val="heading 1"/>
    <w:basedOn w:val="Normal"/>
    <w:next w:val="Normal"/>
    <w:link w:val="Heading1Char"/>
    <w:uiPriority w:val="7"/>
    <w:qFormat/>
    <w:rsid w:val="00EB4664"/>
    <w:pPr>
      <w:keepNext/>
      <w:keepLines/>
      <w:numPr>
        <w:numId w:val="0"/>
      </w:numPr>
      <w:spacing w:before="400" w:after="240" w:line="480" w:lineRule="atLeast"/>
      <w:contextualSpacing/>
      <w:outlineLvl w:val="0"/>
    </w:pPr>
    <w:rPr>
      <w:rFonts w:asciiTheme="majorHAnsi" w:eastAsiaTheme="majorEastAsia" w:hAnsiTheme="majorHAnsi" w:cstheme="majorBidi"/>
      <w:b/>
      <w:bCs/>
      <w:color w:val="007DAD" w:themeColor="text2"/>
      <w:sz w:val="56"/>
      <w:szCs w:val="28"/>
    </w:rPr>
  </w:style>
  <w:style w:type="paragraph" w:styleId="Heading2">
    <w:name w:val="heading 2"/>
    <w:basedOn w:val="Normal"/>
    <w:next w:val="Normal"/>
    <w:link w:val="Heading2Char"/>
    <w:uiPriority w:val="7"/>
    <w:qFormat/>
    <w:rsid w:val="00EB4664"/>
    <w:pPr>
      <w:keepNext/>
      <w:keepLines/>
      <w:numPr>
        <w:numId w:val="0"/>
      </w:numPr>
      <w:spacing w:before="360" w:line="400" w:lineRule="exact"/>
      <w:outlineLvl w:val="1"/>
    </w:pPr>
    <w:rPr>
      <w:rFonts w:asciiTheme="majorHAnsi" w:eastAsiaTheme="majorEastAsia" w:hAnsiTheme="majorHAnsi" w:cstheme="majorBidi"/>
      <w:b/>
      <w:bCs/>
      <w:color w:val="007DAD" w:themeColor="text2"/>
      <w:sz w:val="32"/>
      <w:szCs w:val="26"/>
    </w:rPr>
  </w:style>
  <w:style w:type="paragraph" w:styleId="Heading3">
    <w:name w:val="heading 3"/>
    <w:basedOn w:val="Normal"/>
    <w:next w:val="Normal"/>
    <w:link w:val="Heading3Char"/>
    <w:uiPriority w:val="7"/>
    <w:qFormat/>
    <w:rsid w:val="00EB4664"/>
    <w:pPr>
      <w:keepNext/>
      <w:keepLines/>
      <w:numPr>
        <w:numId w:val="0"/>
      </w:numPr>
      <w:spacing w:before="360" w:line="320" w:lineRule="exact"/>
      <w:outlineLvl w:val="2"/>
    </w:pPr>
    <w:rPr>
      <w:rFonts w:asciiTheme="majorHAnsi" w:eastAsiaTheme="majorEastAsia" w:hAnsiTheme="majorHAnsi" w:cstheme="majorBidi"/>
      <w:b/>
      <w:bCs/>
      <w:color w:val="007DAD" w:themeColor="text2"/>
      <w:sz w:val="26"/>
    </w:rPr>
  </w:style>
  <w:style w:type="paragraph" w:styleId="Heading4">
    <w:name w:val="heading 4"/>
    <w:basedOn w:val="Normal"/>
    <w:next w:val="Normal"/>
    <w:link w:val="Heading4Char"/>
    <w:uiPriority w:val="7"/>
    <w:qFormat/>
    <w:rsid w:val="008236F3"/>
    <w:pPr>
      <w:keepNext/>
      <w:keepLines/>
      <w:spacing w:before="360" w:line="260" w:lineRule="exact"/>
      <w:outlineLvl w:val="3"/>
    </w:pPr>
    <w:rPr>
      <w:rFonts w:eastAsiaTheme="majorEastAsia" w:cstheme="majorBidi"/>
      <w:b/>
      <w:bCs/>
      <w:iCs/>
    </w:rPr>
  </w:style>
  <w:style w:type="paragraph" w:styleId="Heading5">
    <w:name w:val="heading 5"/>
    <w:basedOn w:val="Normal"/>
    <w:next w:val="Normal"/>
    <w:link w:val="Heading5Char"/>
    <w:uiPriority w:val="7"/>
    <w:qFormat/>
    <w:rsid w:val="008236F3"/>
    <w:pPr>
      <w:keepNext/>
      <w:keepLines/>
      <w:spacing w:before="200"/>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7"/>
    <w:semiHidden/>
    <w:rsid w:val="00F02717"/>
    <w:pPr>
      <w:keepNext/>
      <w:keepLines/>
      <w:spacing w:before="200"/>
      <w:outlineLvl w:val="5"/>
    </w:pPr>
    <w:rPr>
      <w:rFonts w:asciiTheme="majorHAnsi" w:eastAsiaTheme="majorEastAsia" w:hAnsiTheme="majorHAnsi" w:cstheme="majorBidi"/>
      <w:i/>
      <w:iCs/>
      <w:color w:val="131839" w:themeColor="accent1" w:themeShade="7F"/>
    </w:rPr>
  </w:style>
  <w:style w:type="paragraph" w:styleId="Heading7">
    <w:name w:val="heading 7"/>
    <w:basedOn w:val="Normal"/>
    <w:next w:val="Normal"/>
    <w:link w:val="Heading7Char"/>
    <w:uiPriority w:val="7"/>
    <w:semiHidden/>
    <w:rsid w:val="00F02717"/>
    <w:pPr>
      <w:keepNext/>
      <w:keepLines/>
      <w:spacing w:before="200"/>
      <w:outlineLvl w:val="6"/>
    </w:pPr>
    <w:rPr>
      <w:rFonts w:asciiTheme="majorHAnsi" w:eastAsiaTheme="majorEastAsia" w:hAnsiTheme="majorHAnsi" w:cstheme="majorBidi"/>
      <w:i/>
      <w:iCs/>
      <w:color w:val="5A5A57" w:themeColor="text1" w:themeTint="BF"/>
    </w:rPr>
  </w:style>
  <w:style w:type="paragraph" w:styleId="Heading8">
    <w:name w:val="heading 8"/>
    <w:basedOn w:val="Normal"/>
    <w:next w:val="Normal"/>
    <w:link w:val="Heading8Char"/>
    <w:uiPriority w:val="7"/>
    <w:semiHidden/>
    <w:rsid w:val="00F02717"/>
    <w:pPr>
      <w:keepNext/>
      <w:keepLines/>
      <w:spacing w:before="200"/>
      <w:outlineLvl w:val="7"/>
    </w:pPr>
    <w:rPr>
      <w:rFonts w:asciiTheme="majorHAnsi" w:eastAsiaTheme="majorEastAsia" w:hAnsiTheme="majorHAnsi" w:cstheme="majorBidi"/>
      <w:color w:val="5A5A57" w:themeColor="text1" w:themeTint="BF"/>
      <w:sz w:val="20"/>
      <w:szCs w:val="20"/>
    </w:rPr>
  </w:style>
  <w:style w:type="paragraph" w:styleId="Heading9">
    <w:name w:val="heading 9"/>
    <w:basedOn w:val="Normal"/>
    <w:next w:val="Normal"/>
    <w:link w:val="Heading9Char"/>
    <w:uiPriority w:val="7"/>
    <w:semiHidden/>
    <w:rsid w:val="00F02717"/>
    <w:pPr>
      <w:keepNext/>
      <w:keepLines/>
      <w:spacing w:before="200"/>
      <w:outlineLvl w:val="8"/>
    </w:pPr>
    <w:rPr>
      <w:rFonts w:asciiTheme="majorHAnsi" w:eastAsiaTheme="majorEastAsia" w:hAnsiTheme="majorHAnsi" w:cstheme="majorBidi"/>
      <w:i/>
      <w:iCs/>
      <w:color w:val="5A5A57"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F14E62"/>
    <w:rPr>
      <w:rFonts w:asciiTheme="majorHAnsi" w:eastAsiaTheme="majorEastAsia" w:hAnsiTheme="majorHAnsi" w:cstheme="majorBidi"/>
      <w:b/>
      <w:bCs/>
      <w:color w:val="007DAD" w:themeColor="text2"/>
      <w:sz w:val="56"/>
      <w:szCs w:val="28"/>
    </w:rPr>
  </w:style>
  <w:style w:type="character" w:customStyle="1" w:styleId="Heading2Char">
    <w:name w:val="Heading 2 Char"/>
    <w:basedOn w:val="DefaultParagraphFont"/>
    <w:link w:val="Heading2"/>
    <w:uiPriority w:val="7"/>
    <w:rsid w:val="00F02717"/>
    <w:rPr>
      <w:rFonts w:asciiTheme="majorHAnsi" w:eastAsiaTheme="majorEastAsia" w:hAnsiTheme="majorHAnsi" w:cstheme="majorBidi"/>
      <w:b/>
      <w:bCs/>
      <w:color w:val="007DAD" w:themeColor="text2"/>
      <w:sz w:val="32"/>
      <w:szCs w:val="26"/>
    </w:rPr>
  </w:style>
  <w:style w:type="character" w:customStyle="1" w:styleId="Heading3Char">
    <w:name w:val="Heading 3 Char"/>
    <w:basedOn w:val="DefaultParagraphFont"/>
    <w:link w:val="Heading3"/>
    <w:uiPriority w:val="7"/>
    <w:rsid w:val="00F02717"/>
    <w:rPr>
      <w:rFonts w:asciiTheme="majorHAnsi" w:eastAsiaTheme="majorEastAsia" w:hAnsiTheme="majorHAnsi" w:cstheme="majorBidi"/>
      <w:b/>
      <w:bCs/>
      <w:color w:val="007DAD" w:themeColor="text2"/>
      <w:sz w:val="26"/>
    </w:rPr>
  </w:style>
  <w:style w:type="paragraph" w:customStyle="1" w:styleId="Borderline">
    <w:name w:val="Border line"/>
    <w:basedOn w:val="Normal"/>
    <w:uiPriority w:val="24"/>
    <w:qFormat/>
    <w:rsid w:val="003E605F"/>
    <w:pPr>
      <w:pBdr>
        <w:bottom w:val="single" w:sz="48" w:space="5" w:color="007DAD" w:themeColor="text2"/>
      </w:pBdr>
      <w:spacing w:before="0" w:after="40"/>
    </w:pPr>
    <w:rPr>
      <w:sz w:val="2"/>
    </w:rPr>
  </w:style>
  <w:style w:type="character" w:customStyle="1" w:styleId="Heading4Char">
    <w:name w:val="Heading 4 Char"/>
    <w:basedOn w:val="DefaultParagraphFont"/>
    <w:link w:val="Heading4"/>
    <w:uiPriority w:val="7"/>
    <w:rsid w:val="00F02717"/>
    <w:rPr>
      <w:rFonts w:asciiTheme="minorHAnsi" w:eastAsiaTheme="majorEastAsia" w:hAnsiTheme="minorHAnsi" w:cstheme="majorBidi"/>
      <w:b/>
      <w:bCs/>
      <w:iCs/>
    </w:rPr>
  </w:style>
  <w:style w:type="paragraph" w:styleId="ListBullet">
    <w:name w:val="List Bullet"/>
    <w:basedOn w:val="Normal"/>
    <w:uiPriority w:val="11"/>
    <w:qFormat/>
    <w:rsid w:val="00F02717"/>
    <w:pPr>
      <w:numPr>
        <w:numId w:val="2"/>
      </w:numPr>
      <w:spacing w:before="60" w:after="60"/>
    </w:pPr>
  </w:style>
  <w:style w:type="paragraph" w:styleId="ListBullet2">
    <w:name w:val="List Bullet 2"/>
    <w:basedOn w:val="Normal"/>
    <w:uiPriority w:val="11"/>
    <w:qFormat/>
    <w:rsid w:val="00F93C9F"/>
    <w:pPr>
      <w:numPr>
        <w:ilvl w:val="1"/>
        <w:numId w:val="2"/>
      </w:numPr>
      <w:spacing w:before="60" w:after="60"/>
    </w:pPr>
  </w:style>
  <w:style w:type="paragraph" w:styleId="ListNumber">
    <w:name w:val="List Number"/>
    <w:basedOn w:val="Normal"/>
    <w:uiPriority w:val="12"/>
    <w:semiHidden/>
    <w:locked/>
    <w:rsid w:val="00F848F1"/>
    <w:pPr>
      <w:numPr>
        <w:numId w:val="0"/>
      </w:numPr>
      <w:contextualSpacing/>
    </w:pPr>
  </w:style>
  <w:style w:type="paragraph" w:styleId="Title">
    <w:name w:val="Title"/>
    <w:link w:val="TitleChar"/>
    <w:uiPriority w:val="24"/>
    <w:rsid w:val="001777AB"/>
    <w:pPr>
      <w:spacing w:after="320"/>
      <w:contextualSpacing/>
    </w:pPr>
    <w:rPr>
      <w:rFonts w:asciiTheme="majorHAnsi" w:eastAsiaTheme="majorEastAsia" w:hAnsiTheme="majorHAnsi" w:cstheme="majorBidi"/>
      <w:b/>
      <w:color w:val="FFFFFF" w:themeColor="background1"/>
      <w:sz w:val="140"/>
      <w:szCs w:val="52"/>
    </w:rPr>
  </w:style>
  <w:style w:type="character" w:customStyle="1" w:styleId="TitleChar">
    <w:name w:val="Title Char"/>
    <w:basedOn w:val="DefaultParagraphFont"/>
    <w:link w:val="Title"/>
    <w:uiPriority w:val="24"/>
    <w:rsid w:val="001777AB"/>
    <w:rPr>
      <w:rFonts w:asciiTheme="majorHAnsi" w:eastAsiaTheme="majorEastAsia" w:hAnsiTheme="majorHAnsi" w:cstheme="majorBidi"/>
      <w:b/>
      <w:color w:val="FFFFFF" w:themeColor="background1"/>
      <w:sz w:val="140"/>
      <w:szCs w:val="52"/>
    </w:rPr>
  </w:style>
  <w:style w:type="paragraph" w:styleId="TOC1">
    <w:name w:val="toc 1"/>
    <w:basedOn w:val="Normal"/>
    <w:next w:val="Normal"/>
    <w:autoRedefine/>
    <w:uiPriority w:val="39"/>
    <w:rsid w:val="00624ECB"/>
    <w:pPr>
      <w:tabs>
        <w:tab w:val="right" w:pos="10206"/>
      </w:tabs>
      <w:spacing w:before="100" w:after="100"/>
    </w:pPr>
    <w:rPr>
      <w:b/>
      <w:color w:val="007DAD" w:themeColor="text2"/>
      <w:sz w:val="26"/>
    </w:rPr>
  </w:style>
  <w:style w:type="paragraph" w:styleId="TOCHeading">
    <w:name w:val="TOC Heading"/>
    <w:basedOn w:val="Heading1"/>
    <w:next w:val="Normal"/>
    <w:uiPriority w:val="39"/>
    <w:rsid w:val="00D0012F"/>
    <w:pPr>
      <w:outlineLvl w:val="9"/>
    </w:pPr>
  </w:style>
  <w:style w:type="paragraph" w:styleId="Footer">
    <w:name w:val="footer"/>
    <w:basedOn w:val="Normal"/>
    <w:link w:val="FooterChar"/>
    <w:uiPriority w:val="99"/>
    <w:rsid w:val="00D232F8"/>
    <w:pPr>
      <w:spacing w:before="0" w:after="0"/>
      <w:jc w:val="center"/>
    </w:pPr>
    <w:rPr>
      <w:sz w:val="20"/>
    </w:rPr>
  </w:style>
  <w:style w:type="character" w:customStyle="1" w:styleId="FooterChar">
    <w:name w:val="Footer Char"/>
    <w:basedOn w:val="DefaultParagraphFont"/>
    <w:link w:val="Footer"/>
    <w:uiPriority w:val="99"/>
    <w:rsid w:val="00D232F8"/>
    <w:rPr>
      <w:rFonts w:asciiTheme="minorHAnsi" w:hAnsiTheme="minorHAnsi"/>
      <w:sz w:val="20"/>
    </w:rPr>
  </w:style>
  <w:style w:type="paragraph" w:styleId="ListBullet3">
    <w:name w:val="List Bullet 3"/>
    <w:basedOn w:val="Normal"/>
    <w:uiPriority w:val="11"/>
    <w:qFormat/>
    <w:rsid w:val="00F93C9F"/>
    <w:pPr>
      <w:numPr>
        <w:ilvl w:val="2"/>
        <w:numId w:val="2"/>
      </w:numPr>
      <w:spacing w:before="60" w:after="60"/>
    </w:pPr>
  </w:style>
  <w:style w:type="table" w:styleId="TableGrid">
    <w:name w:val="Table Grid"/>
    <w:aliases w:val="Table Grid Main Report,Table Financial Statements"/>
    <w:basedOn w:val="TableNormal"/>
    <w:uiPriority w:val="59"/>
    <w:rsid w:val="007B14C1"/>
    <w:pPr>
      <w:spacing w:before="60" w:after="60"/>
    </w:pPr>
    <w:rPr>
      <w:sz w:val="20"/>
    </w:rPr>
    <w:tblPr>
      <w:tblStyleRowBandSize w:val="1"/>
      <w:tblBorders>
        <w:top w:val="single" w:sz="4" w:space="0" w:color="D9DBDA" w:themeColor="background2"/>
        <w:bottom w:val="single" w:sz="4" w:space="0" w:color="D9DBDA" w:themeColor="background2"/>
        <w:insideH w:val="single" w:sz="4" w:space="0" w:color="D9DBDA" w:themeColor="background2"/>
      </w:tblBorders>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cPr>
        <w:shd w:val="clear" w:color="auto" w:fill="007DAD" w:themeFill="text2"/>
      </w:tcPr>
    </w:tblStylePr>
    <w:tblStylePr w:type="lastRow">
      <w:rPr>
        <w:b w:val="0"/>
      </w:rPr>
      <w:tblPr/>
      <w:tcPr>
        <w:shd w:val="clear" w:color="auto" w:fill="D9DBDA" w:themeFill="background2"/>
      </w:tcPr>
    </w:tblStylePr>
    <w:tblStylePr w:type="firstCol">
      <w:rPr>
        <w:b w:val="0"/>
      </w:rPr>
    </w:tblStylePr>
    <w:tblStylePr w:type="lastCol">
      <w:pPr>
        <w:jc w:val="right"/>
      </w:pPr>
    </w:tblStylePr>
    <w:tblStylePr w:type="band2Horz">
      <w:tblPr/>
      <w:tcPr>
        <w:shd w:val="clear" w:color="auto" w:fill="D9DBDA" w:themeFill="background2"/>
      </w:tcPr>
    </w:tblStylePr>
  </w:style>
  <w:style w:type="paragraph" w:styleId="Caption">
    <w:name w:val="caption"/>
    <w:basedOn w:val="Normal"/>
    <w:next w:val="Normal"/>
    <w:uiPriority w:val="22"/>
    <w:qFormat/>
    <w:rsid w:val="000A1DC0"/>
    <w:pPr>
      <w:keepNext/>
      <w:spacing w:after="360"/>
    </w:pPr>
    <w:rPr>
      <w:bCs/>
      <w:sz w:val="16"/>
      <w:szCs w:val="18"/>
    </w:rPr>
  </w:style>
  <w:style w:type="paragraph" w:styleId="Header">
    <w:name w:val="header"/>
    <w:basedOn w:val="Normal"/>
    <w:link w:val="HeaderChar"/>
    <w:uiPriority w:val="79"/>
    <w:rsid w:val="00F02717"/>
    <w:pPr>
      <w:tabs>
        <w:tab w:val="center" w:pos="4513"/>
        <w:tab w:val="right" w:pos="9026"/>
      </w:tabs>
      <w:spacing w:before="0" w:after="0"/>
      <w:jc w:val="center"/>
    </w:pPr>
    <w:rPr>
      <w:sz w:val="18"/>
    </w:rPr>
  </w:style>
  <w:style w:type="character" w:customStyle="1" w:styleId="HeaderChar">
    <w:name w:val="Header Char"/>
    <w:basedOn w:val="DefaultParagraphFont"/>
    <w:link w:val="Header"/>
    <w:uiPriority w:val="79"/>
    <w:rsid w:val="00F02717"/>
    <w:rPr>
      <w:rFonts w:asciiTheme="minorHAnsi" w:hAnsiTheme="minorHAnsi"/>
      <w:sz w:val="18"/>
    </w:rPr>
  </w:style>
  <w:style w:type="paragraph" w:styleId="BalloonText">
    <w:name w:val="Balloon Text"/>
    <w:basedOn w:val="Normal"/>
    <w:link w:val="BalloonTextChar"/>
    <w:uiPriority w:val="99"/>
    <w:semiHidden/>
    <w:locked/>
    <w:rsid w:val="00C636D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D08"/>
    <w:rPr>
      <w:rFonts w:ascii="Tahoma" w:hAnsi="Tahoma" w:cs="Tahoma"/>
      <w:sz w:val="16"/>
      <w:szCs w:val="16"/>
    </w:rPr>
  </w:style>
  <w:style w:type="character" w:styleId="PlaceholderText">
    <w:name w:val="Placeholder Text"/>
    <w:basedOn w:val="DefaultParagraphFont"/>
    <w:uiPriority w:val="99"/>
    <w:rsid w:val="000C15C7"/>
    <w:rPr>
      <w:noProof w:val="0"/>
      <w:color w:val="FF0000"/>
      <w:sz w:val="20"/>
      <w:lang w:val="en-AU"/>
    </w:rPr>
  </w:style>
  <w:style w:type="character" w:styleId="Hyperlink">
    <w:name w:val="Hyperlink"/>
    <w:basedOn w:val="DefaultParagraphFont"/>
    <w:uiPriority w:val="99"/>
    <w:rsid w:val="00F02717"/>
    <w:rPr>
      <w:noProof w:val="0"/>
      <w:color w:val="auto"/>
      <w:u w:val="single"/>
      <w:lang w:val="en-AU"/>
    </w:rPr>
  </w:style>
  <w:style w:type="paragraph" w:styleId="Bibliography">
    <w:name w:val="Bibliography"/>
    <w:basedOn w:val="Normal"/>
    <w:next w:val="Normal"/>
    <w:uiPriority w:val="37"/>
    <w:semiHidden/>
    <w:locked/>
    <w:rsid w:val="00F80750"/>
  </w:style>
  <w:style w:type="paragraph" w:styleId="BlockText">
    <w:name w:val="Block Text"/>
    <w:basedOn w:val="Normal"/>
    <w:uiPriority w:val="99"/>
    <w:semiHidden/>
    <w:locked/>
    <w:rsid w:val="00F80750"/>
    <w:pPr>
      <w:pBdr>
        <w:top w:val="single" w:sz="2" w:space="10" w:color="263174" w:themeColor="accent1"/>
        <w:left w:val="single" w:sz="2" w:space="10" w:color="263174" w:themeColor="accent1"/>
        <w:bottom w:val="single" w:sz="2" w:space="10" w:color="263174" w:themeColor="accent1"/>
        <w:right w:val="single" w:sz="2" w:space="10" w:color="263174" w:themeColor="accent1"/>
      </w:pBdr>
      <w:ind w:left="1152" w:right="1152"/>
    </w:pPr>
    <w:rPr>
      <w:rFonts w:eastAsiaTheme="minorEastAsia"/>
      <w:i/>
      <w:iCs/>
      <w:color w:val="263174" w:themeColor="accent1"/>
    </w:rPr>
  </w:style>
  <w:style w:type="paragraph" w:styleId="BodyText">
    <w:name w:val="Body Text"/>
    <w:basedOn w:val="Normal"/>
    <w:link w:val="BodyTextChar"/>
    <w:qFormat/>
    <w:locked/>
    <w:rsid w:val="00F02717"/>
    <w:rPr>
      <w:noProof/>
    </w:rPr>
  </w:style>
  <w:style w:type="character" w:customStyle="1" w:styleId="BodyTextChar">
    <w:name w:val="Body Text Char"/>
    <w:basedOn w:val="DefaultParagraphFont"/>
    <w:link w:val="BodyText"/>
    <w:rsid w:val="00D83266"/>
    <w:rPr>
      <w:rFonts w:asciiTheme="minorHAnsi" w:hAnsiTheme="minorHAnsi"/>
      <w:noProof/>
    </w:rPr>
  </w:style>
  <w:style w:type="paragraph" w:styleId="BodyText2">
    <w:name w:val="Body Text 2"/>
    <w:basedOn w:val="Normal"/>
    <w:link w:val="BodyText2Char"/>
    <w:uiPriority w:val="99"/>
    <w:semiHidden/>
    <w:locked/>
    <w:rsid w:val="00F80750"/>
    <w:pPr>
      <w:spacing w:line="480" w:lineRule="auto"/>
    </w:pPr>
  </w:style>
  <w:style w:type="character" w:customStyle="1" w:styleId="BodyText2Char">
    <w:name w:val="Body Text 2 Char"/>
    <w:basedOn w:val="DefaultParagraphFont"/>
    <w:link w:val="BodyText2"/>
    <w:uiPriority w:val="99"/>
    <w:semiHidden/>
    <w:rsid w:val="00D61D08"/>
    <w:rPr>
      <w:rFonts w:asciiTheme="minorHAnsi" w:hAnsiTheme="minorHAnsi"/>
    </w:rPr>
  </w:style>
  <w:style w:type="paragraph" w:styleId="BodyText3">
    <w:name w:val="Body Text 3"/>
    <w:basedOn w:val="Normal"/>
    <w:link w:val="BodyText3Char"/>
    <w:uiPriority w:val="99"/>
    <w:semiHidden/>
    <w:locked/>
    <w:rsid w:val="00F80750"/>
    <w:rPr>
      <w:sz w:val="16"/>
      <w:szCs w:val="16"/>
    </w:rPr>
  </w:style>
  <w:style w:type="character" w:customStyle="1" w:styleId="BodyText3Char">
    <w:name w:val="Body Text 3 Char"/>
    <w:basedOn w:val="DefaultParagraphFont"/>
    <w:link w:val="BodyText3"/>
    <w:uiPriority w:val="99"/>
    <w:semiHidden/>
    <w:rsid w:val="00D61D08"/>
    <w:rPr>
      <w:rFonts w:asciiTheme="minorHAnsi" w:hAnsiTheme="minorHAnsi"/>
      <w:sz w:val="16"/>
      <w:szCs w:val="16"/>
    </w:rPr>
  </w:style>
  <w:style w:type="paragraph" w:styleId="BodyTextFirstIndent">
    <w:name w:val="Body Text First Indent"/>
    <w:basedOn w:val="BodyText"/>
    <w:link w:val="BodyTextFirstIndentChar"/>
    <w:uiPriority w:val="99"/>
    <w:semiHidden/>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D61D08"/>
    <w:rPr>
      <w:rFonts w:asciiTheme="minorHAnsi" w:hAnsiTheme="minorHAnsi"/>
      <w:noProof/>
    </w:rPr>
  </w:style>
  <w:style w:type="paragraph" w:styleId="BodyTextIndent">
    <w:name w:val="Body Text Indent"/>
    <w:basedOn w:val="Normal"/>
    <w:link w:val="BodyTextIndentChar"/>
    <w:uiPriority w:val="99"/>
    <w:semiHidden/>
    <w:locked/>
    <w:rsid w:val="00F80750"/>
    <w:pPr>
      <w:ind w:left="283"/>
    </w:pPr>
  </w:style>
  <w:style w:type="character" w:customStyle="1" w:styleId="BodyTextIndentChar">
    <w:name w:val="Body Text Indent Char"/>
    <w:basedOn w:val="DefaultParagraphFont"/>
    <w:link w:val="BodyTextIndent"/>
    <w:uiPriority w:val="99"/>
    <w:semiHidden/>
    <w:rsid w:val="00D61D08"/>
    <w:rPr>
      <w:rFonts w:asciiTheme="minorHAnsi" w:hAnsiTheme="minorHAnsi"/>
    </w:rPr>
  </w:style>
  <w:style w:type="paragraph" w:styleId="BodyTextFirstIndent2">
    <w:name w:val="Body Text First Indent 2"/>
    <w:basedOn w:val="BodyTextIndent"/>
    <w:link w:val="BodyTextFirstIndent2Char"/>
    <w:uiPriority w:val="99"/>
    <w:semiHidden/>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D61D08"/>
    <w:rPr>
      <w:rFonts w:asciiTheme="minorHAnsi" w:hAnsiTheme="minorHAnsi"/>
    </w:rPr>
  </w:style>
  <w:style w:type="paragraph" w:styleId="BodyTextIndent2">
    <w:name w:val="Body Text Indent 2"/>
    <w:basedOn w:val="Normal"/>
    <w:link w:val="BodyTextIndent2Char"/>
    <w:uiPriority w:val="99"/>
    <w:semiHidden/>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D61D08"/>
    <w:rPr>
      <w:rFonts w:asciiTheme="minorHAnsi" w:hAnsiTheme="minorHAnsi"/>
    </w:rPr>
  </w:style>
  <w:style w:type="paragraph" w:styleId="BodyTextIndent3">
    <w:name w:val="Body Text Indent 3"/>
    <w:basedOn w:val="Normal"/>
    <w:link w:val="BodyTextIndent3Char"/>
    <w:uiPriority w:val="99"/>
    <w:semiHidden/>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D61D08"/>
    <w:rPr>
      <w:rFonts w:asciiTheme="minorHAnsi" w:hAnsiTheme="minorHAnsi"/>
      <w:sz w:val="16"/>
      <w:szCs w:val="16"/>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locked/>
    <w:rsid w:val="00F80750"/>
    <w:pPr>
      <w:spacing w:after="0"/>
      <w:ind w:left="4252"/>
    </w:pPr>
  </w:style>
  <w:style w:type="character" w:customStyle="1" w:styleId="ClosingChar">
    <w:name w:val="Closing Char"/>
    <w:basedOn w:val="DefaultParagraphFont"/>
    <w:link w:val="Closing"/>
    <w:uiPriority w:val="99"/>
    <w:semiHidden/>
    <w:rsid w:val="00D61D08"/>
    <w:rPr>
      <w:rFonts w:asciiTheme="minorHAnsi" w:hAnsiTheme="minorHAnsi"/>
    </w:rPr>
  </w:style>
  <w:style w:type="table" w:styleId="ColorfulGrid">
    <w:name w:val="Colorful Grid"/>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D3D3D2" w:themeFill="text1" w:themeFillTint="33"/>
    </w:tcPr>
    <w:tblStylePr w:type="firstRow">
      <w:rPr>
        <w:b/>
        <w:bCs/>
      </w:rPr>
      <w:tblPr/>
      <w:tcPr>
        <w:shd w:val="clear" w:color="auto" w:fill="A7A7A5" w:themeFill="text1" w:themeFillTint="66"/>
      </w:tcPr>
    </w:tblStylePr>
    <w:tblStylePr w:type="lastRow">
      <w:rPr>
        <w:b/>
        <w:bCs/>
        <w:color w:val="222221" w:themeColor="text1"/>
      </w:rPr>
      <w:tblPr/>
      <w:tcPr>
        <w:shd w:val="clear" w:color="auto" w:fill="A7A7A5" w:themeFill="text1" w:themeFillTint="66"/>
      </w:tcPr>
    </w:tblStylePr>
    <w:tblStylePr w:type="firstCol">
      <w:rPr>
        <w:color w:val="FFFFFF" w:themeColor="background1"/>
      </w:rPr>
      <w:tblPr/>
      <w:tcPr>
        <w:shd w:val="clear" w:color="auto" w:fill="191918" w:themeFill="text1" w:themeFillShade="BF"/>
      </w:tcPr>
    </w:tblStylePr>
    <w:tblStylePr w:type="lastCol">
      <w:rPr>
        <w:color w:val="FFFFFF" w:themeColor="background1"/>
      </w:rPr>
      <w:tblPr/>
      <w:tcPr>
        <w:shd w:val="clear" w:color="auto" w:fill="191918" w:themeFill="text1" w:themeFillShade="BF"/>
      </w:tcPr>
    </w:tblStylePr>
    <w:tblStylePr w:type="band1Vert">
      <w:tblPr/>
      <w:tcPr>
        <w:shd w:val="clear" w:color="auto" w:fill="92928F" w:themeFill="text1" w:themeFillTint="7F"/>
      </w:tcPr>
    </w:tblStylePr>
    <w:tblStylePr w:type="band1Horz">
      <w:tblPr/>
      <w:tcPr>
        <w:shd w:val="clear" w:color="auto" w:fill="92928F" w:themeFill="text1" w:themeFillTint="7F"/>
      </w:tcPr>
    </w:tblStylePr>
  </w:style>
  <w:style w:type="table" w:styleId="ColorfulGrid-Accent1">
    <w:name w:val="Colorful Grid Accent 1"/>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9CEED" w:themeFill="accent1" w:themeFillTint="33"/>
    </w:tcPr>
    <w:tblStylePr w:type="firstRow">
      <w:rPr>
        <w:b/>
        <w:bCs/>
      </w:rPr>
      <w:tblPr/>
      <w:tcPr>
        <w:shd w:val="clear" w:color="auto" w:fill="939DDB" w:themeFill="accent1" w:themeFillTint="66"/>
      </w:tcPr>
    </w:tblStylePr>
    <w:tblStylePr w:type="lastRow">
      <w:rPr>
        <w:b/>
        <w:bCs/>
        <w:color w:val="222221" w:themeColor="text1"/>
      </w:rPr>
      <w:tblPr/>
      <w:tcPr>
        <w:shd w:val="clear" w:color="auto" w:fill="939DDB" w:themeFill="accent1" w:themeFillTint="66"/>
      </w:tcPr>
    </w:tblStylePr>
    <w:tblStylePr w:type="firstCol">
      <w:rPr>
        <w:color w:val="FFFFFF" w:themeColor="background1"/>
      </w:rPr>
      <w:tblPr/>
      <w:tcPr>
        <w:shd w:val="clear" w:color="auto" w:fill="1C2456" w:themeFill="accent1" w:themeFillShade="BF"/>
      </w:tcPr>
    </w:tblStylePr>
    <w:tblStylePr w:type="lastCol">
      <w:rPr>
        <w:color w:val="FFFFFF" w:themeColor="background1"/>
      </w:rPr>
      <w:tblPr/>
      <w:tcPr>
        <w:shd w:val="clear" w:color="auto" w:fill="1C2456" w:themeFill="accent1" w:themeFillShade="BF"/>
      </w:tcPr>
    </w:tblStylePr>
    <w:tblStylePr w:type="band1Vert">
      <w:tblPr/>
      <w:tcPr>
        <w:shd w:val="clear" w:color="auto" w:fill="7985D3" w:themeFill="accent1" w:themeFillTint="7F"/>
      </w:tcPr>
    </w:tblStylePr>
    <w:tblStylePr w:type="band1Horz">
      <w:tblPr/>
      <w:tcPr>
        <w:shd w:val="clear" w:color="auto" w:fill="7985D3" w:themeFill="accent1" w:themeFillTint="7F"/>
      </w:tcPr>
    </w:tblStylePr>
  </w:style>
  <w:style w:type="table" w:styleId="ColorfulGrid-Accent2">
    <w:name w:val="Colorful Grid Accent 2"/>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7DAF5" w:themeFill="accent2" w:themeFillTint="33"/>
    </w:tcPr>
    <w:tblStylePr w:type="firstRow">
      <w:rPr>
        <w:b/>
        <w:bCs/>
      </w:rPr>
      <w:tblPr/>
      <w:tcPr>
        <w:shd w:val="clear" w:color="auto" w:fill="90B5EB" w:themeFill="accent2" w:themeFillTint="66"/>
      </w:tcPr>
    </w:tblStylePr>
    <w:tblStylePr w:type="lastRow">
      <w:rPr>
        <w:b/>
        <w:bCs/>
        <w:color w:val="222221" w:themeColor="text1"/>
      </w:rPr>
      <w:tblPr/>
      <w:tcPr>
        <w:shd w:val="clear" w:color="auto" w:fill="90B5EB" w:themeFill="accent2" w:themeFillTint="66"/>
      </w:tcPr>
    </w:tblStylePr>
    <w:tblStylePr w:type="firstCol">
      <w:rPr>
        <w:color w:val="FFFFFF" w:themeColor="background1"/>
      </w:rPr>
      <w:tblPr/>
      <w:tcPr>
        <w:shd w:val="clear" w:color="auto" w:fill="153C76" w:themeFill="accent2" w:themeFillShade="BF"/>
      </w:tcPr>
    </w:tblStylePr>
    <w:tblStylePr w:type="lastCol">
      <w:rPr>
        <w:color w:val="FFFFFF" w:themeColor="background1"/>
      </w:rPr>
      <w:tblPr/>
      <w:tcPr>
        <w:shd w:val="clear" w:color="auto" w:fill="153C76" w:themeFill="accent2" w:themeFillShade="BF"/>
      </w:tcPr>
    </w:tblStylePr>
    <w:tblStylePr w:type="band1Vert">
      <w:tblPr/>
      <w:tcPr>
        <w:shd w:val="clear" w:color="auto" w:fill="75A3E6" w:themeFill="accent2" w:themeFillTint="7F"/>
      </w:tcPr>
    </w:tblStylePr>
    <w:tblStylePr w:type="band1Horz">
      <w:tblPr/>
      <w:tcPr>
        <w:shd w:val="clear" w:color="auto" w:fill="75A3E6" w:themeFill="accent2" w:themeFillTint="7F"/>
      </w:tcPr>
    </w:tblStylePr>
  </w:style>
  <w:style w:type="table" w:styleId="ColorfulGrid-Accent3">
    <w:name w:val="Colorful Grid Accent 3"/>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BBECFF" w:themeFill="accent3" w:themeFillTint="33"/>
    </w:tcPr>
    <w:tblStylePr w:type="firstRow">
      <w:rPr>
        <w:b/>
        <w:bCs/>
      </w:rPr>
      <w:tblPr/>
      <w:tcPr>
        <w:shd w:val="clear" w:color="auto" w:fill="78D9FF" w:themeFill="accent3" w:themeFillTint="66"/>
      </w:tcPr>
    </w:tblStylePr>
    <w:tblStylePr w:type="lastRow">
      <w:rPr>
        <w:b/>
        <w:bCs/>
        <w:color w:val="222221" w:themeColor="text1"/>
      </w:rPr>
      <w:tblPr/>
      <w:tcPr>
        <w:shd w:val="clear" w:color="auto" w:fill="78D9FF" w:themeFill="accent3" w:themeFillTint="66"/>
      </w:tcPr>
    </w:tblStylePr>
    <w:tblStylePr w:type="firstCol">
      <w:rPr>
        <w:color w:val="FFFFFF" w:themeColor="background1"/>
      </w:rPr>
      <w:tblPr/>
      <w:tcPr>
        <w:shd w:val="clear" w:color="auto" w:fill="005D81" w:themeFill="accent3" w:themeFillShade="BF"/>
      </w:tcPr>
    </w:tblStylePr>
    <w:tblStylePr w:type="lastCol">
      <w:rPr>
        <w:color w:val="FFFFFF" w:themeColor="background1"/>
      </w:rPr>
      <w:tblPr/>
      <w:tcPr>
        <w:shd w:val="clear" w:color="auto" w:fill="005D81" w:themeFill="accent3" w:themeFillShade="BF"/>
      </w:tcPr>
    </w:tblStylePr>
    <w:tblStylePr w:type="band1Vert">
      <w:tblPr/>
      <w:tcPr>
        <w:shd w:val="clear" w:color="auto" w:fill="57D0FF" w:themeFill="accent3" w:themeFillTint="7F"/>
      </w:tcPr>
    </w:tblStylePr>
    <w:tblStylePr w:type="band1Horz">
      <w:tblPr/>
      <w:tcPr>
        <w:shd w:val="clear" w:color="auto" w:fill="57D0FF" w:themeFill="accent3" w:themeFillTint="7F"/>
      </w:tcPr>
    </w:tblStylePr>
  </w:style>
  <w:style w:type="table" w:styleId="ColorfulGrid-Accent4">
    <w:name w:val="Colorful Grid Accent 4"/>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B6FDDD" w:themeFill="accent4" w:themeFillTint="33"/>
    </w:tcPr>
    <w:tblStylePr w:type="firstRow">
      <w:rPr>
        <w:b/>
        <w:bCs/>
      </w:rPr>
      <w:tblPr/>
      <w:tcPr>
        <w:shd w:val="clear" w:color="auto" w:fill="6EFABB" w:themeFill="accent4" w:themeFillTint="66"/>
      </w:tcPr>
    </w:tblStylePr>
    <w:tblStylePr w:type="lastRow">
      <w:rPr>
        <w:b/>
        <w:bCs/>
        <w:color w:val="222221" w:themeColor="text1"/>
      </w:rPr>
      <w:tblPr/>
      <w:tcPr>
        <w:shd w:val="clear" w:color="auto" w:fill="6EFABB" w:themeFill="accent4" w:themeFillTint="66"/>
      </w:tcPr>
    </w:tblStylePr>
    <w:tblStylePr w:type="firstCol">
      <w:rPr>
        <w:color w:val="FFFFFF" w:themeColor="background1"/>
      </w:rPr>
      <w:tblPr/>
      <w:tcPr>
        <w:shd w:val="clear" w:color="auto" w:fill="036438" w:themeFill="accent4" w:themeFillShade="BF"/>
      </w:tcPr>
    </w:tblStylePr>
    <w:tblStylePr w:type="lastCol">
      <w:rPr>
        <w:color w:val="FFFFFF" w:themeColor="background1"/>
      </w:rPr>
      <w:tblPr/>
      <w:tcPr>
        <w:shd w:val="clear" w:color="auto" w:fill="036438" w:themeFill="accent4" w:themeFillShade="BF"/>
      </w:tcPr>
    </w:tblStylePr>
    <w:tblStylePr w:type="band1Vert">
      <w:tblPr/>
      <w:tcPr>
        <w:shd w:val="clear" w:color="auto" w:fill="4BF9AB" w:themeFill="accent4" w:themeFillTint="7F"/>
      </w:tcPr>
    </w:tblStylePr>
    <w:tblStylePr w:type="band1Horz">
      <w:tblPr/>
      <w:tcPr>
        <w:shd w:val="clear" w:color="auto" w:fill="4BF9AB" w:themeFill="accent4" w:themeFillTint="7F"/>
      </w:tcPr>
    </w:tblStylePr>
  </w:style>
  <w:style w:type="table" w:styleId="ColorfulGrid-Accent5">
    <w:name w:val="Colorful Grid Accent 5"/>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FF2CB" w:themeFill="accent5" w:themeFillTint="33"/>
    </w:tcPr>
    <w:tblStylePr w:type="firstRow">
      <w:rPr>
        <w:b/>
        <w:bCs/>
      </w:rPr>
      <w:tblPr/>
      <w:tcPr>
        <w:shd w:val="clear" w:color="auto" w:fill="FFE597" w:themeFill="accent5" w:themeFillTint="66"/>
      </w:tcPr>
    </w:tblStylePr>
    <w:tblStylePr w:type="lastRow">
      <w:rPr>
        <w:b/>
        <w:bCs/>
        <w:color w:val="222221" w:themeColor="text1"/>
      </w:rPr>
      <w:tblPr/>
      <w:tcPr>
        <w:shd w:val="clear" w:color="auto" w:fill="FFE597" w:themeFill="accent5" w:themeFillTint="66"/>
      </w:tcPr>
    </w:tblStylePr>
    <w:tblStylePr w:type="firstCol">
      <w:rPr>
        <w:color w:val="FFFFFF" w:themeColor="background1"/>
      </w:rPr>
      <w:tblPr/>
      <w:tcPr>
        <w:shd w:val="clear" w:color="auto" w:fill="BC8E00" w:themeFill="accent5" w:themeFillShade="BF"/>
      </w:tcPr>
    </w:tblStylePr>
    <w:tblStylePr w:type="lastCol">
      <w:rPr>
        <w:color w:val="FFFFFF" w:themeColor="background1"/>
      </w:rPr>
      <w:tblPr/>
      <w:tcPr>
        <w:shd w:val="clear" w:color="auto" w:fill="BC8E00" w:themeFill="accent5" w:themeFillShade="BF"/>
      </w:tcPr>
    </w:tblStylePr>
    <w:tblStylePr w:type="band1Vert">
      <w:tblPr/>
      <w:tcPr>
        <w:shd w:val="clear" w:color="auto" w:fill="FFDF7E" w:themeFill="accent5" w:themeFillTint="7F"/>
      </w:tcPr>
    </w:tblStylePr>
    <w:tblStylePr w:type="band1Horz">
      <w:tblPr/>
      <w:tcPr>
        <w:shd w:val="clear" w:color="auto" w:fill="FFDF7E" w:themeFill="accent5" w:themeFillTint="7F"/>
      </w:tcPr>
    </w:tblStylePr>
  </w:style>
  <w:style w:type="table" w:styleId="ColorfulGrid-Accent6">
    <w:name w:val="Colorful Grid Accent 6"/>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7D9D0" w:themeFill="accent6" w:themeFillTint="33"/>
    </w:tcPr>
    <w:tblStylePr w:type="firstRow">
      <w:rPr>
        <w:b/>
        <w:bCs/>
      </w:rPr>
      <w:tblPr/>
      <w:tcPr>
        <w:shd w:val="clear" w:color="auto" w:fill="EFB3A2" w:themeFill="accent6" w:themeFillTint="66"/>
      </w:tcPr>
    </w:tblStylePr>
    <w:tblStylePr w:type="lastRow">
      <w:rPr>
        <w:b/>
        <w:bCs/>
        <w:color w:val="222221" w:themeColor="text1"/>
      </w:rPr>
      <w:tblPr/>
      <w:tcPr>
        <w:shd w:val="clear" w:color="auto" w:fill="EFB3A2" w:themeFill="accent6" w:themeFillTint="66"/>
      </w:tcPr>
    </w:tblStylePr>
    <w:tblStylePr w:type="firstCol">
      <w:rPr>
        <w:color w:val="FFFFFF" w:themeColor="background1"/>
      </w:rPr>
      <w:tblPr/>
      <w:tcPr>
        <w:shd w:val="clear" w:color="auto" w:fill="9A3619" w:themeFill="accent6" w:themeFillShade="BF"/>
      </w:tcPr>
    </w:tblStylePr>
    <w:tblStylePr w:type="lastCol">
      <w:rPr>
        <w:color w:val="FFFFFF" w:themeColor="background1"/>
      </w:rPr>
      <w:tblPr/>
      <w:tcPr>
        <w:shd w:val="clear" w:color="auto" w:fill="9A3619" w:themeFill="accent6" w:themeFillShade="BF"/>
      </w:tcPr>
    </w:tblStylePr>
    <w:tblStylePr w:type="band1Vert">
      <w:tblPr/>
      <w:tcPr>
        <w:shd w:val="clear" w:color="auto" w:fill="ECA08B" w:themeFill="accent6" w:themeFillTint="7F"/>
      </w:tcPr>
    </w:tblStylePr>
    <w:tblStylePr w:type="band1Horz">
      <w:tblPr/>
      <w:tcPr>
        <w:shd w:val="clear" w:color="auto" w:fill="ECA08B" w:themeFill="accent6" w:themeFillTint="7F"/>
      </w:tcPr>
    </w:tblStylePr>
  </w:style>
  <w:style w:type="table" w:styleId="ColorfulList">
    <w:name w:val="Colorful List"/>
    <w:basedOn w:val="TableNormal"/>
    <w:uiPriority w:val="72"/>
    <w:locked/>
    <w:rsid w:val="00F80750"/>
    <w:pPr>
      <w:spacing w:after="0"/>
    </w:pPr>
    <w:tblPr>
      <w:tblStyleRowBandSize w:val="1"/>
      <w:tblStyleColBandSize w:val="1"/>
    </w:tblPr>
    <w:tcPr>
      <w:shd w:val="clear" w:color="auto" w:fill="E9E9E8" w:themeFill="text1" w:themeFillTint="19"/>
    </w:tcPr>
    <w:tblStylePr w:type="firstRow">
      <w:rPr>
        <w:b/>
        <w:bCs/>
        <w:color w:val="FFFFFF" w:themeColor="background1"/>
      </w:rPr>
      <w:tblPr/>
      <w:tcPr>
        <w:tcBorders>
          <w:bottom w:val="single" w:sz="12" w:space="0" w:color="FFFFFF" w:themeColor="background1"/>
        </w:tcBorders>
        <w:shd w:val="clear" w:color="auto" w:fill="16407E" w:themeFill="accent2" w:themeFillShade="CC"/>
      </w:tcPr>
    </w:tblStylePr>
    <w:tblStylePr w:type="lastRow">
      <w:rPr>
        <w:b/>
        <w:bCs/>
        <w:color w:val="16407E" w:themeColor="accent2" w:themeShade="CC"/>
      </w:rPr>
      <w:tblPr/>
      <w:tcPr>
        <w:tcBorders>
          <w:top w:val="single" w:sz="12" w:space="0" w:color="22222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C9C7" w:themeFill="text1" w:themeFillTint="3F"/>
      </w:tcPr>
    </w:tblStylePr>
    <w:tblStylePr w:type="band1Horz">
      <w:tblPr/>
      <w:tcPr>
        <w:shd w:val="clear" w:color="auto" w:fill="D3D3D2" w:themeFill="text1" w:themeFillTint="33"/>
      </w:tcPr>
    </w:tblStylePr>
  </w:style>
  <w:style w:type="table" w:styleId="ColorfulList-Accent1">
    <w:name w:val="Colorful List Accent 1"/>
    <w:basedOn w:val="TableNormal"/>
    <w:uiPriority w:val="72"/>
    <w:locked/>
    <w:rsid w:val="00F80750"/>
    <w:pPr>
      <w:spacing w:after="0"/>
    </w:pPr>
    <w:tblPr>
      <w:tblStyleRowBandSize w:val="1"/>
      <w:tblStyleColBandSize w:val="1"/>
    </w:tblPr>
    <w:tcPr>
      <w:shd w:val="clear" w:color="auto" w:fill="E4E6F6" w:themeFill="accent1" w:themeFillTint="19"/>
    </w:tcPr>
    <w:tblStylePr w:type="firstRow">
      <w:rPr>
        <w:b/>
        <w:bCs/>
        <w:color w:val="FFFFFF" w:themeColor="background1"/>
      </w:rPr>
      <w:tblPr/>
      <w:tcPr>
        <w:tcBorders>
          <w:bottom w:val="single" w:sz="12" w:space="0" w:color="FFFFFF" w:themeColor="background1"/>
        </w:tcBorders>
        <w:shd w:val="clear" w:color="auto" w:fill="16407E" w:themeFill="accent2" w:themeFillShade="CC"/>
      </w:tcPr>
    </w:tblStylePr>
    <w:tblStylePr w:type="lastRow">
      <w:rPr>
        <w:b/>
        <w:bCs/>
        <w:color w:val="16407E" w:themeColor="accent2" w:themeShade="CC"/>
      </w:rPr>
      <w:tblPr/>
      <w:tcPr>
        <w:tcBorders>
          <w:top w:val="single" w:sz="12" w:space="0" w:color="22222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C2E9" w:themeFill="accent1" w:themeFillTint="3F"/>
      </w:tcPr>
    </w:tblStylePr>
    <w:tblStylePr w:type="band1Horz">
      <w:tblPr/>
      <w:tcPr>
        <w:shd w:val="clear" w:color="auto" w:fill="C9CEED" w:themeFill="accent1" w:themeFillTint="33"/>
      </w:tcPr>
    </w:tblStylePr>
  </w:style>
  <w:style w:type="table" w:styleId="ColorfulList-Accent2">
    <w:name w:val="Colorful List Accent 2"/>
    <w:basedOn w:val="TableNormal"/>
    <w:uiPriority w:val="72"/>
    <w:locked/>
    <w:rsid w:val="00F80750"/>
    <w:pPr>
      <w:spacing w:after="0"/>
    </w:pPr>
    <w:tblPr>
      <w:tblStyleRowBandSize w:val="1"/>
      <w:tblStyleColBandSize w:val="1"/>
    </w:tblPr>
    <w:tcPr>
      <w:shd w:val="clear" w:color="auto" w:fill="E3ECFA" w:themeFill="accent2" w:themeFillTint="19"/>
    </w:tcPr>
    <w:tblStylePr w:type="firstRow">
      <w:rPr>
        <w:b/>
        <w:bCs/>
        <w:color w:val="FFFFFF" w:themeColor="background1"/>
      </w:rPr>
      <w:tblPr/>
      <w:tcPr>
        <w:tcBorders>
          <w:bottom w:val="single" w:sz="12" w:space="0" w:color="FFFFFF" w:themeColor="background1"/>
        </w:tcBorders>
        <w:shd w:val="clear" w:color="auto" w:fill="16407E" w:themeFill="accent2" w:themeFillShade="CC"/>
      </w:tcPr>
    </w:tblStylePr>
    <w:tblStylePr w:type="lastRow">
      <w:rPr>
        <w:b/>
        <w:bCs/>
        <w:color w:val="16407E" w:themeColor="accent2" w:themeShade="CC"/>
      </w:rPr>
      <w:tblPr/>
      <w:tcPr>
        <w:tcBorders>
          <w:top w:val="single" w:sz="12" w:space="0" w:color="22222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AD1F3" w:themeFill="accent2" w:themeFillTint="3F"/>
      </w:tcPr>
    </w:tblStylePr>
    <w:tblStylePr w:type="band1Horz">
      <w:tblPr/>
      <w:tcPr>
        <w:shd w:val="clear" w:color="auto" w:fill="C7DAF5" w:themeFill="accent2" w:themeFillTint="33"/>
      </w:tcPr>
    </w:tblStylePr>
  </w:style>
  <w:style w:type="table" w:styleId="ColorfulList-Accent3">
    <w:name w:val="Colorful List Accent 3"/>
    <w:basedOn w:val="TableNormal"/>
    <w:uiPriority w:val="72"/>
    <w:locked/>
    <w:rsid w:val="00F80750"/>
    <w:pPr>
      <w:spacing w:after="0"/>
    </w:pPr>
    <w:tblPr>
      <w:tblStyleRowBandSize w:val="1"/>
      <w:tblStyleColBandSize w:val="1"/>
    </w:tblPr>
    <w:tcPr>
      <w:shd w:val="clear" w:color="auto" w:fill="DDF5FF" w:themeFill="accent3" w:themeFillTint="19"/>
    </w:tcPr>
    <w:tblStylePr w:type="firstRow">
      <w:rPr>
        <w:b/>
        <w:bCs/>
        <w:color w:val="FFFFFF" w:themeColor="background1"/>
      </w:rPr>
      <w:tblPr/>
      <w:tcPr>
        <w:tcBorders>
          <w:bottom w:val="single" w:sz="12" w:space="0" w:color="FFFFFF" w:themeColor="background1"/>
        </w:tcBorders>
        <w:shd w:val="clear" w:color="auto" w:fill="036B3C" w:themeFill="accent4" w:themeFillShade="CC"/>
      </w:tcPr>
    </w:tblStylePr>
    <w:tblStylePr w:type="lastRow">
      <w:rPr>
        <w:b/>
        <w:bCs/>
        <w:color w:val="036B3C" w:themeColor="accent4" w:themeShade="CC"/>
      </w:rPr>
      <w:tblPr/>
      <w:tcPr>
        <w:tcBorders>
          <w:top w:val="single" w:sz="12" w:space="0" w:color="22222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7FF" w:themeFill="accent3" w:themeFillTint="3F"/>
      </w:tcPr>
    </w:tblStylePr>
    <w:tblStylePr w:type="band1Horz">
      <w:tblPr/>
      <w:tcPr>
        <w:shd w:val="clear" w:color="auto" w:fill="BBECFF" w:themeFill="accent3" w:themeFillTint="33"/>
      </w:tcPr>
    </w:tblStylePr>
  </w:style>
  <w:style w:type="table" w:styleId="ColorfulList-Accent4">
    <w:name w:val="Colorful List Accent 4"/>
    <w:basedOn w:val="TableNormal"/>
    <w:uiPriority w:val="72"/>
    <w:locked/>
    <w:rsid w:val="00F80750"/>
    <w:pPr>
      <w:spacing w:after="0"/>
    </w:pPr>
    <w:tblPr>
      <w:tblStyleRowBandSize w:val="1"/>
      <w:tblStyleColBandSize w:val="1"/>
    </w:tblPr>
    <w:tcPr>
      <w:shd w:val="clear" w:color="auto" w:fill="DBFEEE" w:themeFill="accent4" w:themeFillTint="19"/>
    </w:tcPr>
    <w:tblStylePr w:type="firstRow">
      <w:rPr>
        <w:b/>
        <w:bCs/>
        <w:color w:val="FFFFFF" w:themeColor="background1"/>
      </w:rPr>
      <w:tblPr/>
      <w:tcPr>
        <w:tcBorders>
          <w:bottom w:val="single" w:sz="12" w:space="0" w:color="FFFFFF" w:themeColor="background1"/>
        </w:tcBorders>
        <w:shd w:val="clear" w:color="auto" w:fill="00638A" w:themeFill="accent3" w:themeFillShade="CC"/>
      </w:tcPr>
    </w:tblStylePr>
    <w:tblStylePr w:type="lastRow">
      <w:rPr>
        <w:b/>
        <w:bCs/>
        <w:color w:val="00638A" w:themeColor="accent3" w:themeShade="CC"/>
      </w:rPr>
      <w:tblPr/>
      <w:tcPr>
        <w:tcBorders>
          <w:top w:val="single" w:sz="12" w:space="0" w:color="22222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5FCD5" w:themeFill="accent4" w:themeFillTint="3F"/>
      </w:tcPr>
    </w:tblStylePr>
    <w:tblStylePr w:type="band1Horz">
      <w:tblPr/>
      <w:tcPr>
        <w:shd w:val="clear" w:color="auto" w:fill="B6FDDD" w:themeFill="accent4" w:themeFillTint="33"/>
      </w:tcPr>
    </w:tblStylePr>
  </w:style>
  <w:style w:type="table" w:styleId="ColorfulList-Accent5">
    <w:name w:val="Colorful List Accent 5"/>
    <w:basedOn w:val="TableNormal"/>
    <w:uiPriority w:val="72"/>
    <w:locked/>
    <w:rsid w:val="00F80750"/>
    <w:pPr>
      <w:spacing w:after="0"/>
    </w:pPr>
    <w:tblPr>
      <w:tblStyleRowBandSize w:val="1"/>
      <w:tblStyleColBandSize w:val="1"/>
    </w:tblPr>
    <w:tcPr>
      <w:shd w:val="clear" w:color="auto" w:fill="FFF8E5" w:themeFill="accent5" w:themeFillTint="19"/>
    </w:tcPr>
    <w:tblStylePr w:type="firstRow">
      <w:rPr>
        <w:b/>
        <w:bCs/>
        <w:color w:val="FFFFFF" w:themeColor="background1"/>
      </w:rPr>
      <w:tblPr/>
      <w:tcPr>
        <w:tcBorders>
          <w:bottom w:val="single" w:sz="12" w:space="0" w:color="FFFFFF" w:themeColor="background1"/>
        </w:tcBorders>
        <w:shd w:val="clear" w:color="auto" w:fill="A43A1B" w:themeFill="accent6" w:themeFillShade="CC"/>
      </w:tcPr>
    </w:tblStylePr>
    <w:tblStylePr w:type="lastRow">
      <w:rPr>
        <w:b/>
        <w:bCs/>
        <w:color w:val="A43A1B" w:themeColor="accent6" w:themeShade="CC"/>
      </w:rPr>
      <w:tblPr/>
      <w:tcPr>
        <w:tcBorders>
          <w:top w:val="single" w:sz="12" w:space="0" w:color="22222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BF" w:themeFill="accent5" w:themeFillTint="3F"/>
      </w:tcPr>
    </w:tblStylePr>
    <w:tblStylePr w:type="band1Horz">
      <w:tblPr/>
      <w:tcPr>
        <w:shd w:val="clear" w:color="auto" w:fill="FFF2CB" w:themeFill="accent5" w:themeFillTint="33"/>
      </w:tcPr>
    </w:tblStylePr>
  </w:style>
  <w:style w:type="table" w:styleId="ColorfulList-Accent6">
    <w:name w:val="Colorful List Accent 6"/>
    <w:basedOn w:val="TableNormal"/>
    <w:uiPriority w:val="72"/>
    <w:locked/>
    <w:rsid w:val="00F80750"/>
    <w:pPr>
      <w:spacing w:after="0"/>
    </w:pPr>
    <w:tblPr>
      <w:tblStyleRowBandSize w:val="1"/>
      <w:tblStyleColBandSize w:val="1"/>
    </w:tblPr>
    <w:tcPr>
      <w:shd w:val="clear" w:color="auto" w:fill="FBECE8" w:themeFill="accent6" w:themeFillTint="19"/>
    </w:tcPr>
    <w:tblStylePr w:type="firstRow">
      <w:rPr>
        <w:b/>
        <w:bCs/>
        <w:color w:val="FFFFFF" w:themeColor="background1"/>
      </w:rPr>
      <w:tblPr/>
      <w:tcPr>
        <w:tcBorders>
          <w:bottom w:val="single" w:sz="12" w:space="0" w:color="FFFFFF" w:themeColor="background1"/>
        </w:tcBorders>
        <w:shd w:val="clear" w:color="auto" w:fill="C99800" w:themeFill="accent5" w:themeFillShade="CC"/>
      </w:tcPr>
    </w:tblStylePr>
    <w:tblStylePr w:type="lastRow">
      <w:rPr>
        <w:b/>
        <w:bCs/>
        <w:color w:val="C99800" w:themeColor="accent5" w:themeShade="CC"/>
      </w:rPr>
      <w:tblPr/>
      <w:tcPr>
        <w:tcBorders>
          <w:top w:val="single" w:sz="12" w:space="0" w:color="22222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0C5" w:themeFill="accent6" w:themeFillTint="3F"/>
      </w:tcPr>
    </w:tblStylePr>
    <w:tblStylePr w:type="band1Horz">
      <w:tblPr/>
      <w:tcPr>
        <w:shd w:val="clear" w:color="auto" w:fill="F7D9D0" w:themeFill="accent6" w:themeFillTint="33"/>
      </w:tcPr>
    </w:tblStylePr>
  </w:style>
  <w:style w:type="table" w:styleId="ColorfulShading">
    <w:name w:val="Colorful Shading"/>
    <w:basedOn w:val="TableNormal"/>
    <w:uiPriority w:val="71"/>
    <w:locked/>
    <w:rsid w:val="00F80750"/>
    <w:pPr>
      <w:spacing w:after="0"/>
    </w:pPr>
    <w:tblPr>
      <w:tblStyleRowBandSize w:val="1"/>
      <w:tblStyleColBandSize w:val="1"/>
      <w:tblBorders>
        <w:top w:val="single" w:sz="24" w:space="0" w:color="1C519E" w:themeColor="accent2"/>
        <w:left w:val="single" w:sz="4" w:space="0" w:color="222221" w:themeColor="text1"/>
        <w:bottom w:val="single" w:sz="4" w:space="0" w:color="222221" w:themeColor="text1"/>
        <w:right w:val="single" w:sz="4" w:space="0" w:color="222221" w:themeColor="text1"/>
        <w:insideH w:val="single" w:sz="4" w:space="0" w:color="FFFFFF" w:themeColor="background1"/>
        <w:insideV w:val="single" w:sz="4" w:space="0" w:color="FFFFFF" w:themeColor="background1"/>
      </w:tblBorders>
    </w:tblPr>
    <w:tcPr>
      <w:shd w:val="clear" w:color="auto" w:fill="E9E9E8" w:themeFill="text1" w:themeFillTint="19"/>
    </w:tcPr>
    <w:tblStylePr w:type="firstRow">
      <w:rPr>
        <w:b/>
        <w:bCs/>
      </w:rPr>
      <w:tblPr/>
      <w:tcPr>
        <w:tcBorders>
          <w:top w:val="nil"/>
          <w:left w:val="nil"/>
          <w:bottom w:val="single" w:sz="24" w:space="0" w:color="1C519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1413" w:themeFill="text1" w:themeFillShade="99"/>
      </w:tcPr>
    </w:tblStylePr>
    <w:tblStylePr w:type="firstCol">
      <w:rPr>
        <w:color w:val="FFFFFF" w:themeColor="background1"/>
      </w:rPr>
      <w:tblPr/>
      <w:tcPr>
        <w:tcBorders>
          <w:top w:val="nil"/>
          <w:left w:val="nil"/>
          <w:bottom w:val="nil"/>
          <w:right w:val="nil"/>
          <w:insideH w:val="single" w:sz="4" w:space="0" w:color="141413" w:themeColor="text1" w:themeShade="99"/>
          <w:insideV w:val="nil"/>
        </w:tcBorders>
        <w:shd w:val="clear" w:color="auto" w:fill="14141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91918" w:themeFill="text1" w:themeFillShade="BF"/>
      </w:tcPr>
    </w:tblStylePr>
    <w:tblStylePr w:type="band1Vert">
      <w:tblPr/>
      <w:tcPr>
        <w:shd w:val="clear" w:color="auto" w:fill="A7A7A5" w:themeFill="text1" w:themeFillTint="66"/>
      </w:tcPr>
    </w:tblStylePr>
    <w:tblStylePr w:type="band1Horz">
      <w:tblPr/>
      <w:tcPr>
        <w:shd w:val="clear" w:color="auto" w:fill="92928F" w:themeFill="text1" w:themeFillTint="7F"/>
      </w:tcPr>
    </w:tblStylePr>
    <w:tblStylePr w:type="neCell">
      <w:rPr>
        <w:color w:val="222221" w:themeColor="text1"/>
      </w:rPr>
    </w:tblStylePr>
    <w:tblStylePr w:type="nwCell">
      <w:rPr>
        <w:color w:val="222221" w:themeColor="text1"/>
      </w:rPr>
    </w:tblStylePr>
  </w:style>
  <w:style w:type="table" w:styleId="ColorfulShading-Accent1">
    <w:name w:val="Colorful Shading Accent 1"/>
    <w:basedOn w:val="TableNormal"/>
    <w:uiPriority w:val="71"/>
    <w:locked/>
    <w:rsid w:val="00F80750"/>
    <w:pPr>
      <w:spacing w:after="0"/>
    </w:pPr>
    <w:tblPr>
      <w:tblStyleRowBandSize w:val="1"/>
      <w:tblStyleColBandSize w:val="1"/>
      <w:tblBorders>
        <w:top w:val="single" w:sz="24" w:space="0" w:color="1C519E" w:themeColor="accent2"/>
        <w:left w:val="single" w:sz="4" w:space="0" w:color="263174" w:themeColor="accent1"/>
        <w:bottom w:val="single" w:sz="4" w:space="0" w:color="263174" w:themeColor="accent1"/>
        <w:right w:val="single" w:sz="4" w:space="0" w:color="263174" w:themeColor="accent1"/>
        <w:insideH w:val="single" w:sz="4" w:space="0" w:color="FFFFFF" w:themeColor="background1"/>
        <w:insideV w:val="single" w:sz="4" w:space="0" w:color="FFFFFF" w:themeColor="background1"/>
      </w:tblBorders>
    </w:tblPr>
    <w:tcPr>
      <w:shd w:val="clear" w:color="auto" w:fill="E4E6F6" w:themeFill="accent1" w:themeFillTint="19"/>
    </w:tcPr>
    <w:tblStylePr w:type="firstRow">
      <w:rPr>
        <w:b/>
        <w:bCs/>
      </w:rPr>
      <w:tblPr/>
      <w:tcPr>
        <w:tcBorders>
          <w:top w:val="nil"/>
          <w:left w:val="nil"/>
          <w:bottom w:val="single" w:sz="24" w:space="0" w:color="1C519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1D45" w:themeFill="accent1" w:themeFillShade="99"/>
      </w:tcPr>
    </w:tblStylePr>
    <w:tblStylePr w:type="firstCol">
      <w:rPr>
        <w:color w:val="FFFFFF" w:themeColor="background1"/>
      </w:rPr>
      <w:tblPr/>
      <w:tcPr>
        <w:tcBorders>
          <w:top w:val="nil"/>
          <w:left w:val="nil"/>
          <w:bottom w:val="nil"/>
          <w:right w:val="nil"/>
          <w:insideH w:val="single" w:sz="4" w:space="0" w:color="161D45" w:themeColor="accent1" w:themeShade="99"/>
          <w:insideV w:val="nil"/>
        </w:tcBorders>
        <w:shd w:val="clear" w:color="auto" w:fill="161D4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61D45" w:themeFill="accent1" w:themeFillShade="99"/>
      </w:tcPr>
    </w:tblStylePr>
    <w:tblStylePr w:type="band1Vert">
      <w:tblPr/>
      <w:tcPr>
        <w:shd w:val="clear" w:color="auto" w:fill="939DDB" w:themeFill="accent1" w:themeFillTint="66"/>
      </w:tcPr>
    </w:tblStylePr>
    <w:tblStylePr w:type="band1Horz">
      <w:tblPr/>
      <w:tcPr>
        <w:shd w:val="clear" w:color="auto" w:fill="7985D3" w:themeFill="accent1" w:themeFillTint="7F"/>
      </w:tcPr>
    </w:tblStylePr>
    <w:tblStylePr w:type="neCell">
      <w:rPr>
        <w:color w:val="222221" w:themeColor="text1"/>
      </w:rPr>
    </w:tblStylePr>
    <w:tblStylePr w:type="nwCell">
      <w:rPr>
        <w:color w:val="222221" w:themeColor="text1"/>
      </w:rPr>
    </w:tblStylePr>
  </w:style>
  <w:style w:type="table" w:styleId="ColorfulShading-Accent2">
    <w:name w:val="Colorful Shading Accent 2"/>
    <w:basedOn w:val="TableNormal"/>
    <w:uiPriority w:val="71"/>
    <w:locked/>
    <w:rsid w:val="00F80750"/>
    <w:pPr>
      <w:spacing w:after="0"/>
    </w:pPr>
    <w:tblPr>
      <w:tblStyleRowBandSize w:val="1"/>
      <w:tblStyleColBandSize w:val="1"/>
      <w:tblBorders>
        <w:top w:val="single" w:sz="24" w:space="0" w:color="1C519E" w:themeColor="accent2"/>
        <w:left w:val="single" w:sz="4" w:space="0" w:color="1C519E" w:themeColor="accent2"/>
        <w:bottom w:val="single" w:sz="4" w:space="0" w:color="1C519E" w:themeColor="accent2"/>
        <w:right w:val="single" w:sz="4" w:space="0" w:color="1C519E" w:themeColor="accent2"/>
        <w:insideH w:val="single" w:sz="4" w:space="0" w:color="FFFFFF" w:themeColor="background1"/>
        <w:insideV w:val="single" w:sz="4" w:space="0" w:color="FFFFFF" w:themeColor="background1"/>
      </w:tblBorders>
    </w:tblPr>
    <w:tcPr>
      <w:shd w:val="clear" w:color="auto" w:fill="E3ECFA" w:themeFill="accent2" w:themeFillTint="19"/>
    </w:tcPr>
    <w:tblStylePr w:type="firstRow">
      <w:rPr>
        <w:b/>
        <w:bCs/>
      </w:rPr>
      <w:tblPr/>
      <w:tcPr>
        <w:tcBorders>
          <w:top w:val="nil"/>
          <w:left w:val="nil"/>
          <w:bottom w:val="single" w:sz="24" w:space="0" w:color="1C519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305E" w:themeFill="accent2" w:themeFillShade="99"/>
      </w:tcPr>
    </w:tblStylePr>
    <w:tblStylePr w:type="firstCol">
      <w:rPr>
        <w:color w:val="FFFFFF" w:themeColor="background1"/>
      </w:rPr>
      <w:tblPr/>
      <w:tcPr>
        <w:tcBorders>
          <w:top w:val="nil"/>
          <w:left w:val="nil"/>
          <w:bottom w:val="nil"/>
          <w:right w:val="nil"/>
          <w:insideH w:val="single" w:sz="4" w:space="0" w:color="10305E" w:themeColor="accent2" w:themeShade="99"/>
          <w:insideV w:val="nil"/>
        </w:tcBorders>
        <w:shd w:val="clear" w:color="auto" w:fill="10305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0305E" w:themeFill="accent2" w:themeFillShade="99"/>
      </w:tcPr>
    </w:tblStylePr>
    <w:tblStylePr w:type="band1Vert">
      <w:tblPr/>
      <w:tcPr>
        <w:shd w:val="clear" w:color="auto" w:fill="90B5EB" w:themeFill="accent2" w:themeFillTint="66"/>
      </w:tcPr>
    </w:tblStylePr>
    <w:tblStylePr w:type="band1Horz">
      <w:tblPr/>
      <w:tcPr>
        <w:shd w:val="clear" w:color="auto" w:fill="75A3E6" w:themeFill="accent2" w:themeFillTint="7F"/>
      </w:tcPr>
    </w:tblStylePr>
    <w:tblStylePr w:type="neCell">
      <w:rPr>
        <w:color w:val="222221" w:themeColor="text1"/>
      </w:rPr>
    </w:tblStylePr>
    <w:tblStylePr w:type="nwCell">
      <w:rPr>
        <w:color w:val="222221" w:themeColor="text1"/>
      </w:rPr>
    </w:tblStylePr>
  </w:style>
  <w:style w:type="table" w:styleId="ColorfulShading-Accent3">
    <w:name w:val="Colorful Shading Accent 3"/>
    <w:basedOn w:val="TableNormal"/>
    <w:uiPriority w:val="71"/>
    <w:locked/>
    <w:rsid w:val="00F80750"/>
    <w:pPr>
      <w:spacing w:after="0"/>
    </w:pPr>
    <w:tblPr>
      <w:tblStyleRowBandSize w:val="1"/>
      <w:tblStyleColBandSize w:val="1"/>
      <w:tblBorders>
        <w:top w:val="single" w:sz="24" w:space="0" w:color="04874C" w:themeColor="accent4"/>
        <w:left w:val="single" w:sz="4" w:space="0" w:color="007DAD" w:themeColor="accent3"/>
        <w:bottom w:val="single" w:sz="4" w:space="0" w:color="007DAD" w:themeColor="accent3"/>
        <w:right w:val="single" w:sz="4" w:space="0" w:color="007DAD" w:themeColor="accent3"/>
        <w:insideH w:val="single" w:sz="4" w:space="0" w:color="FFFFFF" w:themeColor="background1"/>
        <w:insideV w:val="single" w:sz="4" w:space="0" w:color="FFFFFF" w:themeColor="background1"/>
      </w:tblBorders>
    </w:tblPr>
    <w:tcPr>
      <w:shd w:val="clear" w:color="auto" w:fill="DDF5FF" w:themeFill="accent3" w:themeFillTint="19"/>
    </w:tcPr>
    <w:tblStylePr w:type="firstRow">
      <w:rPr>
        <w:b/>
        <w:bCs/>
      </w:rPr>
      <w:tblPr/>
      <w:tcPr>
        <w:tcBorders>
          <w:top w:val="nil"/>
          <w:left w:val="nil"/>
          <w:bottom w:val="single" w:sz="24" w:space="0" w:color="04874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A67" w:themeFill="accent3" w:themeFillShade="99"/>
      </w:tcPr>
    </w:tblStylePr>
    <w:tblStylePr w:type="firstCol">
      <w:rPr>
        <w:color w:val="FFFFFF" w:themeColor="background1"/>
      </w:rPr>
      <w:tblPr/>
      <w:tcPr>
        <w:tcBorders>
          <w:top w:val="nil"/>
          <w:left w:val="nil"/>
          <w:bottom w:val="nil"/>
          <w:right w:val="nil"/>
          <w:insideH w:val="single" w:sz="4" w:space="0" w:color="004A67" w:themeColor="accent3" w:themeShade="99"/>
          <w:insideV w:val="nil"/>
        </w:tcBorders>
        <w:shd w:val="clear" w:color="auto" w:fill="004A6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A67" w:themeFill="accent3" w:themeFillShade="99"/>
      </w:tcPr>
    </w:tblStylePr>
    <w:tblStylePr w:type="band1Vert">
      <w:tblPr/>
      <w:tcPr>
        <w:shd w:val="clear" w:color="auto" w:fill="78D9FF" w:themeFill="accent3" w:themeFillTint="66"/>
      </w:tcPr>
    </w:tblStylePr>
    <w:tblStylePr w:type="band1Horz">
      <w:tblPr/>
      <w:tcPr>
        <w:shd w:val="clear" w:color="auto" w:fill="57D0FF" w:themeFill="accent3" w:themeFillTint="7F"/>
      </w:tcPr>
    </w:tblStylePr>
  </w:style>
  <w:style w:type="table" w:styleId="ColorfulShading-Accent4">
    <w:name w:val="Colorful Shading Accent 4"/>
    <w:basedOn w:val="TableNormal"/>
    <w:uiPriority w:val="71"/>
    <w:locked/>
    <w:rsid w:val="00F80750"/>
    <w:pPr>
      <w:spacing w:after="0"/>
    </w:pPr>
    <w:tblPr>
      <w:tblStyleRowBandSize w:val="1"/>
      <w:tblStyleColBandSize w:val="1"/>
      <w:tblBorders>
        <w:top w:val="single" w:sz="24" w:space="0" w:color="007DAD" w:themeColor="accent3"/>
        <w:left w:val="single" w:sz="4" w:space="0" w:color="04874C" w:themeColor="accent4"/>
        <w:bottom w:val="single" w:sz="4" w:space="0" w:color="04874C" w:themeColor="accent4"/>
        <w:right w:val="single" w:sz="4" w:space="0" w:color="04874C" w:themeColor="accent4"/>
        <w:insideH w:val="single" w:sz="4" w:space="0" w:color="FFFFFF" w:themeColor="background1"/>
        <w:insideV w:val="single" w:sz="4" w:space="0" w:color="FFFFFF" w:themeColor="background1"/>
      </w:tblBorders>
    </w:tblPr>
    <w:tcPr>
      <w:shd w:val="clear" w:color="auto" w:fill="DBFEEE" w:themeFill="accent4" w:themeFillTint="19"/>
    </w:tcPr>
    <w:tblStylePr w:type="firstRow">
      <w:rPr>
        <w:b/>
        <w:bCs/>
      </w:rPr>
      <w:tblPr/>
      <w:tcPr>
        <w:tcBorders>
          <w:top w:val="nil"/>
          <w:left w:val="nil"/>
          <w:bottom w:val="single" w:sz="24" w:space="0" w:color="007DA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2502D" w:themeFill="accent4" w:themeFillShade="99"/>
      </w:tcPr>
    </w:tblStylePr>
    <w:tblStylePr w:type="firstCol">
      <w:rPr>
        <w:color w:val="FFFFFF" w:themeColor="background1"/>
      </w:rPr>
      <w:tblPr/>
      <w:tcPr>
        <w:tcBorders>
          <w:top w:val="nil"/>
          <w:left w:val="nil"/>
          <w:bottom w:val="nil"/>
          <w:right w:val="nil"/>
          <w:insideH w:val="single" w:sz="4" w:space="0" w:color="02502D" w:themeColor="accent4" w:themeShade="99"/>
          <w:insideV w:val="nil"/>
        </w:tcBorders>
        <w:shd w:val="clear" w:color="auto" w:fill="02502D"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2502D" w:themeFill="accent4" w:themeFillShade="99"/>
      </w:tcPr>
    </w:tblStylePr>
    <w:tblStylePr w:type="band1Vert">
      <w:tblPr/>
      <w:tcPr>
        <w:shd w:val="clear" w:color="auto" w:fill="6EFABB" w:themeFill="accent4" w:themeFillTint="66"/>
      </w:tcPr>
    </w:tblStylePr>
    <w:tblStylePr w:type="band1Horz">
      <w:tblPr/>
      <w:tcPr>
        <w:shd w:val="clear" w:color="auto" w:fill="4BF9AB" w:themeFill="accent4" w:themeFillTint="7F"/>
      </w:tcPr>
    </w:tblStylePr>
    <w:tblStylePr w:type="neCell">
      <w:rPr>
        <w:color w:val="222221" w:themeColor="text1"/>
      </w:rPr>
    </w:tblStylePr>
    <w:tblStylePr w:type="nwCell">
      <w:rPr>
        <w:color w:val="222221" w:themeColor="text1"/>
      </w:rPr>
    </w:tblStylePr>
  </w:style>
  <w:style w:type="table" w:styleId="ColorfulShading-Accent5">
    <w:name w:val="Colorful Shading Accent 5"/>
    <w:basedOn w:val="TableNormal"/>
    <w:uiPriority w:val="71"/>
    <w:locked/>
    <w:rsid w:val="00F80750"/>
    <w:pPr>
      <w:spacing w:after="0"/>
    </w:pPr>
    <w:tblPr>
      <w:tblStyleRowBandSize w:val="1"/>
      <w:tblStyleColBandSize w:val="1"/>
      <w:tblBorders>
        <w:top w:val="single" w:sz="24" w:space="0" w:color="CE4922" w:themeColor="accent6"/>
        <w:left w:val="single" w:sz="4" w:space="0" w:color="FCBF00" w:themeColor="accent5"/>
        <w:bottom w:val="single" w:sz="4" w:space="0" w:color="FCBF00" w:themeColor="accent5"/>
        <w:right w:val="single" w:sz="4" w:space="0" w:color="FCBF00" w:themeColor="accent5"/>
        <w:insideH w:val="single" w:sz="4" w:space="0" w:color="FFFFFF" w:themeColor="background1"/>
        <w:insideV w:val="single" w:sz="4" w:space="0" w:color="FFFFFF" w:themeColor="background1"/>
      </w:tblBorders>
    </w:tblPr>
    <w:tcPr>
      <w:shd w:val="clear" w:color="auto" w:fill="FFF8E5" w:themeFill="accent5" w:themeFillTint="19"/>
    </w:tcPr>
    <w:tblStylePr w:type="firstRow">
      <w:rPr>
        <w:b/>
        <w:bCs/>
      </w:rPr>
      <w:tblPr/>
      <w:tcPr>
        <w:tcBorders>
          <w:top w:val="nil"/>
          <w:left w:val="nil"/>
          <w:bottom w:val="single" w:sz="24" w:space="0" w:color="CE492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7200" w:themeFill="accent5" w:themeFillShade="99"/>
      </w:tcPr>
    </w:tblStylePr>
    <w:tblStylePr w:type="firstCol">
      <w:rPr>
        <w:color w:val="FFFFFF" w:themeColor="background1"/>
      </w:rPr>
      <w:tblPr/>
      <w:tcPr>
        <w:tcBorders>
          <w:top w:val="nil"/>
          <w:left w:val="nil"/>
          <w:bottom w:val="nil"/>
          <w:right w:val="nil"/>
          <w:insideH w:val="single" w:sz="4" w:space="0" w:color="977200" w:themeColor="accent5" w:themeShade="99"/>
          <w:insideV w:val="nil"/>
        </w:tcBorders>
        <w:shd w:val="clear" w:color="auto" w:fill="9772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77200" w:themeFill="accent5" w:themeFillShade="99"/>
      </w:tcPr>
    </w:tblStylePr>
    <w:tblStylePr w:type="band1Vert">
      <w:tblPr/>
      <w:tcPr>
        <w:shd w:val="clear" w:color="auto" w:fill="FFE597" w:themeFill="accent5" w:themeFillTint="66"/>
      </w:tcPr>
    </w:tblStylePr>
    <w:tblStylePr w:type="band1Horz">
      <w:tblPr/>
      <w:tcPr>
        <w:shd w:val="clear" w:color="auto" w:fill="FFDF7E" w:themeFill="accent5" w:themeFillTint="7F"/>
      </w:tcPr>
    </w:tblStylePr>
    <w:tblStylePr w:type="neCell">
      <w:rPr>
        <w:color w:val="222221" w:themeColor="text1"/>
      </w:rPr>
    </w:tblStylePr>
    <w:tblStylePr w:type="nwCell">
      <w:rPr>
        <w:color w:val="222221" w:themeColor="text1"/>
      </w:rPr>
    </w:tblStylePr>
  </w:style>
  <w:style w:type="table" w:styleId="ColorfulShading-Accent6">
    <w:name w:val="Colorful Shading Accent 6"/>
    <w:basedOn w:val="TableNormal"/>
    <w:uiPriority w:val="71"/>
    <w:locked/>
    <w:rsid w:val="00F80750"/>
    <w:pPr>
      <w:spacing w:after="0"/>
    </w:pPr>
    <w:tblPr>
      <w:tblStyleRowBandSize w:val="1"/>
      <w:tblStyleColBandSize w:val="1"/>
      <w:tblBorders>
        <w:top w:val="single" w:sz="24" w:space="0" w:color="FCBF00" w:themeColor="accent5"/>
        <w:left w:val="single" w:sz="4" w:space="0" w:color="CE4922" w:themeColor="accent6"/>
        <w:bottom w:val="single" w:sz="4" w:space="0" w:color="CE4922" w:themeColor="accent6"/>
        <w:right w:val="single" w:sz="4" w:space="0" w:color="CE4922" w:themeColor="accent6"/>
        <w:insideH w:val="single" w:sz="4" w:space="0" w:color="FFFFFF" w:themeColor="background1"/>
        <w:insideV w:val="single" w:sz="4" w:space="0" w:color="FFFFFF" w:themeColor="background1"/>
      </w:tblBorders>
    </w:tblPr>
    <w:tcPr>
      <w:shd w:val="clear" w:color="auto" w:fill="FBECE8" w:themeFill="accent6" w:themeFillTint="19"/>
    </w:tcPr>
    <w:tblStylePr w:type="firstRow">
      <w:rPr>
        <w:b/>
        <w:bCs/>
      </w:rPr>
      <w:tblPr/>
      <w:tcPr>
        <w:tcBorders>
          <w:top w:val="nil"/>
          <w:left w:val="nil"/>
          <w:bottom w:val="single" w:sz="24" w:space="0" w:color="FCBF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B2B14" w:themeFill="accent6" w:themeFillShade="99"/>
      </w:tcPr>
    </w:tblStylePr>
    <w:tblStylePr w:type="firstCol">
      <w:rPr>
        <w:color w:val="FFFFFF" w:themeColor="background1"/>
      </w:rPr>
      <w:tblPr/>
      <w:tcPr>
        <w:tcBorders>
          <w:top w:val="nil"/>
          <w:left w:val="nil"/>
          <w:bottom w:val="nil"/>
          <w:right w:val="nil"/>
          <w:insideH w:val="single" w:sz="4" w:space="0" w:color="7B2B14" w:themeColor="accent6" w:themeShade="99"/>
          <w:insideV w:val="nil"/>
        </w:tcBorders>
        <w:shd w:val="clear" w:color="auto" w:fill="7B2B1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B2B14" w:themeFill="accent6" w:themeFillShade="99"/>
      </w:tcPr>
    </w:tblStylePr>
    <w:tblStylePr w:type="band1Vert">
      <w:tblPr/>
      <w:tcPr>
        <w:shd w:val="clear" w:color="auto" w:fill="EFB3A2" w:themeFill="accent6" w:themeFillTint="66"/>
      </w:tcPr>
    </w:tblStylePr>
    <w:tblStylePr w:type="band1Horz">
      <w:tblPr/>
      <w:tcPr>
        <w:shd w:val="clear" w:color="auto" w:fill="ECA08B" w:themeFill="accent6" w:themeFillTint="7F"/>
      </w:tcPr>
    </w:tblStylePr>
    <w:tblStylePr w:type="neCell">
      <w:rPr>
        <w:color w:val="222221" w:themeColor="text1"/>
      </w:rPr>
    </w:tblStylePr>
    <w:tblStylePr w:type="nwCell">
      <w:rPr>
        <w:color w:val="222221" w:themeColor="text1"/>
      </w:rPr>
    </w:tblStylePr>
  </w:style>
  <w:style w:type="character" w:styleId="CommentReference">
    <w:name w:val="annotation reference"/>
    <w:basedOn w:val="DefaultParagraphFont"/>
    <w:uiPriority w:val="99"/>
    <w:semiHidden/>
    <w:locked/>
    <w:rsid w:val="00F80750"/>
    <w:rPr>
      <w:noProof w:val="0"/>
      <w:sz w:val="16"/>
      <w:szCs w:val="16"/>
      <w:lang w:val="en-AU"/>
    </w:rPr>
  </w:style>
  <w:style w:type="paragraph" w:styleId="CommentText">
    <w:name w:val="annotation text"/>
    <w:basedOn w:val="Normal"/>
    <w:link w:val="CommentTextChar"/>
    <w:uiPriority w:val="99"/>
    <w:semiHidden/>
    <w:locked/>
    <w:rsid w:val="00F80750"/>
  </w:style>
  <w:style w:type="character" w:customStyle="1" w:styleId="CommentTextChar">
    <w:name w:val="Comment Text Char"/>
    <w:basedOn w:val="DefaultParagraphFont"/>
    <w:link w:val="CommentText"/>
    <w:uiPriority w:val="99"/>
    <w:semiHidden/>
    <w:rsid w:val="00D61D08"/>
    <w:rPr>
      <w:rFonts w:asciiTheme="minorHAnsi" w:hAnsiTheme="minorHAnsi"/>
    </w:rPr>
  </w:style>
  <w:style w:type="paragraph" w:styleId="CommentSubject">
    <w:name w:val="annotation subject"/>
    <w:basedOn w:val="CommentText"/>
    <w:next w:val="CommentText"/>
    <w:link w:val="CommentSubjectChar"/>
    <w:uiPriority w:val="99"/>
    <w:semiHidden/>
    <w:locked/>
    <w:rsid w:val="00F80750"/>
    <w:rPr>
      <w:b/>
      <w:bCs/>
    </w:rPr>
  </w:style>
  <w:style w:type="character" w:customStyle="1" w:styleId="CommentSubjectChar">
    <w:name w:val="Comment Subject Char"/>
    <w:basedOn w:val="CommentTextChar"/>
    <w:link w:val="CommentSubject"/>
    <w:uiPriority w:val="99"/>
    <w:semiHidden/>
    <w:rsid w:val="00D61D08"/>
    <w:rPr>
      <w:rFonts w:asciiTheme="minorHAnsi" w:hAnsiTheme="minorHAnsi"/>
      <w:b/>
      <w:bCs/>
    </w:rPr>
  </w:style>
  <w:style w:type="table" w:styleId="DarkList">
    <w:name w:val="Dark List"/>
    <w:basedOn w:val="TableNormal"/>
    <w:uiPriority w:val="70"/>
    <w:locked/>
    <w:rsid w:val="00F80750"/>
    <w:pPr>
      <w:spacing w:after="0"/>
    </w:pPr>
    <w:rPr>
      <w:color w:val="FFFFFF" w:themeColor="background1"/>
    </w:rPr>
    <w:tblPr>
      <w:tblStyleRowBandSize w:val="1"/>
      <w:tblStyleColBandSize w:val="1"/>
    </w:tblPr>
    <w:tcPr>
      <w:shd w:val="clear" w:color="auto" w:fill="222221" w:themeFill="text1"/>
    </w:tcPr>
    <w:tblStylePr w:type="firstRow">
      <w:rPr>
        <w:b/>
        <w:bCs/>
      </w:rPr>
      <w:tblPr/>
      <w:tcPr>
        <w:tcBorders>
          <w:top w:val="nil"/>
          <w:left w:val="nil"/>
          <w:bottom w:val="single" w:sz="18" w:space="0" w:color="FFFFFF" w:themeColor="background1"/>
          <w:right w:val="nil"/>
          <w:insideH w:val="nil"/>
          <w:insideV w:val="nil"/>
        </w:tcBorders>
        <w:shd w:val="clear" w:color="auto" w:fill="222221" w:themeFill="text1"/>
      </w:tcPr>
    </w:tblStylePr>
    <w:tblStylePr w:type="lastRow">
      <w:tblPr/>
      <w:tcPr>
        <w:tcBorders>
          <w:top w:val="single" w:sz="18" w:space="0" w:color="FFFFFF" w:themeColor="background1"/>
          <w:left w:val="nil"/>
          <w:bottom w:val="nil"/>
          <w:right w:val="nil"/>
          <w:insideH w:val="nil"/>
          <w:insideV w:val="nil"/>
        </w:tcBorders>
        <w:shd w:val="clear" w:color="auto" w:fill="10101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91918"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91918" w:themeFill="text1" w:themeFillShade="BF"/>
      </w:tcPr>
    </w:tblStylePr>
    <w:tblStylePr w:type="band1Vert">
      <w:tblPr/>
      <w:tcPr>
        <w:tcBorders>
          <w:top w:val="nil"/>
          <w:left w:val="nil"/>
          <w:bottom w:val="nil"/>
          <w:right w:val="nil"/>
          <w:insideH w:val="nil"/>
          <w:insideV w:val="nil"/>
        </w:tcBorders>
        <w:shd w:val="clear" w:color="auto" w:fill="191918" w:themeFill="text1" w:themeFillShade="BF"/>
      </w:tcPr>
    </w:tblStylePr>
    <w:tblStylePr w:type="band1Horz">
      <w:tblPr/>
      <w:tcPr>
        <w:tcBorders>
          <w:top w:val="nil"/>
          <w:left w:val="nil"/>
          <w:bottom w:val="nil"/>
          <w:right w:val="nil"/>
          <w:insideH w:val="nil"/>
          <w:insideV w:val="nil"/>
        </w:tcBorders>
        <w:shd w:val="clear" w:color="auto" w:fill="191918" w:themeFill="text1" w:themeFillShade="BF"/>
      </w:tcPr>
    </w:tblStylePr>
  </w:style>
  <w:style w:type="table" w:styleId="DarkList-Accent1">
    <w:name w:val="Dark List Accent 1"/>
    <w:basedOn w:val="TableNormal"/>
    <w:uiPriority w:val="70"/>
    <w:locked/>
    <w:rsid w:val="00F80750"/>
    <w:pPr>
      <w:spacing w:after="0"/>
    </w:pPr>
    <w:rPr>
      <w:color w:val="FFFFFF" w:themeColor="background1"/>
    </w:rPr>
    <w:tblPr>
      <w:tblStyleRowBandSize w:val="1"/>
      <w:tblStyleColBandSize w:val="1"/>
    </w:tblPr>
    <w:tcPr>
      <w:shd w:val="clear" w:color="auto" w:fill="26317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22221" w:themeFill="text1"/>
      </w:tcPr>
    </w:tblStylePr>
    <w:tblStylePr w:type="lastRow">
      <w:tblPr/>
      <w:tcPr>
        <w:tcBorders>
          <w:top w:val="single" w:sz="18" w:space="0" w:color="FFFFFF" w:themeColor="background1"/>
          <w:left w:val="nil"/>
          <w:bottom w:val="nil"/>
          <w:right w:val="nil"/>
          <w:insideH w:val="nil"/>
          <w:insideV w:val="nil"/>
        </w:tcBorders>
        <w:shd w:val="clear" w:color="auto" w:fill="13183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C245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C2456" w:themeFill="accent1" w:themeFillShade="BF"/>
      </w:tcPr>
    </w:tblStylePr>
    <w:tblStylePr w:type="band1Vert">
      <w:tblPr/>
      <w:tcPr>
        <w:tcBorders>
          <w:top w:val="nil"/>
          <w:left w:val="nil"/>
          <w:bottom w:val="nil"/>
          <w:right w:val="nil"/>
          <w:insideH w:val="nil"/>
          <w:insideV w:val="nil"/>
        </w:tcBorders>
        <w:shd w:val="clear" w:color="auto" w:fill="1C2456" w:themeFill="accent1" w:themeFillShade="BF"/>
      </w:tcPr>
    </w:tblStylePr>
    <w:tblStylePr w:type="band1Horz">
      <w:tblPr/>
      <w:tcPr>
        <w:tcBorders>
          <w:top w:val="nil"/>
          <w:left w:val="nil"/>
          <w:bottom w:val="nil"/>
          <w:right w:val="nil"/>
          <w:insideH w:val="nil"/>
          <w:insideV w:val="nil"/>
        </w:tcBorders>
        <w:shd w:val="clear" w:color="auto" w:fill="1C2456" w:themeFill="accent1" w:themeFillShade="BF"/>
      </w:tcPr>
    </w:tblStylePr>
  </w:style>
  <w:style w:type="table" w:styleId="DarkList-Accent2">
    <w:name w:val="Dark List Accent 2"/>
    <w:basedOn w:val="TableNormal"/>
    <w:uiPriority w:val="70"/>
    <w:locked/>
    <w:rsid w:val="00F80750"/>
    <w:pPr>
      <w:spacing w:after="0"/>
    </w:pPr>
    <w:rPr>
      <w:color w:val="FFFFFF" w:themeColor="background1"/>
    </w:rPr>
    <w:tblPr>
      <w:tblStyleRowBandSize w:val="1"/>
      <w:tblStyleColBandSize w:val="1"/>
    </w:tblPr>
    <w:tcPr>
      <w:shd w:val="clear" w:color="auto" w:fill="1C519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22221" w:themeFill="text1"/>
      </w:tcPr>
    </w:tblStylePr>
    <w:tblStylePr w:type="lastRow">
      <w:tblPr/>
      <w:tcPr>
        <w:tcBorders>
          <w:top w:val="single" w:sz="18" w:space="0" w:color="FFFFFF" w:themeColor="background1"/>
          <w:left w:val="nil"/>
          <w:bottom w:val="nil"/>
          <w:right w:val="nil"/>
          <w:insideH w:val="nil"/>
          <w:insideV w:val="nil"/>
        </w:tcBorders>
        <w:shd w:val="clear" w:color="auto" w:fill="0E274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53C7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53C76" w:themeFill="accent2" w:themeFillShade="BF"/>
      </w:tcPr>
    </w:tblStylePr>
    <w:tblStylePr w:type="band1Vert">
      <w:tblPr/>
      <w:tcPr>
        <w:tcBorders>
          <w:top w:val="nil"/>
          <w:left w:val="nil"/>
          <w:bottom w:val="nil"/>
          <w:right w:val="nil"/>
          <w:insideH w:val="nil"/>
          <w:insideV w:val="nil"/>
        </w:tcBorders>
        <w:shd w:val="clear" w:color="auto" w:fill="153C76" w:themeFill="accent2" w:themeFillShade="BF"/>
      </w:tcPr>
    </w:tblStylePr>
    <w:tblStylePr w:type="band1Horz">
      <w:tblPr/>
      <w:tcPr>
        <w:tcBorders>
          <w:top w:val="nil"/>
          <w:left w:val="nil"/>
          <w:bottom w:val="nil"/>
          <w:right w:val="nil"/>
          <w:insideH w:val="nil"/>
          <w:insideV w:val="nil"/>
        </w:tcBorders>
        <w:shd w:val="clear" w:color="auto" w:fill="153C76" w:themeFill="accent2" w:themeFillShade="BF"/>
      </w:tcPr>
    </w:tblStylePr>
  </w:style>
  <w:style w:type="table" w:styleId="DarkList-Accent3">
    <w:name w:val="Dark List Accent 3"/>
    <w:basedOn w:val="TableNormal"/>
    <w:uiPriority w:val="70"/>
    <w:locked/>
    <w:rsid w:val="00F80750"/>
    <w:pPr>
      <w:spacing w:after="0"/>
    </w:pPr>
    <w:rPr>
      <w:color w:val="FFFFFF" w:themeColor="background1"/>
    </w:rPr>
    <w:tblPr>
      <w:tblStyleRowBandSize w:val="1"/>
      <w:tblStyleColBandSize w:val="1"/>
    </w:tblPr>
    <w:tcPr>
      <w:shd w:val="clear" w:color="auto" w:fill="007DA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22221" w:themeFill="text1"/>
      </w:tcPr>
    </w:tblStylePr>
    <w:tblStylePr w:type="lastRow">
      <w:tblPr/>
      <w:tcPr>
        <w:tcBorders>
          <w:top w:val="single" w:sz="18" w:space="0" w:color="FFFFFF" w:themeColor="background1"/>
          <w:left w:val="nil"/>
          <w:bottom w:val="nil"/>
          <w:right w:val="nil"/>
          <w:insideH w:val="nil"/>
          <w:insideV w:val="nil"/>
        </w:tcBorders>
        <w:shd w:val="clear" w:color="auto" w:fill="003E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5D8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5D81" w:themeFill="accent3" w:themeFillShade="BF"/>
      </w:tcPr>
    </w:tblStylePr>
    <w:tblStylePr w:type="band1Vert">
      <w:tblPr/>
      <w:tcPr>
        <w:tcBorders>
          <w:top w:val="nil"/>
          <w:left w:val="nil"/>
          <w:bottom w:val="nil"/>
          <w:right w:val="nil"/>
          <w:insideH w:val="nil"/>
          <w:insideV w:val="nil"/>
        </w:tcBorders>
        <w:shd w:val="clear" w:color="auto" w:fill="005D81" w:themeFill="accent3" w:themeFillShade="BF"/>
      </w:tcPr>
    </w:tblStylePr>
    <w:tblStylePr w:type="band1Horz">
      <w:tblPr/>
      <w:tcPr>
        <w:tcBorders>
          <w:top w:val="nil"/>
          <w:left w:val="nil"/>
          <w:bottom w:val="nil"/>
          <w:right w:val="nil"/>
          <w:insideH w:val="nil"/>
          <w:insideV w:val="nil"/>
        </w:tcBorders>
        <w:shd w:val="clear" w:color="auto" w:fill="005D81" w:themeFill="accent3" w:themeFillShade="BF"/>
      </w:tcPr>
    </w:tblStylePr>
  </w:style>
  <w:style w:type="table" w:styleId="DarkList-Accent4">
    <w:name w:val="Dark List Accent 4"/>
    <w:basedOn w:val="TableNormal"/>
    <w:uiPriority w:val="70"/>
    <w:locked/>
    <w:rsid w:val="00F80750"/>
    <w:pPr>
      <w:spacing w:after="0"/>
    </w:pPr>
    <w:rPr>
      <w:color w:val="FFFFFF" w:themeColor="background1"/>
    </w:rPr>
    <w:tblPr>
      <w:tblStyleRowBandSize w:val="1"/>
      <w:tblStyleColBandSize w:val="1"/>
    </w:tblPr>
    <w:tcPr>
      <w:shd w:val="clear" w:color="auto" w:fill="04874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22221" w:themeFill="text1"/>
      </w:tcPr>
    </w:tblStylePr>
    <w:tblStylePr w:type="lastRow">
      <w:tblPr/>
      <w:tcPr>
        <w:tcBorders>
          <w:top w:val="single" w:sz="18" w:space="0" w:color="FFFFFF" w:themeColor="background1"/>
          <w:left w:val="nil"/>
          <w:bottom w:val="nil"/>
          <w:right w:val="nil"/>
          <w:insideH w:val="nil"/>
          <w:insideV w:val="nil"/>
        </w:tcBorders>
        <w:shd w:val="clear" w:color="auto" w:fill="02422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3643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36438" w:themeFill="accent4" w:themeFillShade="BF"/>
      </w:tcPr>
    </w:tblStylePr>
    <w:tblStylePr w:type="band1Vert">
      <w:tblPr/>
      <w:tcPr>
        <w:tcBorders>
          <w:top w:val="nil"/>
          <w:left w:val="nil"/>
          <w:bottom w:val="nil"/>
          <w:right w:val="nil"/>
          <w:insideH w:val="nil"/>
          <w:insideV w:val="nil"/>
        </w:tcBorders>
        <w:shd w:val="clear" w:color="auto" w:fill="036438" w:themeFill="accent4" w:themeFillShade="BF"/>
      </w:tcPr>
    </w:tblStylePr>
    <w:tblStylePr w:type="band1Horz">
      <w:tblPr/>
      <w:tcPr>
        <w:tcBorders>
          <w:top w:val="nil"/>
          <w:left w:val="nil"/>
          <w:bottom w:val="nil"/>
          <w:right w:val="nil"/>
          <w:insideH w:val="nil"/>
          <w:insideV w:val="nil"/>
        </w:tcBorders>
        <w:shd w:val="clear" w:color="auto" w:fill="036438" w:themeFill="accent4" w:themeFillShade="BF"/>
      </w:tcPr>
    </w:tblStylePr>
  </w:style>
  <w:style w:type="table" w:styleId="DarkList-Accent5">
    <w:name w:val="Dark List Accent 5"/>
    <w:basedOn w:val="TableNormal"/>
    <w:uiPriority w:val="70"/>
    <w:locked/>
    <w:rsid w:val="00F80750"/>
    <w:pPr>
      <w:spacing w:after="0"/>
    </w:pPr>
    <w:rPr>
      <w:color w:val="FFFFFF" w:themeColor="background1"/>
    </w:rPr>
    <w:tblPr>
      <w:tblStyleRowBandSize w:val="1"/>
      <w:tblStyleColBandSize w:val="1"/>
    </w:tblPr>
    <w:tcPr>
      <w:shd w:val="clear" w:color="auto" w:fill="FCBF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22221" w:themeFill="text1"/>
      </w:tcPr>
    </w:tblStylePr>
    <w:tblStylePr w:type="lastRow">
      <w:tblPr/>
      <w:tcPr>
        <w:tcBorders>
          <w:top w:val="single" w:sz="18" w:space="0" w:color="FFFFFF" w:themeColor="background1"/>
          <w:left w:val="nil"/>
          <w:bottom w:val="nil"/>
          <w:right w:val="nil"/>
          <w:insideH w:val="nil"/>
          <w:insideV w:val="nil"/>
        </w:tcBorders>
        <w:shd w:val="clear" w:color="auto" w:fill="7D5E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C8E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C8E00" w:themeFill="accent5" w:themeFillShade="BF"/>
      </w:tcPr>
    </w:tblStylePr>
    <w:tblStylePr w:type="band1Vert">
      <w:tblPr/>
      <w:tcPr>
        <w:tcBorders>
          <w:top w:val="nil"/>
          <w:left w:val="nil"/>
          <w:bottom w:val="nil"/>
          <w:right w:val="nil"/>
          <w:insideH w:val="nil"/>
          <w:insideV w:val="nil"/>
        </w:tcBorders>
        <w:shd w:val="clear" w:color="auto" w:fill="BC8E00" w:themeFill="accent5" w:themeFillShade="BF"/>
      </w:tcPr>
    </w:tblStylePr>
    <w:tblStylePr w:type="band1Horz">
      <w:tblPr/>
      <w:tcPr>
        <w:tcBorders>
          <w:top w:val="nil"/>
          <w:left w:val="nil"/>
          <w:bottom w:val="nil"/>
          <w:right w:val="nil"/>
          <w:insideH w:val="nil"/>
          <w:insideV w:val="nil"/>
        </w:tcBorders>
        <w:shd w:val="clear" w:color="auto" w:fill="BC8E00" w:themeFill="accent5" w:themeFillShade="BF"/>
      </w:tcPr>
    </w:tblStylePr>
  </w:style>
  <w:style w:type="table" w:styleId="DarkList-Accent6">
    <w:name w:val="Dark List Accent 6"/>
    <w:basedOn w:val="TableNormal"/>
    <w:uiPriority w:val="70"/>
    <w:locked/>
    <w:rsid w:val="00F80750"/>
    <w:pPr>
      <w:spacing w:after="0"/>
    </w:pPr>
    <w:rPr>
      <w:color w:val="FFFFFF" w:themeColor="background1"/>
    </w:rPr>
    <w:tblPr>
      <w:tblStyleRowBandSize w:val="1"/>
      <w:tblStyleColBandSize w:val="1"/>
    </w:tblPr>
    <w:tcPr>
      <w:shd w:val="clear" w:color="auto" w:fill="CE492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22221" w:themeFill="text1"/>
      </w:tcPr>
    </w:tblStylePr>
    <w:tblStylePr w:type="lastRow">
      <w:tblPr/>
      <w:tcPr>
        <w:tcBorders>
          <w:top w:val="single" w:sz="18" w:space="0" w:color="FFFFFF" w:themeColor="background1"/>
          <w:left w:val="nil"/>
          <w:bottom w:val="nil"/>
          <w:right w:val="nil"/>
          <w:insideH w:val="nil"/>
          <w:insideV w:val="nil"/>
        </w:tcBorders>
        <w:shd w:val="clear" w:color="auto" w:fill="66241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A361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A3619" w:themeFill="accent6" w:themeFillShade="BF"/>
      </w:tcPr>
    </w:tblStylePr>
    <w:tblStylePr w:type="band1Vert">
      <w:tblPr/>
      <w:tcPr>
        <w:tcBorders>
          <w:top w:val="nil"/>
          <w:left w:val="nil"/>
          <w:bottom w:val="nil"/>
          <w:right w:val="nil"/>
          <w:insideH w:val="nil"/>
          <w:insideV w:val="nil"/>
        </w:tcBorders>
        <w:shd w:val="clear" w:color="auto" w:fill="9A3619" w:themeFill="accent6" w:themeFillShade="BF"/>
      </w:tcPr>
    </w:tblStylePr>
    <w:tblStylePr w:type="band1Horz">
      <w:tblPr/>
      <w:tcPr>
        <w:tcBorders>
          <w:top w:val="nil"/>
          <w:left w:val="nil"/>
          <w:bottom w:val="nil"/>
          <w:right w:val="nil"/>
          <w:insideH w:val="nil"/>
          <w:insideV w:val="nil"/>
        </w:tcBorders>
        <w:shd w:val="clear" w:color="auto" w:fill="9A3619" w:themeFill="accent6" w:themeFillShade="BF"/>
      </w:tcPr>
    </w:tblStylePr>
  </w:style>
  <w:style w:type="paragraph" w:styleId="Date">
    <w:name w:val="Date"/>
    <w:basedOn w:val="Normal"/>
    <w:next w:val="Normal"/>
    <w:link w:val="DateChar"/>
    <w:uiPriority w:val="44"/>
    <w:semiHidden/>
    <w:locked/>
    <w:rsid w:val="00F02717"/>
  </w:style>
  <w:style w:type="character" w:customStyle="1" w:styleId="DateChar">
    <w:name w:val="Date Char"/>
    <w:basedOn w:val="DefaultParagraphFont"/>
    <w:link w:val="Date"/>
    <w:uiPriority w:val="44"/>
    <w:semiHidden/>
    <w:rsid w:val="003E605F"/>
    <w:rPr>
      <w:rFonts w:asciiTheme="minorHAnsi" w:hAnsiTheme="minorHAnsi"/>
    </w:rPr>
  </w:style>
  <w:style w:type="paragraph" w:styleId="DocumentMap">
    <w:name w:val="Document Map"/>
    <w:basedOn w:val="Normal"/>
    <w:link w:val="DocumentMapChar"/>
    <w:uiPriority w:val="99"/>
    <w:semiHidden/>
    <w:locked/>
    <w:rsid w:val="00F8075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D61D08"/>
    <w:rPr>
      <w:rFonts w:ascii="Tahoma" w:hAnsi="Tahoma" w:cs="Tahoma"/>
      <w:sz w:val="16"/>
      <w:szCs w:val="16"/>
    </w:rPr>
  </w:style>
  <w:style w:type="paragraph" w:styleId="E-mailSignature">
    <w:name w:val="E-mail Signature"/>
    <w:basedOn w:val="Normal"/>
    <w:link w:val="E-mailSignatureChar"/>
    <w:uiPriority w:val="99"/>
    <w:semiHidden/>
    <w:locked/>
    <w:rsid w:val="00F80750"/>
    <w:pPr>
      <w:spacing w:after="0"/>
    </w:pPr>
  </w:style>
  <w:style w:type="character" w:customStyle="1" w:styleId="E-mailSignatureChar">
    <w:name w:val="E-mail Signature Char"/>
    <w:basedOn w:val="DefaultParagraphFont"/>
    <w:link w:val="E-mailSignature"/>
    <w:uiPriority w:val="99"/>
    <w:semiHidden/>
    <w:rsid w:val="00D61D08"/>
    <w:rPr>
      <w:rFonts w:asciiTheme="minorHAnsi" w:hAnsiTheme="minorHAnsi"/>
    </w:rPr>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rsid w:val="00F02717"/>
    <w:rPr>
      <w:noProof w:val="0"/>
      <w:vertAlign w:val="superscript"/>
      <w:lang w:val="en-AU"/>
    </w:rPr>
  </w:style>
  <w:style w:type="paragraph" w:styleId="EndnoteText">
    <w:name w:val="endnote text"/>
    <w:basedOn w:val="Normal"/>
    <w:link w:val="EndnoteTextChar"/>
    <w:uiPriority w:val="99"/>
    <w:rsid w:val="00F02717"/>
    <w:rPr>
      <w:sz w:val="20"/>
      <w:szCs w:val="20"/>
    </w:rPr>
  </w:style>
  <w:style w:type="character" w:customStyle="1" w:styleId="EndnoteTextChar">
    <w:name w:val="Endnote Text Char"/>
    <w:basedOn w:val="DefaultParagraphFont"/>
    <w:link w:val="EndnoteText"/>
    <w:uiPriority w:val="99"/>
    <w:rsid w:val="00F02717"/>
    <w:rPr>
      <w:rFonts w:asciiTheme="minorHAnsi" w:hAnsiTheme="minorHAnsi"/>
      <w:sz w:val="20"/>
      <w:szCs w:val="20"/>
    </w:rPr>
  </w:style>
  <w:style w:type="paragraph" w:styleId="EnvelopeAddress">
    <w:name w:val="envelope address"/>
    <w:basedOn w:val="Normal"/>
    <w:uiPriority w:val="99"/>
    <w:semiHidden/>
    <w:locked/>
    <w:rsid w:val="00F8075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locked/>
    <w:rsid w:val="00F80750"/>
    <w:pPr>
      <w:spacing w:after="0"/>
    </w:pPr>
    <w:rPr>
      <w:rFonts w:asciiTheme="majorHAnsi" w:eastAsiaTheme="majorEastAsia" w:hAnsiTheme="majorHAnsi" w:cstheme="majorBidi"/>
    </w:rPr>
  </w:style>
  <w:style w:type="character" w:styleId="FollowedHyperlink">
    <w:name w:val="FollowedHyperlink"/>
    <w:basedOn w:val="DefaultParagraphFont"/>
    <w:uiPriority w:val="34"/>
    <w:rsid w:val="00F02717"/>
    <w:rPr>
      <w:noProof w:val="0"/>
      <w:color w:val="222221" w:themeColor="text1"/>
      <w:u w:val="single"/>
      <w:lang w:val="en-AU"/>
    </w:rPr>
  </w:style>
  <w:style w:type="character" w:styleId="FootnoteReference">
    <w:name w:val="footnote reference"/>
    <w:basedOn w:val="DefaultParagraphFont"/>
    <w:uiPriority w:val="34"/>
    <w:rsid w:val="00F02717"/>
    <w:rPr>
      <w:noProof w:val="0"/>
      <w:vertAlign w:val="superscript"/>
      <w:lang w:val="en-AU"/>
    </w:rPr>
  </w:style>
  <w:style w:type="paragraph" w:styleId="FootnoteText">
    <w:name w:val="footnote text"/>
    <w:basedOn w:val="Normal"/>
    <w:link w:val="FootnoteTextChar"/>
    <w:uiPriority w:val="34"/>
    <w:rsid w:val="00F02717"/>
    <w:rPr>
      <w:sz w:val="18"/>
      <w:szCs w:val="20"/>
    </w:rPr>
  </w:style>
  <w:style w:type="character" w:customStyle="1" w:styleId="FootnoteTextChar">
    <w:name w:val="Footnote Text Char"/>
    <w:basedOn w:val="DefaultParagraphFont"/>
    <w:link w:val="FootnoteText"/>
    <w:uiPriority w:val="34"/>
    <w:rsid w:val="00F02717"/>
    <w:rPr>
      <w:rFonts w:asciiTheme="minorHAnsi" w:hAnsiTheme="minorHAnsi"/>
      <w:sz w:val="18"/>
      <w:szCs w:val="20"/>
    </w:rPr>
  </w:style>
  <w:style w:type="character" w:customStyle="1" w:styleId="Heading5Char">
    <w:name w:val="Heading 5 Char"/>
    <w:basedOn w:val="DefaultParagraphFont"/>
    <w:link w:val="Heading5"/>
    <w:uiPriority w:val="7"/>
    <w:rsid w:val="00F02717"/>
    <w:rPr>
      <w:rFonts w:asciiTheme="majorHAnsi" w:eastAsiaTheme="majorEastAsia" w:hAnsiTheme="majorHAnsi" w:cstheme="majorBidi"/>
      <w:b/>
      <w:i/>
    </w:rPr>
  </w:style>
  <w:style w:type="character" w:customStyle="1" w:styleId="Heading6Char">
    <w:name w:val="Heading 6 Char"/>
    <w:basedOn w:val="DefaultParagraphFont"/>
    <w:link w:val="Heading6"/>
    <w:uiPriority w:val="7"/>
    <w:semiHidden/>
    <w:rsid w:val="00F02717"/>
    <w:rPr>
      <w:rFonts w:asciiTheme="majorHAnsi" w:eastAsiaTheme="majorEastAsia" w:hAnsiTheme="majorHAnsi" w:cstheme="majorBidi"/>
      <w:i/>
      <w:iCs/>
      <w:color w:val="131839" w:themeColor="accent1" w:themeShade="7F"/>
    </w:rPr>
  </w:style>
  <w:style w:type="character" w:customStyle="1" w:styleId="Heading7Char">
    <w:name w:val="Heading 7 Char"/>
    <w:basedOn w:val="DefaultParagraphFont"/>
    <w:link w:val="Heading7"/>
    <w:uiPriority w:val="7"/>
    <w:semiHidden/>
    <w:rsid w:val="00F02717"/>
    <w:rPr>
      <w:rFonts w:asciiTheme="majorHAnsi" w:eastAsiaTheme="majorEastAsia" w:hAnsiTheme="majorHAnsi" w:cstheme="majorBidi"/>
      <w:i/>
      <w:iCs/>
      <w:color w:val="5A5A57" w:themeColor="text1" w:themeTint="BF"/>
    </w:rPr>
  </w:style>
  <w:style w:type="character" w:customStyle="1" w:styleId="Heading8Char">
    <w:name w:val="Heading 8 Char"/>
    <w:basedOn w:val="DefaultParagraphFont"/>
    <w:link w:val="Heading8"/>
    <w:uiPriority w:val="7"/>
    <w:semiHidden/>
    <w:rsid w:val="00F02717"/>
    <w:rPr>
      <w:rFonts w:asciiTheme="majorHAnsi" w:eastAsiaTheme="majorEastAsia" w:hAnsiTheme="majorHAnsi" w:cstheme="majorBidi"/>
      <w:color w:val="5A5A57" w:themeColor="text1" w:themeTint="BF"/>
      <w:sz w:val="20"/>
      <w:szCs w:val="20"/>
    </w:rPr>
  </w:style>
  <w:style w:type="character" w:customStyle="1" w:styleId="Heading9Char">
    <w:name w:val="Heading 9 Char"/>
    <w:basedOn w:val="DefaultParagraphFont"/>
    <w:link w:val="Heading9"/>
    <w:uiPriority w:val="7"/>
    <w:semiHidden/>
    <w:rsid w:val="00F02717"/>
    <w:rPr>
      <w:rFonts w:asciiTheme="majorHAnsi" w:eastAsiaTheme="majorEastAsia" w:hAnsiTheme="majorHAnsi" w:cstheme="majorBidi"/>
      <w:i/>
      <w:iCs/>
      <w:color w:val="5A5A57" w:themeColor="text1" w:themeTint="BF"/>
      <w:sz w:val="20"/>
      <w:szCs w:val="20"/>
    </w:rPr>
  </w:style>
  <w:style w:type="character" w:styleId="HTMLAcronym">
    <w:name w:val="HTML Acronym"/>
    <w:basedOn w:val="DefaultParagraphFont"/>
    <w:uiPriority w:val="99"/>
    <w:semiHidden/>
    <w:locked/>
    <w:rsid w:val="00F80750"/>
    <w:rPr>
      <w:noProof w:val="0"/>
      <w:lang w:val="en-AU"/>
    </w:rPr>
  </w:style>
  <w:style w:type="paragraph" w:styleId="HTMLAddress">
    <w:name w:val="HTML Address"/>
    <w:basedOn w:val="Normal"/>
    <w:link w:val="HTMLAddressChar"/>
    <w:uiPriority w:val="99"/>
    <w:semiHidden/>
    <w:locked/>
    <w:rsid w:val="00F80750"/>
    <w:pPr>
      <w:spacing w:after="0"/>
    </w:pPr>
    <w:rPr>
      <w:i/>
      <w:iCs/>
    </w:rPr>
  </w:style>
  <w:style w:type="character" w:customStyle="1" w:styleId="HTMLAddressChar">
    <w:name w:val="HTML Address Char"/>
    <w:basedOn w:val="DefaultParagraphFont"/>
    <w:link w:val="HTMLAddress"/>
    <w:uiPriority w:val="99"/>
    <w:semiHidden/>
    <w:rsid w:val="00D61D08"/>
    <w:rPr>
      <w:rFonts w:asciiTheme="minorHAnsi" w:hAnsiTheme="minorHAnsi"/>
      <w:i/>
      <w:iCs/>
    </w:rPr>
  </w:style>
  <w:style w:type="character" w:styleId="HTMLCite">
    <w:name w:val="HTML Cite"/>
    <w:basedOn w:val="DefaultParagraphFont"/>
    <w:uiPriority w:val="99"/>
    <w:semiHidden/>
    <w:locked/>
    <w:rsid w:val="00F80750"/>
    <w:rPr>
      <w:i/>
      <w:iCs/>
      <w:noProof w:val="0"/>
      <w:lang w:val="en-AU"/>
    </w:rPr>
  </w:style>
  <w:style w:type="character" w:styleId="HTMLCode">
    <w:name w:val="HTML Code"/>
    <w:basedOn w:val="DefaultParagraphFont"/>
    <w:uiPriority w:val="99"/>
    <w:semiHidden/>
    <w:locked/>
    <w:rsid w:val="00F80750"/>
    <w:rPr>
      <w:rFonts w:ascii="Consolas" w:hAnsi="Consolas"/>
      <w:noProof w:val="0"/>
      <w:sz w:val="20"/>
      <w:szCs w:val="20"/>
      <w:lang w:val="en-AU"/>
    </w:rPr>
  </w:style>
  <w:style w:type="character" w:styleId="HTMLDefinition">
    <w:name w:val="HTML Definition"/>
    <w:basedOn w:val="DefaultParagraphFont"/>
    <w:uiPriority w:val="99"/>
    <w:semiHidden/>
    <w:locked/>
    <w:rsid w:val="00F80750"/>
    <w:rPr>
      <w:i/>
      <w:iCs/>
      <w:noProof w:val="0"/>
      <w:lang w:val="en-AU"/>
    </w:rPr>
  </w:style>
  <w:style w:type="character" w:styleId="HTMLKeyboard">
    <w:name w:val="HTML Keyboard"/>
    <w:basedOn w:val="DefaultParagraphFont"/>
    <w:uiPriority w:val="99"/>
    <w:semiHidden/>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locked/>
    <w:rsid w:val="00F80750"/>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D61D08"/>
    <w:rPr>
      <w:rFonts w:ascii="Consolas" w:hAnsi="Consolas"/>
    </w:rPr>
  </w:style>
  <w:style w:type="character" w:styleId="HTMLSample">
    <w:name w:val="HTML Sample"/>
    <w:basedOn w:val="DefaultParagraphFont"/>
    <w:uiPriority w:val="99"/>
    <w:semiHidden/>
    <w:locked/>
    <w:rsid w:val="00F80750"/>
    <w:rPr>
      <w:rFonts w:ascii="Consolas" w:hAnsi="Consolas"/>
      <w:noProof w:val="0"/>
      <w:sz w:val="24"/>
      <w:szCs w:val="24"/>
      <w:lang w:val="en-AU"/>
    </w:rPr>
  </w:style>
  <w:style w:type="character" w:styleId="HTMLTypewriter">
    <w:name w:val="HTML Typewriter"/>
    <w:basedOn w:val="DefaultParagraphFont"/>
    <w:uiPriority w:val="99"/>
    <w:semiHidden/>
    <w:locked/>
    <w:rsid w:val="00F80750"/>
    <w:rPr>
      <w:rFonts w:ascii="Consolas" w:hAnsi="Consolas"/>
      <w:noProof w:val="0"/>
      <w:sz w:val="20"/>
      <w:szCs w:val="20"/>
      <w:lang w:val="en-AU"/>
    </w:rPr>
  </w:style>
  <w:style w:type="character" w:styleId="HTMLVariable">
    <w:name w:val="HTML Variable"/>
    <w:basedOn w:val="DefaultParagraphFont"/>
    <w:uiPriority w:val="99"/>
    <w:semiHidden/>
    <w:locked/>
    <w:rsid w:val="00F80750"/>
    <w:rPr>
      <w:i/>
      <w:iCs/>
      <w:noProof w:val="0"/>
      <w:lang w:val="en-AU"/>
    </w:rPr>
  </w:style>
  <w:style w:type="paragraph" w:styleId="Index1">
    <w:name w:val="index 1"/>
    <w:basedOn w:val="Normal"/>
    <w:next w:val="Normal"/>
    <w:autoRedefine/>
    <w:uiPriority w:val="99"/>
    <w:semiHidden/>
    <w:locked/>
    <w:rsid w:val="00F80750"/>
    <w:pPr>
      <w:spacing w:after="0"/>
      <w:ind w:left="190" w:hanging="190"/>
    </w:pPr>
  </w:style>
  <w:style w:type="paragraph" w:styleId="Index2">
    <w:name w:val="index 2"/>
    <w:basedOn w:val="Normal"/>
    <w:next w:val="Normal"/>
    <w:autoRedefine/>
    <w:uiPriority w:val="99"/>
    <w:semiHidden/>
    <w:locked/>
    <w:rsid w:val="00F80750"/>
    <w:pPr>
      <w:spacing w:after="0"/>
      <w:ind w:left="380" w:hanging="190"/>
    </w:pPr>
  </w:style>
  <w:style w:type="paragraph" w:styleId="Index3">
    <w:name w:val="index 3"/>
    <w:basedOn w:val="Normal"/>
    <w:next w:val="Normal"/>
    <w:autoRedefine/>
    <w:uiPriority w:val="99"/>
    <w:semiHidden/>
    <w:locked/>
    <w:rsid w:val="00F80750"/>
    <w:pPr>
      <w:spacing w:after="0"/>
      <w:ind w:left="570" w:hanging="190"/>
    </w:pPr>
  </w:style>
  <w:style w:type="paragraph" w:styleId="Index4">
    <w:name w:val="index 4"/>
    <w:basedOn w:val="Normal"/>
    <w:next w:val="Normal"/>
    <w:autoRedefine/>
    <w:uiPriority w:val="99"/>
    <w:semiHidden/>
    <w:locked/>
    <w:rsid w:val="00F80750"/>
    <w:pPr>
      <w:spacing w:after="0"/>
      <w:ind w:left="760" w:hanging="190"/>
    </w:pPr>
  </w:style>
  <w:style w:type="paragraph" w:styleId="Index5">
    <w:name w:val="index 5"/>
    <w:basedOn w:val="Normal"/>
    <w:next w:val="Normal"/>
    <w:autoRedefine/>
    <w:uiPriority w:val="99"/>
    <w:semiHidden/>
    <w:locked/>
    <w:rsid w:val="00F80750"/>
    <w:pPr>
      <w:spacing w:after="0"/>
      <w:ind w:left="950" w:hanging="190"/>
    </w:pPr>
  </w:style>
  <w:style w:type="paragraph" w:styleId="Index6">
    <w:name w:val="index 6"/>
    <w:basedOn w:val="Normal"/>
    <w:next w:val="Normal"/>
    <w:autoRedefine/>
    <w:uiPriority w:val="99"/>
    <w:semiHidden/>
    <w:locked/>
    <w:rsid w:val="00F80750"/>
    <w:pPr>
      <w:spacing w:after="0"/>
      <w:ind w:left="1140" w:hanging="190"/>
    </w:pPr>
  </w:style>
  <w:style w:type="paragraph" w:styleId="Index7">
    <w:name w:val="index 7"/>
    <w:basedOn w:val="Normal"/>
    <w:next w:val="Normal"/>
    <w:autoRedefine/>
    <w:uiPriority w:val="99"/>
    <w:semiHidden/>
    <w:locked/>
    <w:rsid w:val="00F80750"/>
    <w:pPr>
      <w:spacing w:after="0"/>
      <w:ind w:left="1330" w:hanging="190"/>
    </w:pPr>
  </w:style>
  <w:style w:type="paragraph" w:styleId="Index8">
    <w:name w:val="index 8"/>
    <w:basedOn w:val="Normal"/>
    <w:next w:val="Normal"/>
    <w:autoRedefine/>
    <w:uiPriority w:val="99"/>
    <w:semiHidden/>
    <w:locked/>
    <w:rsid w:val="00F80750"/>
    <w:pPr>
      <w:spacing w:after="0"/>
      <w:ind w:left="1520" w:hanging="190"/>
    </w:pPr>
  </w:style>
  <w:style w:type="paragraph" w:styleId="Index9">
    <w:name w:val="index 9"/>
    <w:basedOn w:val="Normal"/>
    <w:next w:val="Normal"/>
    <w:autoRedefine/>
    <w:uiPriority w:val="99"/>
    <w:semiHidden/>
    <w:locked/>
    <w:rsid w:val="00F80750"/>
    <w:pPr>
      <w:spacing w:after="0"/>
      <w:ind w:left="1710" w:hanging="190"/>
    </w:pPr>
  </w:style>
  <w:style w:type="paragraph" w:styleId="IndexHeading">
    <w:name w:val="index heading"/>
    <w:basedOn w:val="Normal"/>
    <w:next w:val="Index1"/>
    <w:uiPriority w:val="99"/>
    <w:semiHidden/>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263174"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263174" w:themeColor="accent1"/>
      </w:pBdr>
      <w:spacing w:before="200" w:after="280"/>
      <w:ind w:left="936" w:right="936"/>
    </w:pPr>
    <w:rPr>
      <w:b/>
      <w:bCs/>
      <w:i/>
      <w:iCs/>
      <w:color w:val="263174" w:themeColor="accent1"/>
    </w:rPr>
  </w:style>
  <w:style w:type="character" w:customStyle="1" w:styleId="IntenseQuoteChar">
    <w:name w:val="Intense Quote Char"/>
    <w:basedOn w:val="DefaultParagraphFont"/>
    <w:link w:val="IntenseQuote"/>
    <w:uiPriority w:val="30"/>
    <w:semiHidden/>
    <w:rsid w:val="00F80750"/>
    <w:rPr>
      <w:rFonts w:asciiTheme="minorHAnsi" w:hAnsiTheme="minorHAnsi"/>
      <w:b/>
      <w:bCs/>
      <w:i/>
      <w:iCs/>
      <w:color w:val="263174" w:themeColor="accent1"/>
    </w:rPr>
  </w:style>
  <w:style w:type="character" w:styleId="IntenseReference">
    <w:name w:val="Intense Reference"/>
    <w:basedOn w:val="DefaultParagraphFont"/>
    <w:uiPriority w:val="32"/>
    <w:semiHidden/>
    <w:qFormat/>
    <w:locked/>
    <w:rsid w:val="00F80750"/>
    <w:rPr>
      <w:b/>
      <w:bCs/>
      <w:smallCaps/>
      <w:noProof w:val="0"/>
      <w:color w:val="1C519E" w:themeColor="accent2"/>
      <w:spacing w:val="5"/>
      <w:u w:val="single"/>
      <w:lang w:val="en-AU"/>
    </w:rPr>
  </w:style>
  <w:style w:type="table" w:styleId="LightGrid">
    <w:name w:val="Light Grid"/>
    <w:basedOn w:val="TableNormal"/>
    <w:uiPriority w:val="62"/>
    <w:locked/>
    <w:rsid w:val="00F80750"/>
    <w:pPr>
      <w:spacing w:after="0"/>
    </w:pPr>
    <w:tblPr>
      <w:tblStyleRowBandSize w:val="1"/>
      <w:tblStyleColBandSize w:val="1"/>
      <w:tblBorders>
        <w:top w:val="single" w:sz="8" w:space="0" w:color="222221" w:themeColor="text1"/>
        <w:left w:val="single" w:sz="8" w:space="0" w:color="222221" w:themeColor="text1"/>
        <w:bottom w:val="single" w:sz="8" w:space="0" w:color="222221" w:themeColor="text1"/>
        <w:right w:val="single" w:sz="8" w:space="0" w:color="222221" w:themeColor="text1"/>
        <w:insideH w:val="single" w:sz="8" w:space="0" w:color="222221" w:themeColor="text1"/>
        <w:insideV w:val="single" w:sz="8" w:space="0" w:color="222221"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22221" w:themeColor="text1"/>
          <w:left w:val="single" w:sz="8" w:space="0" w:color="222221" w:themeColor="text1"/>
          <w:bottom w:val="single" w:sz="18" w:space="0" w:color="222221" w:themeColor="text1"/>
          <w:right w:val="single" w:sz="8" w:space="0" w:color="222221" w:themeColor="text1"/>
          <w:insideH w:val="nil"/>
          <w:insideV w:val="single" w:sz="8" w:space="0" w:color="222221"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22221" w:themeColor="text1"/>
          <w:left w:val="single" w:sz="8" w:space="0" w:color="222221" w:themeColor="text1"/>
          <w:bottom w:val="single" w:sz="8" w:space="0" w:color="222221" w:themeColor="text1"/>
          <w:right w:val="single" w:sz="8" w:space="0" w:color="222221" w:themeColor="text1"/>
          <w:insideH w:val="nil"/>
          <w:insideV w:val="single" w:sz="8" w:space="0" w:color="222221"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22221" w:themeColor="text1"/>
          <w:left w:val="single" w:sz="8" w:space="0" w:color="222221" w:themeColor="text1"/>
          <w:bottom w:val="single" w:sz="8" w:space="0" w:color="222221" w:themeColor="text1"/>
          <w:right w:val="single" w:sz="8" w:space="0" w:color="222221" w:themeColor="text1"/>
        </w:tcBorders>
      </w:tcPr>
    </w:tblStylePr>
    <w:tblStylePr w:type="band1Vert">
      <w:tblPr/>
      <w:tcPr>
        <w:tcBorders>
          <w:top w:val="single" w:sz="8" w:space="0" w:color="222221" w:themeColor="text1"/>
          <w:left w:val="single" w:sz="8" w:space="0" w:color="222221" w:themeColor="text1"/>
          <w:bottom w:val="single" w:sz="8" w:space="0" w:color="222221" w:themeColor="text1"/>
          <w:right w:val="single" w:sz="8" w:space="0" w:color="222221" w:themeColor="text1"/>
        </w:tcBorders>
        <w:shd w:val="clear" w:color="auto" w:fill="C9C9C7" w:themeFill="text1" w:themeFillTint="3F"/>
      </w:tcPr>
    </w:tblStylePr>
    <w:tblStylePr w:type="band1Horz">
      <w:tblPr/>
      <w:tcPr>
        <w:tcBorders>
          <w:top w:val="single" w:sz="8" w:space="0" w:color="222221" w:themeColor="text1"/>
          <w:left w:val="single" w:sz="8" w:space="0" w:color="222221" w:themeColor="text1"/>
          <w:bottom w:val="single" w:sz="8" w:space="0" w:color="222221" w:themeColor="text1"/>
          <w:right w:val="single" w:sz="8" w:space="0" w:color="222221" w:themeColor="text1"/>
          <w:insideV w:val="single" w:sz="8" w:space="0" w:color="222221" w:themeColor="text1"/>
        </w:tcBorders>
        <w:shd w:val="clear" w:color="auto" w:fill="C9C9C7" w:themeFill="text1" w:themeFillTint="3F"/>
      </w:tcPr>
    </w:tblStylePr>
    <w:tblStylePr w:type="band2Horz">
      <w:tblPr/>
      <w:tcPr>
        <w:tcBorders>
          <w:top w:val="single" w:sz="8" w:space="0" w:color="222221" w:themeColor="text1"/>
          <w:left w:val="single" w:sz="8" w:space="0" w:color="222221" w:themeColor="text1"/>
          <w:bottom w:val="single" w:sz="8" w:space="0" w:color="222221" w:themeColor="text1"/>
          <w:right w:val="single" w:sz="8" w:space="0" w:color="222221" w:themeColor="text1"/>
          <w:insideV w:val="single" w:sz="8" w:space="0" w:color="222221" w:themeColor="text1"/>
        </w:tcBorders>
      </w:tcPr>
    </w:tblStylePr>
  </w:style>
  <w:style w:type="table" w:styleId="LightGrid-Accent1">
    <w:name w:val="Light Grid Accent 1"/>
    <w:basedOn w:val="TableNormal"/>
    <w:uiPriority w:val="62"/>
    <w:locked/>
    <w:rsid w:val="00F80750"/>
    <w:pPr>
      <w:spacing w:after="0"/>
    </w:pPr>
    <w:tblPr>
      <w:tblStyleRowBandSize w:val="1"/>
      <w:tblStyleColBandSize w:val="1"/>
      <w:tblBorders>
        <w:top w:val="single" w:sz="8" w:space="0" w:color="263174" w:themeColor="accent1"/>
        <w:left w:val="single" w:sz="8" w:space="0" w:color="263174" w:themeColor="accent1"/>
        <w:bottom w:val="single" w:sz="8" w:space="0" w:color="263174" w:themeColor="accent1"/>
        <w:right w:val="single" w:sz="8" w:space="0" w:color="263174" w:themeColor="accent1"/>
        <w:insideH w:val="single" w:sz="8" w:space="0" w:color="263174" w:themeColor="accent1"/>
        <w:insideV w:val="single" w:sz="8" w:space="0" w:color="26317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3174" w:themeColor="accent1"/>
          <w:left w:val="single" w:sz="8" w:space="0" w:color="263174" w:themeColor="accent1"/>
          <w:bottom w:val="single" w:sz="18" w:space="0" w:color="263174" w:themeColor="accent1"/>
          <w:right w:val="single" w:sz="8" w:space="0" w:color="263174" w:themeColor="accent1"/>
          <w:insideH w:val="nil"/>
          <w:insideV w:val="single" w:sz="8" w:space="0" w:color="26317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3174" w:themeColor="accent1"/>
          <w:left w:val="single" w:sz="8" w:space="0" w:color="263174" w:themeColor="accent1"/>
          <w:bottom w:val="single" w:sz="8" w:space="0" w:color="263174" w:themeColor="accent1"/>
          <w:right w:val="single" w:sz="8" w:space="0" w:color="263174" w:themeColor="accent1"/>
          <w:insideH w:val="nil"/>
          <w:insideV w:val="single" w:sz="8" w:space="0" w:color="26317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3174" w:themeColor="accent1"/>
          <w:left w:val="single" w:sz="8" w:space="0" w:color="263174" w:themeColor="accent1"/>
          <w:bottom w:val="single" w:sz="8" w:space="0" w:color="263174" w:themeColor="accent1"/>
          <w:right w:val="single" w:sz="8" w:space="0" w:color="263174" w:themeColor="accent1"/>
        </w:tcBorders>
      </w:tcPr>
    </w:tblStylePr>
    <w:tblStylePr w:type="band1Vert">
      <w:tblPr/>
      <w:tcPr>
        <w:tcBorders>
          <w:top w:val="single" w:sz="8" w:space="0" w:color="263174" w:themeColor="accent1"/>
          <w:left w:val="single" w:sz="8" w:space="0" w:color="263174" w:themeColor="accent1"/>
          <w:bottom w:val="single" w:sz="8" w:space="0" w:color="263174" w:themeColor="accent1"/>
          <w:right w:val="single" w:sz="8" w:space="0" w:color="263174" w:themeColor="accent1"/>
        </w:tcBorders>
        <w:shd w:val="clear" w:color="auto" w:fill="BCC2E9" w:themeFill="accent1" w:themeFillTint="3F"/>
      </w:tcPr>
    </w:tblStylePr>
    <w:tblStylePr w:type="band1Horz">
      <w:tblPr/>
      <w:tcPr>
        <w:tcBorders>
          <w:top w:val="single" w:sz="8" w:space="0" w:color="263174" w:themeColor="accent1"/>
          <w:left w:val="single" w:sz="8" w:space="0" w:color="263174" w:themeColor="accent1"/>
          <w:bottom w:val="single" w:sz="8" w:space="0" w:color="263174" w:themeColor="accent1"/>
          <w:right w:val="single" w:sz="8" w:space="0" w:color="263174" w:themeColor="accent1"/>
          <w:insideV w:val="single" w:sz="8" w:space="0" w:color="263174" w:themeColor="accent1"/>
        </w:tcBorders>
        <w:shd w:val="clear" w:color="auto" w:fill="BCC2E9" w:themeFill="accent1" w:themeFillTint="3F"/>
      </w:tcPr>
    </w:tblStylePr>
    <w:tblStylePr w:type="band2Horz">
      <w:tblPr/>
      <w:tcPr>
        <w:tcBorders>
          <w:top w:val="single" w:sz="8" w:space="0" w:color="263174" w:themeColor="accent1"/>
          <w:left w:val="single" w:sz="8" w:space="0" w:color="263174" w:themeColor="accent1"/>
          <w:bottom w:val="single" w:sz="8" w:space="0" w:color="263174" w:themeColor="accent1"/>
          <w:right w:val="single" w:sz="8" w:space="0" w:color="263174" w:themeColor="accent1"/>
          <w:insideV w:val="single" w:sz="8" w:space="0" w:color="263174" w:themeColor="accent1"/>
        </w:tcBorders>
      </w:tcPr>
    </w:tblStylePr>
  </w:style>
  <w:style w:type="table" w:styleId="LightGrid-Accent2">
    <w:name w:val="Light Grid Accent 2"/>
    <w:basedOn w:val="TableNormal"/>
    <w:uiPriority w:val="62"/>
    <w:locked/>
    <w:rsid w:val="00F80750"/>
    <w:pPr>
      <w:spacing w:after="0"/>
    </w:pPr>
    <w:tblPr>
      <w:tblStyleRowBandSize w:val="1"/>
      <w:tblStyleColBandSize w:val="1"/>
      <w:tblBorders>
        <w:top w:val="single" w:sz="8" w:space="0" w:color="1C519E" w:themeColor="accent2"/>
        <w:left w:val="single" w:sz="8" w:space="0" w:color="1C519E" w:themeColor="accent2"/>
        <w:bottom w:val="single" w:sz="8" w:space="0" w:color="1C519E" w:themeColor="accent2"/>
        <w:right w:val="single" w:sz="8" w:space="0" w:color="1C519E" w:themeColor="accent2"/>
        <w:insideH w:val="single" w:sz="8" w:space="0" w:color="1C519E" w:themeColor="accent2"/>
        <w:insideV w:val="single" w:sz="8" w:space="0" w:color="1C519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C519E" w:themeColor="accent2"/>
          <w:left w:val="single" w:sz="8" w:space="0" w:color="1C519E" w:themeColor="accent2"/>
          <w:bottom w:val="single" w:sz="18" w:space="0" w:color="1C519E" w:themeColor="accent2"/>
          <w:right w:val="single" w:sz="8" w:space="0" w:color="1C519E" w:themeColor="accent2"/>
          <w:insideH w:val="nil"/>
          <w:insideV w:val="single" w:sz="8" w:space="0" w:color="1C519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C519E" w:themeColor="accent2"/>
          <w:left w:val="single" w:sz="8" w:space="0" w:color="1C519E" w:themeColor="accent2"/>
          <w:bottom w:val="single" w:sz="8" w:space="0" w:color="1C519E" w:themeColor="accent2"/>
          <w:right w:val="single" w:sz="8" w:space="0" w:color="1C519E" w:themeColor="accent2"/>
          <w:insideH w:val="nil"/>
          <w:insideV w:val="single" w:sz="8" w:space="0" w:color="1C519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C519E" w:themeColor="accent2"/>
          <w:left w:val="single" w:sz="8" w:space="0" w:color="1C519E" w:themeColor="accent2"/>
          <w:bottom w:val="single" w:sz="8" w:space="0" w:color="1C519E" w:themeColor="accent2"/>
          <w:right w:val="single" w:sz="8" w:space="0" w:color="1C519E" w:themeColor="accent2"/>
        </w:tcBorders>
      </w:tcPr>
    </w:tblStylePr>
    <w:tblStylePr w:type="band1Vert">
      <w:tblPr/>
      <w:tcPr>
        <w:tcBorders>
          <w:top w:val="single" w:sz="8" w:space="0" w:color="1C519E" w:themeColor="accent2"/>
          <w:left w:val="single" w:sz="8" w:space="0" w:color="1C519E" w:themeColor="accent2"/>
          <w:bottom w:val="single" w:sz="8" w:space="0" w:color="1C519E" w:themeColor="accent2"/>
          <w:right w:val="single" w:sz="8" w:space="0" w:color="1C519E" w:themeColor="accent2"/>
        </w:tcBorders>
        <w:shd w:val="clear" w:color="auto" w:fill="BAD1F3" w:themeFill="accent2" w:themeFillTint="3F"/>
      </w:tcPr>
    </w:tblStylePr>
    <w:tblStylePr w:type="band1Horz">
      <w:tblPr/>
      <w:tcPr>
        <w:tcBorders>
          <w:top w:val="single" w:sz="8" w:space="0" w:color="1C519E" w:themeColor="accent2"/>
          <w:left w:val="single" w:sz="8" w:space="0" w:color="1C519E" w:themeColor="accent2"/>
          <w:bottom w:val="single" w:sz="8" w:space="0" w:color="1C519E" w:themeColor="accent2"/>
          <w:right w:val="single" w:sz="8" w:space="0" w:color="1C519E" w:themeColor="accent2"/>
          <w:insideV w:val="single" w:sz="8" w:space="0" w:color="1C519E" w:themeColor="accent2"/>
        </w:tcBorders>
        <w:shd w:val="clear" w:color="auto" w:fill="BAD1F3" w:themeFill="accent2" w:themeFillTint="3F"/>
      </w:tcPr>
    </w:tblStylePr>
    <w:tblStylePr w:type="band2Horz">
      <w:tblPr/>
      <w:tcPr>
        <w:tcBorders>
          <w:top w:val="single" w:sz="8" w:space="0" w:color="1C519E" w:themeColor="accent2"/>
          <w:left w:val="single" w:sz="8" w:space="0" w:color="1C519E" w:themeColor="accent2"/>
          <w:bottom w:val="single" w:sz="8" w:space="0" w:color="1C519E" w:themeColor="accent2"/>
          <w:right w:val="single" w:sz="8" w:space="0" w:color="1C519E" w:themeColor="accent2"/>
          <w:insideV w:val="single" w:sz="8" w:space="0" w:color="1C519E" w:themeColor="accent2"/>
        </w:tcBorders>
      </w:tcPr>
    </w:tblStylePr>
  </w:style>
  <w:style w:type="table" w:styleId="LightGrid-Accent3">
    <w:name w:val="Light Grid Accent 3"/>
    <w:basedOn w:val="TableNormal"/>
    <w:uiPriority w:val="62"/>
    <w:locked/>
    <w:rsid w:val="00F80750"/>
    <w:pPr>
      <w:spacing w:after="0"/>
    </w:pPr>
    <w:tblPr>
      <w:tblStyleRowBandSize w:val="1"/>
      <w:tblStyleColBandSize w:val="1"/>
      <w:tblBorders>
        <w:top w:val="single" w:sz="8" w:space="0" w:color="007DAD" w:themeColor="accent3"/>
        <w:left w:val="single" w:sz="8" w:space="0" w:color="007DAD" w:themeColor="accent3"/>
        <w:bottom w:val="single" w:sz="8" w:space="0" w:color="007DAD" w:themeColor="accent3"/>
        <w:right w:val="single" w:sz="8" w:space="0" w:color="007DAD" w:themeColor="accent3"/>
        <w:insideH w:val="single" w:sz="8" w:space="0" w:color="007DAD" w:themeColor="accent3"/>
        <w:insideV w:val="single" w:sz="8" w:space="0" w:color="007DA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DAD" w:themeColor="accent3"/>
          <w:left w:val="single" w:sz="8" w:space="0" w:color="007DAD" w:themeColor="accent3"/>
          <w:bottom w:val="single" w:sz="18" w:space="0" w:color="007DAD" w:themeColor="accent3"/>
          <w:right w:val="single" w:sz="8" w:space="0" w:color="007DAD" w:themeColor="accent3"/>
          <w:insideH w:val="nil"/>
          <w:insideV w:val="single" w:sz="8" w:space="0" w:color="007DA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DAD" w:themeColor="accent3"/>
          <w:left w:val="single" w:sz="8" w:space="0" w:color="007DAD" w:themeColor="accent3"/>
          <w:bottom w:val="single" w:sz="8" w:space="0" w:color="007DAD" w:themeColor="accent3"/>
          <w:right w:val="single" w:sz="8" w:space="0" w:color="007DAD" w:themeColor="accent3"/>
          <w:insideH w:val="nil"/>
          <w:insideV w:val="single" w:sz="8" w:space="0" w:color="007DA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DAD" w:themeColor="accent3"/>
          <w:left w:val="single" w:sz="8" w:space="0" w:color="007DAD" w:themeColor="accent3"/>
          <w:bottom w:val="single" w:sz="8" w:space="0" w:color="007DAD" w:themeColor="accent3"/>
          <w:right w:val="single" w:sz="8" w:space="0" w:color="007DAD" w:themeColor="accent3"/>
        </w:tcBorders>
      </w:tcPr>
    </w:tblStylePr>
    <w:tblStylePr w:type="band1Vert">
      <w:tblPr/>
      <w:tcPr>
        <w:tcBorders>
          <w:top w:val="single" w:sz="8" w:space="0" w:color="007DAD" w:themeColor="accent3"/>
          <w:left w:val="single" w:sz="8" w:space="0" w:color="007DAD" w:themeColor="accent3"/>
          <w:bottom w:val="single" w:sz="8" w:space="0" w:color="007DAD" w:themeColor="accent3"/>
          <w:right w:val="single" w:sz="8" w:space="0" w:color="007DAD" w:themeColor="accent3"/>
        </w:tcBorders>
        <w:shd w:val="clear" w:color="auto" w:fill="ABE7FF" w:themeFill="accent3" w:themeFillTint="3F"/>
      </w:tcPr>
    </w:tblStylePr>
    <w:tblStylePr w:type="band1Horz">
      <w:tblPr/>
      <w:tcPr>
        <w:tcBorders>
          <w:top w:val="single" w:sz="8" w:space="0" w:color="007DAD" w:themeColor="accent3"/>
          <w:left w:val="single" w:sz="8" w:space="0" w:color="007DAD" w:themeColor="accent3"/>
          <w:bottom w:val="single" w:sz="8" w:space="0" w:color="007DAD" w:themeColor="accent3"/>
          <w:right w:val="single" w:sz="8" w:space="0" w:color="007DAD" w:themeColor="accent3"/>
          <w:insideV w:val="single" w:sz="8" w:space="0" w:color="007DAD" w:themeColor="accent3"/>
        </w:tcBorders>
        <w:shd w:val="clear" w:color="auto" w:fill="ABE7FF" w:themeFill="accent3" w:themeFillTint="3F"/>
      </w:tcPr>
    </w:tblStylePr>
    <w:tblStylePr w:type="band2Horz">
      <w:tblPr/>
      <w:tcPr>
        <w:tcBorders>
          <w:top w:val="single" w:sz="8" w:space="0" w:color="007DAD" w:themeColor="accent3"/>
          <w:left w:val="single" w:sz="8" w:space="0" w:color="007DAD" w:themeColor="accent3"/>
          <w:bottom w:val="single" w:sz="8" w:space="0" w:color="007DAD" w:themeColor="accent3"/>
          <w:right w:val="single" w:sz="8" w:space="0" w:color="007DAD" w:themeColor="accent3"/>
          <w:insideV w:val="single" w:sz="8" w:space="0" w:color="007DAD" w:themeColor="accent3"/>
        </w:tcBorders>
      </w:tcPr>
    </w:tblStylePr>
  </w:style>
  <w:style w:type="table" w:styleId="LightGrid-Accent4">
    <w:name w:val="Light Grid Accent 4"/>
    <w:basedOn w:val="TableNormal"/>
    <w:uiPriority w:val="62"/>
    <w:locked/>
    <w:rsid w:val="00F80750"/>
    <w:pPr>
      <w:spacing w:after="0"/>
    </w:pPr>
    <w:tblPr>
      <w:tblStyleRowBandSize w:val="1"/>
      <w:tblStyleColBandSize w:val="1"/>
      <w:tblBorders>
        <w:top w:val="single" w:sz="8" w:space="0" w:color="04874C" w:themeColor="accent4"/>
        <w:left w:val="single" w:sz="8" w:space="0" w:color="04874C" w:themeColor="accent4"/>
        <w:bottom w:val="single" w:sz="8" w:space="0" w:color="04874C" w:themeColor="accent4"/>
        <w:right w:val="single" w:sz="8" w:space="0" w:color="04874C" w:themeColor="accent4"/>
        <w:insideH w:val="single" w:sz="8" w:space="0" w:color="04874C" w:themeColor="accent4"/>
        <w:insideV w:val="single" w:sz="8" w:space="0" w:color="04874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4874C" w:themeColor="accent4"/>
          <w:left w:val="single" w:sz="8" w:space="0" w:color="04874C" w:themeColor="accent4"/>
          <w:bottom w:val="single" w:sz="18" w:space="0" w:color="04874C" w:themeColor="accent4"/>
          <w:right w:val="single" w:sz="8" w:space="0" w:color="04874C" w:themeColor="accent4"/>
          <w:insideH w:val="nil"/>
          <w:insideV w:val="single" w:sz="8" w:space="0" w:color="04874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4874C" w:themeColor="accent4"/>
          <w:left w:val="single" w:sz="8" w:space="0" w:color="04874C" w:themeColor="accent4"/>
          <w:bottom w:val="single" w:sz="8" w:space="0" w:color="04874C" w:themeColor="accent4"/>
          <w:right w:val="single" w:sz="8" w:space="0" w:color="04874C" w:themeColor="accent4"/>
          <w:insideH w:val="nil"/>
          <w:insideV w:val="single" w:sz="8" w:space="0" w:color="04874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4874C" w:themeColor="accent4"/>
          <w:left w:val="single" w:sz="8" w:space="0" w:color="04874C" w:themeColor="accent4"/>
          <w:bottom w:val="single" w:sz="8" w:space="0" w:color="04874C" w:themeColor="accent4"/>
          <w:right w:val="single" w:sz="8" w:space="0" w:color="04874C" w:themeColor="accent4"/>
        </w:tcBorders>
      </w:tcPr>
    </w:tblStylePr>
    <w:tblStylePr w:type="band1Vert">
      <w:tblPr/>
      <w:tcPr>
        <w:tcBorders>
          <w:top w:val="single" w:sz="8" w:space="0" w:color="04874C" w:themeColor="accent4"/>
          <w:left w:val="single" w:sz="8" w:space="0" w:color="04874C" w:themeColor="accent4"/>
          <w:bottom w:val="single" w:sz="8" w:space="0" w:color="04874C" w:themeColor="accent4"/>
          <w:right w:val="single" w:sz="8" w:space="0" w:color="04874C" w:themeColor="accent4"/>
        </w:tcBorders>
        <w:shd w:val="clear" w:color="auto" w:fill="A5FCD5" w:themeFill="accent4" w:themeFillTint="3F"/>
      </w:tcPr>
    </w:tblStylePr>
    <w:tblStylePr w:type="band1Horz">
      <w:tblPr/>
      <w:tcPr>
        <w:tcBorders>
          <w:top w:val="single" w:sz="8" w:space="0" w:color="04874C" w:themeColor="accent4"/>
          <w:left w:val="single" w:sz="8" w:space="0" w:color="04874C" w:themeColor="accent4"/>
          <w:bottom w:val="single" w:sz="8" w:space="0" w:color="04874C" w:themeColor="accent4"/>
          <w:right w:val="single" w:sz="8" w:space="0" w:color="04874C" w:themeColor="accent4"/>
          <w:insideV w:val="single" w:sz="8" w:space="0" w:color="04874C" w:themeColor="accent4"/>
        </w:tcBorders>
        <w:shd w:val="clear" w:color="auto" w:fill="A5FCD5" w:themeFill="accent4" w:themeFillTint="3F"/>
      </w:tcPr>
    </w:tblStylePr>
    <w:tblStylePr w:type="band2Horz">
      <w:tblPr/>
      <w:tcPr>
        <w:tcBorders>
          <w:top w:val="single" w:sz="8" w:space="0" w:color="04874C" w:themeColor="accent4"/>
          <w:left w:val="single" w:sz="8" w:space="0" w:color="04874C" w:themeColor="accent4"/>
          <w:bottom w:val="single" w:sz="8" w:space="0" w:color="04874C" w:themeColor="accent4"/>
          <w:right w:val="single" w:sz="8" w:space="0" w:color="04874C" w:themeColor="accent4"/>
          <w:insideV w:val="single" w:sz="8" w:space="0" w:color="04874C" w:themeColor="accent4"/>
        </w:tcBorders>
      </w:tcPr>
    </w:tblStylePr>
  </w:style>
  <w:style w:type="table" w:styleId="LightGrid-Accent5">
    <w:name w:val="Light Grid Accent 5"/>
    <w:basedOn w:val="TableNormal"/>
    <w:uiPriority w:val="62"/>
    <w:locked/>
    <w:rsid w:val="00F80750"/>
    <w:pPr>
      <w:spacing w:after="0"/>
    </w:pPr>
    <w:tblPr>
      <w:tblStyleRowBandSize w:val="1"/>
      <w:tblStyleColBandSize w:val="1"/>
      <w:tblBorders>
        <w:top w:val="single" w:sz="8" w:space="0" w:color="FCBF00" w:themeColor="accent5"/>
        <w:left w:val="single" w:sz="8" w:space="0" w:color="FCBF00" w:themeColor="accent5"/>
        <w:bottom w:val="single" w:sz="8" w:space="0" w:color="FCBF00" w:themeColor="accent5"/>
        <w:right w:val="single" w:sz="8" w:space="0" w:color="FCBF00" w:themeColor="accent5"/>
        <w:insideH w:val="single" w:sz="8" w:space="0" w:color="FCBF00" w:themeColor="accent5"/>
        <w:insideV w:val="single" w:sz="8" w:space="0" w:color="FCBF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CBF00" w:themeColor="accent5"/>
          <w:left w:val="single" w:sz="8" w:space="0" w:color="FCBF00" w:themeColor="accent5"/>
          <w:bottom w:val="single" w:sz="18" w:space="0" w:color="FCBF00" w:themeColor="accent5"/>
          <w:right w:val="single" w:sz="8" w:space="0" w:color="FCBF00" w:themeColor="accent5"/>
          <w:insideH w:val="nil"/>
          <w:insideV w:val="single" w:sz="8" w:space="0" w:color="FCBF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CBF00" w:themeColor="accent5"/>
          <w:left w:val="single" w:sz="8" w:space="0" w:color="FCBF00" w:themeColor="accent5"/>
          <w:bottom w:val="single" w:sz="8" w:space="0" w:color="FCBF00" w:themeColor="accent5"/>
          <w:right w:val="single" w:sz="8" w:space="0" w:color="FCBF00" w:themeColor="accent5"/>
          <w:insideH w:val="nil"/>
          <w:insideV w:val="single" w:sz="8" w:space="0" w:color="FCBF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CBF00" w:themeColor="accent5"/>
          <w:left w:val="single" w:sz="8" w:space="0" w:color="FCBF00" w:themeColor="accent5"/>
          <w:bottom w:val="single" w:sz="8" w:space="0" w:color="FCBF00" w:themeColor="accent5"/>
          <w:right w:val="single" w:sz="8" w:space="0" w:color="FCBF00" w:themeColor="accent5"/>
        </w:tcBorders>
      </w:tcPr>
    </w:tblStylePr>
    <w:tblStylePr w:type="band1Vert">
      <w:tblPr/>
      <w:tcPr>
        <w:tcBorders>
          <w:top w:val="single" w:sz="8" w:space="0" w:color="FCBF00" w:themeColor="accent5"/>
          <w:left w:val="single" w:sz="8" w:space="0" w:color="FCBF00" w:themeColor="accent5"/>
          <w:bottom w:val="single" w:sz="8" w:space="0" w:color="FCBF00" w:themeColor="accent5"/>
          <w:right w:val="single" w:sz="8" w:space="0" w:color="FCBF00" w:themeColor="accent5"/>
        </w:tcBorders>
        <w:shd w:val="clear" w:color="auto" w:fill="FFEFBF" w:themeFill="accent5" w:themeFillTint="3F"/>
      </w:tcPr>
    </w:tblStylePr>
    <w:tblStylePr w:type="band1Horz">
      <w:tblPr/>
      <w:tcPr>
        <w:tcBorders>
          <w:top w:val="single" w:sz="8" w:space="0" w:color="FCBF00" w:themeColor="accent5"/>
          <w:left w:val="single" w:sz="8" w:space="0" w:color="FCBF00" w:themeColor="accent5"/>
          <w:bottom w:val="single" w:sz="8" w:space="0" w:color="FCBF00" w:themeColor="accent5"/>
          <w:right w:val="single" w:sz="8" w:space="0" w:color="FCBF00" w:themeColor="accent5"/>
          <w:insideV w:val="single" w:sz="8" w:space="0" w:color="FCBF00" w:themeColor="accent5"/>
        </w:tcBorders>
        <w:shd w:val="clear" w:color="auto" w:fill="FFEFBF" w:themeFill="accent5" w:themeFillTint="3F"/>
      </w:tcPr>
    </w:tblStylePr>
    <w:tblStylePr w:type="band2Horz">
      <w:tblPr/>
      <w:tcPr>
        <w:tcBorders>
          <w:top w:val="single" w:sz="8" w:space="0" w:color="FCBF00" w:themeColor="accent5"/>
          <w:left w:val="single" w:sz="8" w:space="0" w:color="FCBF00" w:themeColor="accent5"/>
          <w:bottom w:val="single" w:sz="8" w:space="0" w:color="FCBF00" w:themeColor="accent5"/>
          <w:right w:val="single" w:sz="8" w:space="0" w:color="FCBF00" w:themeColor="accent5"/>
          <w:insideV w:val="single" w:sz="8" w:space="0" w:color="FCBF00" w:themeColor="accent5"/>
        </w:tcBorders>
      </w:tcPr>
    </w:tblStylePr>
  </w:style>
  <w:style w:type="table" w:styleId="LightGrid-Accent6">
    <w:name w:val="Light Grid Accent 6"/>
    <w:basedOn w:val="TableNormal"/>
    <w:uiPriority w:val="62"/>
    <w:locked/>
    <w:rsid w:val="00F80750"/>
    <w:pPr>
      <w:spacing w:after="0"/>
    </w:pPr>
    <w:tblPr>
      <w:tblStyleRowBandSize w:val="1"/>
      <w:tblStyleColBandSize w:val="1"/>
      <w:tblBorders>
        <w:top w:val="single" w:sz="8" w:space="0" w:color="CE4922" w:themeColor="accent6"/>
        <w:left w:val="single" w:sz="8" w:space="0" w:color="CE4922" w:themeColor="accent6"/>
        <w:bottom w:val="single" w:sz="8" w:space="0" w:color="CE4922" w:themeColor="accent6"/>
        <w:right w:val="single" w:sz="8" w:space="0" w:color="CE4922" w:themeColor="accent6"/>
        <w:insideH w:val="single" w:sz="8" w:space="0" w:color="CE4922" w:themeColor="accent6"/>
        <w:insideV w:val="single" w:sz="8" w:space="0" w:color="CE492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E4922" w:themeColor="accent6"/>
          <w:left w:val="single" w:sz="8" w:space="0" w:color="CE4922" w:themeColor="accent6"/>
          <w:bottom w:val="single" w:sz="18" w:space="0" w:color="CE4922" w:themeColor="accent6"/>
          <w:right w:val="single" w:sz="8" w:space="0" w:color="CE4922" w:themeColor="accent6"/>
          <w:insideH w:val="nil"/>
          <w:insideV w:val="single" w:sz="8" w:space="0" w:color="CE492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E4922" w:themeColor="accent6"/>
          <w:left w:val="single" w:sz="8" w:space="0" w:color="CE4922" w:themeColor="accent6"/>
          <w:bottom w:val="single" w:sz="8" w:space="0" w:color="CE4922" w:themeColor="accent6"/>
          <w:right w:val="single" w:sz="8" w:space="0" w:color="CE4922" w:themeColor="accent6"/>
          <w:insideH w:val="nil"/>
          <w:insideV w:val="single" w:sz="8" w:space="0" w:color="CE492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E4922" w:themeColor="accent6"/>
          <w:left w:val="single" w:sz="8" w:space="0" w:color="CE4922" w:themeColor="accent6"/>
          <w:bottom w:val="single" w:sz="8" w:space="0" w:color="CE4922" w:themeColor="accent6"/>
          <w:right w:val="single" w:sz="8" w:space="0" w:color="CE4922" w:themeColor="accent6"/>
        </w:tcBorders>
      </w:tcPr>
    </w:tblStylePr>
    <w:tblStylePr w:type="band1Vert">
      <w:tblPr/>
      <w:tcPr>
        <w:tcBorders>
          <w:top w:val="single" w:sz="8" w:space="0" w:color="CE4922" w:themeColor="accent6"/>
          <w:left w:val="single" w:sz="8" w:space="0" w:color="CE4922" w:themeColor="accent6"/>
          <w:bottom w:val="single" w:sz="8" w:space="0" w:color="CE4922" w:themeColor="accent6"/>
          <w:right w:val="single" w:sz="8" w:space="0" w:color="CE4922" w:themeColor="accent6"/>
        </w:tcBorders>
        <w:shd w:val="clear" w:color="auto" w:fill="F5D0C5" w:themeFill="accent6" w:themeFillTint="3F"/>
      </w:tcPr>
    </w:tblStylePr>
    <w:tblStylePr w:type="band1Horz">
      <w:tblPr/>
      <w:tcPr>
        <w:tcBorders>
          <w:top w:val="single" w:sz="8" w:space="0" w:color="CE4922" w:themeColor="accent6"/>
          <w:left w:val="single" w:sz="8" w:space="0" w:color="CE4922" w:themeColor="accent6"/>
          <w:bottom w:val="single" w:sz="8" w:space="0" w:color="CE4922" w:themeColor="accent6"/>
          <w:right w:val="single" w:sz="8" w:space="0" w:color="CE4922" w:themeColor="accent6"/>
          <w:insideV w:val="single" w:sz="8" w:space="0" w:color="CE4922" w:themeColor="accent6"/>
        </w:tcBorders>
        <w:shd w:val="clear" w:color="auto" w:fill="F5D0C5" w:themeFill="accent6" w:themeFillTint="3F"/>
      </w:tcPr>
    </w:tblStylePr>
    <w:tblStylePr w:type="band2Horz">
      <w:tblPr/>
      <w:tcPr>
        <w:tcBorders>
          <w:top w:val="single" w:sz="8" w:space="0" w:color="CE4922" w:themeColor="accent6"/>
          <w:left w:val="single" w:sz="8" w:space="0" w:color="CE4922" w:themeColor="accent6"/>
          <w:bottom w:val="single" w:sz="8" w:space="0" w:color="CE4922" w:themeColor="accent6"/>
          <w:right w:val="single" w:sz="8" w:space="0" w:color="CE4922" w:themeColor="accent6"/>
          <w:insideV w:val="single" w:sz="8" w:space="0" w:color="CE4922" w:themeColor="accent6"/>
        </w:tcBorders>
      </w:tcPr>
    </w:tblStylePr>
  </w:style>
  <w:style w:type="table" w:styleId="LightList">
    <w:name w:val="Light List"/>
    <w:basedOn w:val="TableNormal"/>
    <w:uiPriority w:val="61"/>
    <w:locked/>
    <w:rsid w:val="00F80750"/>
    <w:pPr>
      <w:spacing w:after="0"/>
    </w:pPr>
    <w:tblPr>
      <w:tblStyleRowBandSize w:val="1"/>
      <w:tblStyleColBandSize w:val="1"/>
      <w:tblBorders>
        <w:top w:val="single" w:sz="8" w:space="0" w:color="222221" w:themeColor="text1"/>
        <w:left w:val="single" w:sz="8" w:space="0" w:color="222221" w:themeColor="text1"/>
        <w:bottom w:val="single" w:sz="8" w:space="0" w:color="222221" w:themeColor="text1"/>
        <w:right w:val="single" w:sz="8" w:space="0" w:color="222221" w:themeColor="text1"/>
      </w:tblBorders>
    </w:tblPr>
    <w:tblStylePr w:type="firstRow">
      <w:pPr>
        <w:spacing w:before="0" w:after="0" w:line="240" w:lineRule="auto"/>
      </w:pPr>
      <w:rPr>
        <w:b/>
        <w:bCs/>
        <w:color w:val="FFFFFF" w:themeColor="background1"/>
      </w:rPr>
      <w:tblPr/>
      <w:tcPr>
        <w:shd w:val="clear" w:color="auto" w:fill="222221" w:themeFill="text1"/>
      </w:tcPr>
    </w:tblStylePr>
    <w:tblStylePr w:type="lastRow">
      <w:pPr>
        <w:spacing w:before="0" w:after="0" w:line="240" w:lineRule="auto"/>
      </w:pPr>
      <w:rPr>
        <w:b/>
        <w:bCs/>
      </w:rPr>
      <w:tblPr/>
      <w:tcPr>
        <w:tcBorders>
          <w:top w:val="double" w:sz="6" w:space="0" w:color="222221" w:themeColor="text1"/>
          <w:left w:val="single" w:sz="8" w:space="0" w:color="222221" w:themeColor="text1"/>
          <w:bottom w:val="single" w:sz="8" w:space="0" w:color="222221" w:themeColor="text1"/>
          <w:right w:val="single" w:sz="8" w:space="0" w:color="222221" w:themeColor="text1"/>
        </w:tcBorders>
      </w:tcPr>
    </w:tblStylePr>
    <w:tblStylePr w:type="firstCol">
      <w:rPr>
        <w:b/>
        <w:bCs/>
      </w:rPr>
    </w:tblStylePr>
    <w:tblStylePr w:type="lastCol">
      <w:rPr>
        <w:b/>
        <w:bCs/>
      </w:rPr>
    </w:tblStylePr>
    <w:tblStylePr w:type="band1Vert">
      <w:tblPr/>
      <w:tcPr>
        <w:tcBorders>
          <w:top w:val="single" w:sz="8" w:space="0" w:color="222221" w:themeColor="text1"/>
          <w:left w:val="single" w:sz="8" w:space="0" w:color="222221" w:themeColor="text1"/>
          <w:bottom w:val="single" w:sz="8" w:space="0" w:color="222221" w:themeColor="text1"/>
          <w:right w:val="single" w:sz="8" w:space="0" w:color="222221" w:themeColor="text1"/>
        </w:tcBorders>
      </w:tcPr>
    </w:tblStylePr>
    <w:tblStylePr w:type="band1Horz">
      <w:tblPr/>
      <w:tcPr>
        <w:tcBorders>
          <w:top w:val="single" w:sz="8" w:space="0" w:color="222221" w:themeColor="text1"/>
          <w:left w:val="single" w:sz="8" w:space="0" w:color="222221" w:themeColor="text1"/>
          <w:bottom w:val="single" w:sz="8" w:space="0" w:color="222221" w:themeColor="text1"/>
          <w:right w:val="single" w:sz="8" w:space="0" w:color="222221" w:themeColor="text1"/>
        </w:tcBorders>
      </w:tcPr>
    </w:tblStylePr>
  </w:style>
  <w:style w:type="table" w:styleId="LightList-Accent1">
    <w:name w:val="Light List Accent 1"/>
    <w:basedOn w:val="TableNormal"/>
    <w:uiPriority w:val="61"/>
    <w:locked/>
    <w:rsid w:val="00F80750"/>
    <w:pPr>
      <w:spacing w:after="0"/>
    </w:pPr>
    <w:tblPr>
      <w:tblStyleRowBandSize w:val="1"/>
      <w:tblStyleColBandSize w:val="1"/>
      <w:tblBorders>
        <w:top w:val="single" w:sz="8" w:space="0" w:color="263174" w:themeColor="accent1"/>
        <w:left w:val="single" w:sz="8" w:space="0" w:color="263174" w:themeColor="accent1"/>
        <w:bottom w:val="single" w:sz="8" w:space="0" w:color="263174" w:themeColor="accent1"/>
        <w:right w:val="single" w:sz="8" w:space="0" w:color="263174" w:themeColor="accent1"/>
      </w:tblBorders>
    </w:tblPr>
    <w:tblStylePr w:type="firstRow">
      <w:pPr>
        <w:spacing w:before="0" w:after="0" w:line="240" w:lineRule="auto"/>
      </w:pPr>
      <w:rPr>
        <w:b/>
        <w:bCs/>
        <w:color w:val="FFFFFF" w:themeColor="background1"/>
      </w:rPr>
      <w:tblPr/>
      <w:tcPr>
        <w:shd w:val="clear" w:color="auto" w:fill="263174" w:themeFill="accent1"/>
      </w:tcPr>
    </w:tblStylePr>
    <w:tblStylePr w:type="lastRow">
      <w:pPr>
        <w:spacing w:before="0" w:after="0" w:line="240" w:lineRule="auto"/>
      </w:pPr>
      <w:rPr>
        <w:b/>
        <w:bCs/>
      </w:rPr>
      <w:tblPr/>
      <w:tcPr>
        <w:tcBorders>
          <w:top w:val="double" w:sz="6" w:space="0" w:color="263174" w:themeColor="accent1"/>
          <w:left w:val="single" w:sz="8" w:space="0" w:color="263174" w:themeColor="accent1"/>
          <w:bottom w:val="single" w:sz="8" w:space="0" w:color="263174" w:themeColor="accent1"/>
          <w:right w:val="single" w:sz="8" w:space="0" w:color="263174" w:themeColor="accent1"/>
        </w:tcBorders>
      </w:tcPr>
    </w:tblStylePr>
    <w:tblStylePr w:type="firstCol">
      <w:rPr>
        <w:b/>
        <w:bCs/>
      </w:rPr>
    </w:tblStylePr>
    <w:tblStylePr w:type="lastCol">
      <w:rPr>
        <w:b/>
        <w:bCs/>
      </w:rPr>
    </w:tblStylePr>
    <w:tblStylePr w:type="band1Vert">
      <w:tblPr/>
      <w:tcPr>
        <w:tcBorders>
          <w:top w:val="single" w:sz="8" w:space="0" w:color="263174" w:themeColor="accent1"/>
          <w:left w:val="single" w:sz="8" w:space="0" w:color="263174" w:themeColor="accent1"/>
          <w:bottom w:val="single" w:sz="8" w:space="0" w:color="263174" w:themeColor="accent1"/>
          <w:right w:val="single" w:sz="8" w:space="0" w:color="263174" w:themeColor="accent1"/>
        </w:tcBorders>
      </w:tcPr>
    </w:tblStylePr>
    <w:tblStylePr w:type="band1Horz">
      <w:tblPr/>
      <w:tcPr>
        <w:tcBorders>
          <w:top w:val="single" w:sz="8" w:space="0" w:color="263174" w:themeColor="accent1"/>
          <w:left w:val="single" w:sz="8" w:space="0" w:color="263174" w:themeColor="accent1"/>
          <w:bottom w:val="single" w:sz="8" w:space="0" w:color="263174" w:themeColor="accent1"/>
          <w:right w:val="single" w:sz="8" w:space="0" w:color="263174" w:themeColor="accent1"/>
        </w:tcBorders>
      </w:tcPr>
    </w:tblStylePr>
  </w:style>
  <w:style w:type="table" w:styleId="LightList-Accent2">
    <w:name w:val="Light List Accent 2"/>
    <w:basedOn w:val="TableNormal"/>
    <w:uiPriority w:val="61"/>
    <w:locked/>
    <w:rsid w:val="00F80750"/>
    <w:pPr>
      <w:spacing w:after="0"/>
    </w:pPr>
    <w:tblPr>
      <w:tblStyleRowBandSize w:val="1"/>
      <w:tblStyleColBandSize w:val="1"/>
      <w:tblBorders>
        <w:top w:val="single" w:sz="8" w:space="0" w:color="1C519E" w:themeColor="accent2"/>
        <w:left w:val="single" w:sz="8" w:space="0" w:color="1C519E" w:themeColor="accent2"/>
        <w:bottom w:val="single" w:sz="8" w:space="0" w:color="1C519E" w:themeColor="accent2"/>
        <w:right w:val="single" w:sz="8" w:space="0" w:color="1C519E" w:themeColor="accent2"/>
      </w:tblBorders>
    </w:tblPr>
    <w:tblStylePr w:type="firstRow">
      <w:pPr>
        <w:spacing w:before="0" w:after="0" w:line="240" w:lineRule="auto"/>
      </w:pPr>
      <w:rPr>
        <w:b/>
        <w:bCs/>
        <w:color w:val="FFFFFF" w:themeColor="background1"/>
      </w:rPr>
      <w:tblPr/>
      <w:tcPr>
        <w:shd w:val="clear" w:color="auto" w:fill="1C519E" w:themeFill="accent2"/>
      </w:tcPr>
    </w:tblStylePr>
    <w:tblStylePr w:type="lastRow">
      <w:pPr>
        <w:spacing w:before="0" w:after="0" w:line="240" w:lineRule="auto"/>
      </w:pPr>
      <w:rPr>
        <w:b/>
        <w:bCs/>
      </w:rPr>
      <w:tblPr/>
      <w:tcPr>
        <w:tcBorders>
          <w:top w:val="double" w:sz="6" w:space="0" w:color="1C519E" w:themeColor="accent2"/>
          <w:left w:val="single" w:sz="8" w:space="0" w:color="1C519E" w:themeColor="accent2"/>
          <w:bottom w:val="single" w:sz="8" w:space="0" w:color="1C519E" w:themeColor="accent2"/>
          <w:right w:val="single" w:sz="8" w:space="0" w:color="1C519E" w:themeColor="accent2"/>
        </w:tcBorders>
      </w:tcPr>
    </w:tblStylePr>
    <w:tblStylePr w:type="firstCol">
      <w:rPr>
        <w:b/>
        <w:bCs/>
      </w:rPr>
    </w:tblStylePr>
    <w:tblStylePr w:type="lastCol">
      <w:rPr>
        <w:b/>
        <w:bCs/>
      </w:rPr>
    </w:tblStylePr>
    <w:tblStylePr w:type="band1Vert">
      <w:tblPr/>
      <w:tcPr>
        <w:tcBorders>
          <w:top w:val="single" w:sz="8" w:space="0" w:color="1C519E" w:themeColor="accent2"/>
          <w:left w:val="single" w:sz="8" w:space="0" w:color="1C519E" w:themeColor="accent2"/>
          <w:bottom w:val="single" w:sz="8" w:space="0" w:color="1C519E" w:themeColor="accent2"/>
          <w:right w:val="single" w:sz="8" w:space="0" w:color="1C519E" w:themeColor="accent2"/>
        </w:tcBorders>
      </w:tcPr>
    </w:tblStylePr>
    <w:tblStylePr w:type="band1Horz">
      <w:tblPr/>
      <w:tcPr>
        <w:tcBorders>
          <w:top w:val="single" w:sz="8" w:space="0" w:color="1C519E" w:themeColor="accent2"/>
          <w:left w:val="single" w:sz="8" w:space="0" w:color="1C519E" w:themeColor="accent2"/>
          <w:bottom w:val="single" w:sz="8" w:space="0" w:color="1C519E" w:themeColor="accent2"/>
          <w:right w:val="single" w:sz="8" w:space="0" w:color="1C519E" w:themeColor="accent2"/>
        </w:tcBorders>
      </w:tcPr>
    </w:tblStylePr>
  </w:style>
  <w:style w:type="table" w:styleId="LightList-Accent3">
    <w:name w:val="Light List Accent 3"/>
    <w:basedOn w:val="TableNormal"/>
    <w:uiPriority w:val="61"/>
    <w:locked/>
    <w:rsid w:val="00F80750"/>
    <w:pPr>
      <w:spacing w:after="0"/>
    </w:pPr>
    <w:tblPr>
      <w:tblStyleRowBandSize w:val="1"/>
      <w:tblStyleColBandSize w:val="1"/>
      <w:tblBorders>
        <w:top w:val="single" w:sz="8" w:space="0" w:color="007DAD" w:themeColor="accent3"/>
        <w:left w:val="single" w:sz="8" w:space="0" w:color="007DAD" w:themeColor="accent3"/>
        <w:bottom w:val="single" w:sz="8" w:space="0" w:color="007DAD" w:themeColor="accent3"/>
        <w:right w:val="single" w:sz="8" w:space="0" w:color="007DAD" w:themeColor="accent3"/>
      </w:tblBorders>
    </w:tblPr>
    <w:tblStylePr w:type="firstRow">
      <w:pPr>
        <w:spacing w:before="0" w:after="0" w:line="240" w:lineRule="auto"/>
      </w:pPr>
      <w:rPr>
        <w:b/>
        <w:bCs/>
        <w:color w:val="FFFFFF" w:themeColor="background1"/>
      </w:rPr>
      <w:tblPr/>
      <w:tcPr>
        <w:shd w:val="clear" w:color="auto" w:fill="007DAD" w:themeFill="accent3"/>
      </w:tcPr>
    </w:tblStylePr>
    <w:tblStylePr w:type="lastRow">
      <w:pPr>
        <w:spacing w:before="0" w:after="0" w:line="240" w:lineRule="auto"/>
      </w:pPr>
      <w:rPr>
        <w:b/>
        <w:bCs/>
      </w:rPr>
      <w:tblPr/>
      <w:tcPr>
        <w:tcBorders>
          <w:top w:val="double" w:sz="6" w:space="0" w:color="007DAD" w:themeColor="accent3"/>
          <w:left w:val="single" w:sz="8" w:space="0" w:color="007DAD" w:themeColor="accent3"/>
          <w:bottom w:val="single" w:sz="8" w:space="0" w:color="007DAD" w:themeColor="accent3"/>
          <w:right w:val="single" w:sz="8" w:space="0" w:color="007DAD" w:themeColor="accent3"/>
        </w:tcBorders>
      </w:tcPr>
    </w:tblStylePr>
    <w:tblStylePr w:type="firstCol">
      <w:rPr>
        <w:b/>
        <w:bCs/>
      </w:rPr>
    </w:tblStylePr>
    <w:tblStylePr w:type="lastCol">
      <w:rPr>
        <w:b/>
        <w:bCs/>
      </w:rPr>
    </w:tblStylePr>
    <w:tblStylePr w:type="band1Vert">
      <w:tblPr/>
      <w:tcPr>
        <w:tcBorders>
          <w:top w:val="single" w:sz="8" w:space="0" w:color="007DAD" w:themeColor="accent3"/>
          <w:left w:val="single" w:sz="8" w:space="0" w:color="007DAD" w:themeColor="accent3"/>
          <w:bottom w:val="single" w:sz="8" w:space="0" w:color="007DAD" w:themeColor="accent3"/>
          <w:right w:val="single" w:sz="8" w:space="0" w:color="007DAD" w:themeColor="accent3"/>
        </w:tcBorders>
      </w:tcPr>
    </w:tblStylePr>
    <w:tblStylePr w:type="band1Horz">
      <w:tblPr/>
      <w:tcPr>
        <w:tcBorders>
          <w:top w:val="single" w:sz="8" w:space="0" w:color="007DAD" w:themeColor="accent3"/>
          <w:left w:val="single" w:sz="8" w:space="0" w:color="007DAD" w:themeColor="accent3"/>
          <w:bottom w:val="single" w:sz="8" w:space="0" w:color="007DAD" w:themeColor="accent3"/>
          <w:right w:val="single" w:sz="8" w:space="0" w:color="007DAD" w:themeColor="accent3"/>
        </w:tcBorders>
      </w:tcPr>
    </w:tblStylePr>
  </w:style>
  <w:style w:type="table" w:styleId="LightList-Accent4">
    <w:name w:val="Light List Accent 4"/>
    <w:basedOn w:val="TableNormal"/>
    <w:uiPriority w:val="61"/>
    <w:locked/>
    <w:rsid w:val="00F80750"/>
    <w:pPr>
      <w:spacing w:after="0"/>
    </w:pPr>
    <w:tblPr>
      <w:tblStyleRowBandSize w:val="1"/>
      <w:tblStyleColBandSize w:val="1"/>
      <w:tblBorders>
        <w:top w:val="single" w:sz="8" w:space="0" w:color="04874C" w:themeColor="accent4"/>
        <w:left w:val="single" w:sz="8" w:space="0" w:color="04874C" w:themeColor="accent4"/>
        <w:bottom w:val="single" w:sz="8" w:space="0" w:color="04874C" w:themeColor="accent4"/>
        <w:right w:val="single" w:sz="8" w:space="0" w:color="04874C" w:themeColor="accent4"/>
      </w:tblBorders>
    </w:tblPr>
    <w:tblStylePr w:type="firstRow">
      <w:pPr>
        <w:spacing w:before="0" w:after="0" w:line="240" w:lineRule="auto"/>
      </w:pPr>
      <w:rPr>
        <w:b/>
        <w:bCs/>
        <w:color w:val="FFFFFF" w:themeColor="background1"/>
      </w:rPr>
      <w:tblPr/>
      <w:tcPr>
        <w:shd w:val="clear" w:color="auto" w:fill="04874C" w:themeFill="accent4"/>
      </w:tcPr>
    </w:tblStylePr>
    <w:tblStylePr w:type="lastRow">
      <w:pPr>
        <w:spacing w:before="0" w:after="0" w:line="240" w:lineRule="auto"/>
      </w:pPr>
      <w:rPr>
        <w:b/>
        <w:bCs/>
      </w:rPr>
      <w:tblPr/>
      <w:tcPr>
        <w:tcBorders>
          <w:top w:val="double" w:sz="6" w:space="0" w:color="04874C" w:themeColor="accent4"/>
          <w:left w:val="single" w:sz="8" w:space="0" w:color="04874C" w:themeColor="accent4"/>
          <w:bottom w:val="single" w:sz="8" w:space="0" w:color="04874C" w:themeColor="accent4"/>
          <w:right w:val="single" w:sz="8" w:space="0" w:color="04874C" w:themeColor="accent4"/>
        </w:tcBorders>
      </w:tcPr>
    </w:tblStylePr>
    <w:tblStylePr w:type="firstCol">
      <w:rPr>
        <w:b/>
        <w:bCs/>
      </w:rPr>
    </w:tblStylePr>
    <w:tblStylePr w:type="lastCol">
      <w:rPr>
        <w:b/>
        <w:bCs/>
      </w:rPr>
    </w:tblStylePr>
    <w:tblStylePr w:type="band1Vert">
      <w:tblPr/>
      <w:tcPr>
        <w:tcBorders>
          <w:top w:val="single" w:sz="8" w:space="0" w:color="04874C" w:themeColor="accent4"/>
          <w:left w:val="single" w:sz="8" w:space="0" w:color="04874C" w:themeColor="accent4"/>
          <w:bottom w:val="single" w:sz="8" w:space="0" w:color="04874C" w:themeColor="accent4"/>
          <w:right w:val="single" w:sz="8" w:space="0" w:color="04874C" w:themeColor="accent4"/>
        </w:tcBorders>
      </w:tcPr>
    </w:tblStylePr>
    <w:tblStylePr w:type="band1Horz">
      <w:tblPr/>
      <w:tcPr>
        <w:tcBorders>
          <w:top w:val="single" w:sz="8" w:space="0" w:color="04874C" w:themeColor="accent4"/>
          <w:left w:val="single" w:sz="8" w:space="0" w:color="04874C" w:themeColor="accent4"/>
          <w:bottom w:val="single" w:sz="8" w:space="0" w:color="04874C" w:themeColor="accent4"/>
          <w:right w:val="single" w:sz="8" w:space="0" w:color="04874C" w:themeColor="accent4"/>
        </w:tcBorders>
      </w:tcPr>
    </w:tblStylePr>
  </w:style>
  <w:style w:type="table" w:styleId="LightList-Accent5">
    <w:name w:val="Light List Accent 5"/>
    <w:basedOn w:val="TableNormal"/>
    <w:uiPriority w:val="61"/>
    <w:locked/>
    <w:rsid w:val="00F80750"/>
    <w:pPr>
      <w:spacing w:after="0"/>
    </w:pPr>
    <w:tblPr>
      <w:tblStyleRowBandSize w:val="1"/>
      <w:tblStyleColBandSize w:val="1"/>
      <w:tblBorders>
        <w:top w:val="single" w:sz="8" w:space="0" w:color="FCBF00" w:themeColor="accent5"/>
        <w:left w:val="single" w:sz="8" w:space="0" w:color="FCBF00" w:themeColor="accent5"/>
        <w:bottom w:val="single" w:sz="8" w:space="0" w:color="FCBF00" w:themeColor="accent5"/>
        <w:right w:val="single" w:sz="8" w:space="0" w:color="FCBF00" w:themeColor="accent5"/>
      </w:tblBorders>
    </w:tblPr>
    <w:tblStylePr w:type="firstRow">
      <w:pPr>
        <w:spacing w:before="0" w:after="0" w:line="240" w:lineRule="auto"/>
      </w:pPr>
      <w:rPr>
        <w:b/>
        <w:bCs/>
        <w:color w:val="FFFFFF" w:themeColor="background1"/>
      </w:rPr>
      <w:tblPr/>
      <w:tcPr>
        <w:shd w:val="clear" w:color="auto" w:fill="FCBF00" w:themeFill="accent5"/>
      </w:tcPr>
    </w:tblStylePr>
    <w:tblStylePr w:type="lastRow">
      <w:pPr>
        <w:spacing w:before="0" w:after="0" w:line="240" w:lineRule="auto"/>
      </w:pPr>
      <w:rPr>
        <w:b/>
        <w:bCs/>
      </w:rPr>
      <w:tblPr/>
      <w:tcPr>
        <w:tcBorders>
          <w:top w:val="double" w:sz="6" w:space="0" w:color="FCBF00" w:themeColor="accent5"/>
          <w:left w:val="single" w:sz="8" w:space="0" w:color="FCBF00" w:themeColor="accent5"/>
          <w:bottom w:val="single" w:sz="8" w:space="0" w:color="FCBF00" w:themeColor="accent5"/>
          <w:right w:val="single" w:sz="8" w:space="0" w:color="FCBF00" w:themeColor="accent5"/>
        </w:tcBorders>
      </w:tcPr>
    </w:tblStylePr>
    <w:tblStylePr w:type="firstCol">
      <w:rPr>
        <w:b/>
        <w:bCs/>
      </w:rPr>
    </w:tblStylePr>
    <w:tblStylePr w:type="lastCol">
      <w:rPr>
        <w:b/>
        <w:bCs/>
      </w:rPr>
    </w:tblStylePr>
    <w:tblStylePr w:type="band1Vert">
      <w:tblPr/>
      <w:tcPr>
        <w:tcBorders>
          <w:top w:val="single" w:sz="8" w:space="0" w:color="FCBF00" w:themeColor="accent5"/>
          <w:left w:val="single" w:sz="8" w:space="0" w:color="FCBF00" w:themeColor="accent5"/>
          <w:bottom w:val="single" w:sz="8" w:space="0" w:color="FCBF00" w:themeColor="accent5"/>
          <w:right w:val="single" w:sz="8" w:space="0" w:color="FCBF00" w:themeColor="accent5"/>
        </w:tcBorders>
      </w:tcPr>
    </w:tblStylePr>
    <w:tblStylePr w:type="band1Horz">
      <w:tblPr/>
      <w:tcPr>
        <w:tcBorders>
          <w:top w:val="single" w:sz="8" w:space="0" w:color="FCBF00" w:themeColor="accent5"/>
          <w:left w:val="single" w:sz="8" w:space="0" w:color="FCBF00" w:themeColor="accent5"/>
          <w:bottom w:val="single" w:sz="8" w:space="0" w:color="FCBF00" w:themeColor="accent5"/>
          <w:right w:val="single" w:sz="8" w:space="0" w:color="FCBF00" w:themeColor="accent5"/>
        </w:tcBorders>
      </w:tcPr>
    </w:tblStylePr>
  </w:style>
  <w:style w:type="table" w:styleId="LightList-Accent6">
    <w:name w:val="Light List Accent 6"/>
    <w:basedOn w:val="TableNormal"/>
    <w:uiPriority w:val="61"/>
    <w:locked/>
    <w:rsid w:val="00F80750"/>
    <w:pPr>
      <w:spacing w:after="0"/>
    </w:pPr>
    <w:tblPr>
      <w:tblStyleRowBandSize w:val="1"/>
      <w:tblStyleColBandSize w:val="1"/>
      <w:tblBorders>
        <w:top w:val="single" w:sz="8" w:space="0" w:color="CE4922" w:themeColor="accent6"/>
        <w:left w:val="single" w:sz="8" w:space="0" w:color="CE4922" w:themeColor="accent6"/>
        <w:bottom w:val="single" w:sz="8" w:space="0" w:color="CE4922" w:themeColor="accent6"/>
        <w:right w:val="single" w:sz="8" w:space="0" w:color="CE4922" w:themeColor="accent6"/>
      </w:tblBorders>
    </w:tblPr>
    <w:tblStylePr w:type="firstRow">
      <w:pPr>
        <w:spacing w:before="0" w:after="0" w:line="240" w:lineRule="auto"/>
      </w:pPr>
      <w:rPr>
        <w:b/>
        <w:bCs/>
        <w:color w:val="FFFFFF" w:themeColor="background1"/>
      </w:rPr>
      <w:tblPr/>
      <w:tcPr>
        <w:shd w:val="clear" w:color="auto" w:fill="CE4922" w:themeFill="accent6"/>
      </w:tcPr>
    </w:tblStylePr>
    <w:tblStylePr w:type="lastRow">
      <w:pPr>
        <w:spacing w:before="0" w:after="0" w:line="240" w:lineRule="auto"/>
      </w:pPr>
      <w:rPr>
        <w:b/>
        <w:bCs/>
      </w:rPr>
      <w:tblPr/>
      <w:tcPr>
        <w:tcBorders>
          <w:top w:val="double" w:sz="6" w:space="0" w:color="CE4922" w:themeColor="accent6"/>
          <w:left w:val="single" w:sz="8" w:space="0" w:color="CE4922" w:themeColor="accent6"/>
          <w:bottom w:val="single" w:sz="8" w:space="0" w:color="CE4922" w:themeColor="accent6"/>
          <w:right w:val="single" w:sz="8" w:space="0" w:color="CE4922" w:themeColor="accent6"/>
        </w:tcBorders>
      </w:tcPr>
    </w:tblStylePr>
    <w:tblStylePr w:type="firstCol">
      <w:rPr>
        <w:b/>
        <w:bCs/>
      </w:rPr>
    </w:tblStylePr>
    <w:tblStylePr w:type="lastCol">
      <w:rPr>
        <w:b/>
        <w:bCs/>
      </w:rPr>
    </w:tblStylePr>
    <w:tblStylePr w:type="band1Vert">
      <w:tblPr/>
      <w:tcPr>
        <w:tcBorders>
          <w:top w:val="single" w:sz="8" w:space="0" w:color="CE4922" w:themeColor="accent6"/>
          <w:left w:val="single" w:sz="8" w:space="0" w:color="CE4922" w:themeColor="accent6"/>
          <w:bottom w:val="single" w:sz="8" w:space="0" w:color="CE4922" w:themeColor="accent6"/>
          <w:right w:val="single" w:sz="8" w:space="0" w:color="CE4922" w:themeColor="accent6"/>
        </w:tcBorders>
      </w:tcPr>
    </w:tblStylePr>
    <w:tblStylePr w:type="band1Horz">
      <w:tblPr/>
      <w:tcPr>
        <w:tcBorders>
          <w:top w:val="single" w:sz="8" w:space="0" w:color="CE4922" w:themeColor="accent6"/>
          <w:left w:val="single" w:sz="8" w:space="0" w:color="CE4922" w:themeColor="accent6"/>
          <w:bottom w:val="single" w:sz="8" w:space="0" w:color="CE4922" w:themeColor="accent6"/>
          <w:right w:val="single" w:sz="8" w:space="0" w:color="CE4922" w:themeColor="accent6"/>
        </w:tcBorders>
      </w:tcPr>
    </w:tblStylePr>
  </w:style>
  <w:style w:type="table" w:styleId="LightShading">
    <w:name w:val="Light Shading"/>
    <w:basedOn w:val="TableNormal"/>
    <w:uiPriority w:val="60"/>
    <w:locked/>
    <w:rsid w:val="00F80750"/>
    <w:pPr>
      <w:spacing w:after="0"/>
    </w:pPr>
    <w:rPr>
      <w:color w:val="191918" w:themeColor="text1" w:themeShade="BF"/>
    </w:rPr>
    <w:tblPr>
      <w:tblStyleRowBandSize w:val="1"/>
      <w:tblStyleColBandSize w:val="1"/>
      <w:tblBorders>
        <w:top w:val="single" w:sz="8" w:space="0" w:color="222221" w:themeColor="text1"/>
        <w:bottom w:val="single" w:sz="8" w:space="0" w:color="222221" w:themeColor="text1"/>
      </w:tblBorders>
    </w:tblPr>
    <w:tblStylePr w:type="firstRow">
      <w:pPr>
        <w:spacing w:before="0" w:after="0" w:line="240" w:lineRule="auto"/>
      </w:pPr>
      <w:rPr>
        <w:b/>
        <w:bCs/>
      </w:rPr>
      <w:tblPr/>
      <w:tcPr>
        <w:tcBorders>
          <w:top w:val="single" w:sz="8" w:space="0" w:color="222221" w:themeColor="text1"/>
          <w:left w:val="nil"/>
          <w:bottom w:val="single" w:sz="8" w:space="0" w:color="222221" w:themeColor="text1"/>
          <w:right w:val="nil"/>
          <w:insideH w:val="nil"/>
          <w:insideV w:val="nil"/>
        </w:tcBorders>
      </w:tcPr>
    </w:tblStylePr>
    <w:tblStylePr w:type="lastRow">
      <w:pPr>
        <w:spacing w:before="0" w:after="0" w:line="240" w:lineRule="auto"/>
      </w:pPr>
      <w:rPr>
        <w:b/>
        <w:bCs/>
      </w:rPr>
      <w:tblPr/>
      <w:tcPr>
        <w:tcBorders>
          <w:top w:val="single" w:sz="8" w:space="0" w:color="222221" w:themeColor="text1"/>
          <w:left w:val="nil"/>
          <w:bottom w:val="single" w:sz="8" w:space="0" w:color="222221"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C9C7" w:themeFill="text1" w:themeFillTint="3F"/>
      </w:tcPr>
    </w:tblStylePr>
    <w:tblStylePr w:type="band1Horz">
      <w:tblPr/>
      <w:tcPr>
        <w:tcBorders>
          <w:left w:val="nil"/>
          <w:right w:val="nil"/>
          <w:insideH w:val="nil"/>
          <w:insideV w:val="nil"/>
        </w:tcBorders>
        <w:shd w:val="clear" w:color="auto" w:fill="C9C9C7" w:themeFill="text1" w:themeFillTint="3F"/>
      </w:tcPr>
    </w:tblStylePr>
  </w:style>
  <w:style w:type="table" w:styleId="LightShading-Accent1">
    <w:name w:val="Light Shading Accent 1"/>
    <w:basedOn w:val="TableNormal"/>
    <w:uiPriority w:val="60"/>
    <w:locked/>
    <w:rsid w:val="00F80750"/>
    <w:pPr>
      <w:spacing w:after="0"/>
    </w:pPr>
    <w:rPr>
      <w:color w:val="1C2456" w:themeColor="accent1" w:themeShade="BF"/>
    </w:rPr>
    <w:tblPr>
      <w:tblStyleRowBandSize w:val="1"/>
      <w:tblStyleColBandSize w:val="1"/>
      <w:tblBorders>
        <w:top w:val="single" w:sz="8" w:space="0" w:color="263174" w:themeColor="accent1"/>
        <w:bottom w:val="single" w:sz="8" w:space="0" w:color="263174" w:themeColor="accent1"/>
      </w:tblBorders>
    </w:tblPr>
    <w:tblStylePr w:type="firstRow">
      <w:pPr>
        <w:spacing w:before="0" w:after="0" w:line="240" w:lineRule="auto"/>
      </w:pPr>
      <w:rPr>
        <w:b/>
        <w:bCs/>
      </w:rPr>
      <w:tblPr/>
      <w:tcPr>
        <w:tcBorders>
          <w:top w:val="single" w:sz="8" w:space="0" w:color="263174" w:themeColor="accent1"/>
          <w:left w:val="nil"/>
          <w:bottom w:val="single" w:sz="8" w:space="0" w:color="263174" w:themeColor="accent1"/>
          <w:right w:val="nil"/>
          <w:insideH w:val="nil"/>
          <w:insideV w:val="nil"/>
        </w:tcBorders>
      </w:tcPr>
    </w:tblStylePr>
    <w:tblStylePr w:type="lastRow">
      <w:pPr>
        <w:spacing w:before="0" w:after="0" w:line="240" w:lineRule="auto"/>
      </w:pPr>
      <w:rPr>
        <w:b/>
        <w:bCs/>
      </w:rPr>
      <w:tblPr/>
      <w:tcPr>
        <w:tcBorders>
          <w:top w:val="single" w:sz="8" w:space="0" w:color="263174" w:themeColor="accent1"/>
          <w:left w:val="nil"/>
          <w:bottom w:val="single" w:sz="8" w:space="0" w:color="26317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C2E9" w:themeFill="accent1" w:themeFillTint="3F"/>
      </w:tcPr>
    </w:tblStylePr>
    <w:tblStylePr w:type="band1Horz">
      <w:tblPr/>
      <w:tcPr>
        <w:tcBorders>
          <w:left w:val="nil"/>
          <w:right w:val="nil"/>
          <w:insideH w:val="nil"/>
          <w:insideV w:val="nil"/>
        </w:tcBorders>
        <w:shd w:val="clear" w:color="auto" w:fill="BCC2E9" w:themeFill="accent1" w:themeFillTint="3F"/>
      </w:tcPr>
    </w:tblStylePr>
  </w:style>
  <w:style w:type="table" w:styleId="LightShading-Accent2">
    <w:name w:val="Light Shading Accent 2"/>
    <w:basedOn w:val="TableNormal"/>
    <w:uiPriority w:val="60"/>
    <w:locked/>
    <w:rsid w:val="00F80750"/>
    <w:pPr>
      <w:spacing w:after="0"/>
    </w:pPr>
    <w:rPr>
      <w:color w:val="153C76" w:themeColor="accent2" w:themeShade="BF"/>
    </w:rPr>
    <w:tblPr>
      <w:tblStyleRowBandSize w:val="1"/>
      <w:tblStyleColBandSize w:val="1"/>
      <w:tblBorders>
        <w:top w:val="single" w:sz="8" w:space="0" w:color="1C519E" w:themeColor="accent2"/>
        <w:bottom w:val="single" w:sz="8" w:space="0" w:color="1C519E" w:themeColor="accent2"/>
      </w:tblBorders>
    </w:tblPr>
    <w:tblStylePr w:type="firstRow">
      <w:pPr>
        <w:spacing w:before="0" w:after="0" w:line="240" w:lineRule="auto"/>
      </w:pPr>
      <w:rPr>
        <w:b/>
        <w:bCs/>
      </w:rPr>
      <w:tblPr/>
      <w:tcPr>
        <w:tcBorders>
          <w:top w:val="single" w:sz="8" w:space="0" w:color="1C519E" w:themeColor="accent2"/>
          <w:left w:val="nil"/>
          <w:bottom w:val="single" w:sz="8" w:space="0" w:color="1C519E" w:themeColor="accent2"/>
          <w:right w:val="nil"/>
          <w:insideH w:val="nil"/>
          <w:insideV w:val="nil"/>
        </w:tcBorders>
      </w:tcPr>
    </w:tblStylePr>
    <w:tblStylePr w:type="lastRow">
      <w:pPr>
        <w:spacing w:before="0" w:after="0" w:line="240" w:lineRule="auto"/>
      </w:pPr>
      <w:rPr>
        <w:b/>
        <w:bCs/>
      </w:rPr>
      <w:tblPr/>
      <w:tcPr>
        <w:tcBorders>
          <w:top w:val="single" w:sz="8" w:space="0" w:color="1C519E" w:themeColor="accent2"/>
          <w:left w:val="nil"/>
          <w:bottom w:val="single" w:sz="8" w:space="0" w:color="1C519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1F3" w:themeFill="accent2" w:themeFillTint="3F"/>
      </w:tcPr>
    </w:tblStylePr>
    <w:tblStylePr w:type="band1Horz">
      <w:tblPr/>
      <w:tcPr>
        <w:tcBorders>
          <w:left w:val="nil"/>
          <w:right w:val="nil"/>
          <w:insideH w:val="nil"/>
          <w:insideV w:val="nil"/>
        </w:tcBorders>
        <w:shd w:val="clear" w:color="auto" w:fill="BAD1F3" w:themeFill="accent2" w:themeFillTint="3F"/>
      </w:tcPr>
    </w:tblStylePr>
  </w:style>
  <w:style w:type="table" w:styleId="LightShading-Accent3">
    <w:name w:val="Light Shading Accent 3"/>
    <w:basedOn w:val="TableNormal"/>
    <w:uiPriority w:val="60"/>
    <w:locked/>
    <w:rsid w:val="00F80750"/>
    <w:pPr>
      <w:spacing w:after="0"/>
    </w:pPr>
    <w:rPr>
      <w:color w:val="005D81" w:themeColor="accent3" w:themeShade="BF"/>
    </w:rPr>
    <w:tblPr>
      <w:tblStyleRowBandSize w:val="1"/>
      <w:tblStyleColBandSize w:val="1"/>
      <w:tblBorders>
        <w:top w:val="single" w:sz="8" w:space="0" w:color="007DAD" w:themeColor="accent3"/>
        <w:bottom w:val="single" w:sz="8" w:space="0" w:color="007DAD" w:themeColor="accent3"/>
      </w:tblBorders>
    </w:tblPr>
    <w:tblStylePr w:type="firstRow">
      <w:pPr>
        <w:spacing w:before="0" w:after="0" w:line="240" w:lineRule="auto"/>
      </w:pPr>
      <w:rPr>
        <w:b/>
        <w:bCs/>
      </w:rPr>
      <w:tblPr/>
      <w:tcPr>
        <w:tcBorders>
          <w:top w:val="single" w:sz="8" w:space="0" w:color="007DAD" w:themeColor="accent3"/>
          <w:left w:val="nil"/>
          <w:bottom w:val="single" w:sz="8" w:space="0" w:color="007DAD" w:themeColor="accent3"/>
          <w:right w:val="nil"/>
          <w:insideH w:val="nil"/>
          <w:insideV w:val="nil"/>
        </w:tcBorders>
      </w:tcPr>
    </w:tblStylePr>
    <w:tblStylePr w:type="lastRow">
      <w:pPr>
        <w:spacing w:before="0" w:after="0" w:line="240" w:lineRule="auto"/>
      </w:pPr>
      <w:rPr>
        <w:b/>
        <w:bCs/>
      </w:rPr>
      <w:tblPr/>
      <w:tcPr>
        <w:tcBorders>
          <w:top w:val="single" w:sz="8" w:space="0" w:color="007DAD" w:themeColor="accent3"/>
          <w:left w:val="nil"/>
          <w:bottom w:val="single" w:sz="8" w:space="0" w:color="007DA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7FF" w:themeFill="accent3" w:themeFillTint="3F"/>
      </w:tcPr>
    </w:tblStylePr>
    <w:tblStylePr w:type="band1Horz">
      <w:tblPr/>
      <w:tcPr>
        <w:tcBorders>
          <w:left w:val="nil"/>
          <w:right w:val="nil"/>
          <w:insideH w:val="nil"/>
          <w:insideV w:val="nil"/>
        </w:tcBorders>
        <w:shd w:val="clear" w:color="auto" w:fill="ABE7FF" w:themeFill="accent3" w:themeFillTint="3F"/>
      </w:tcPr>
    </w:tblStylePr>
  </w:style>
  <w:style w:type="table" w:styleId="LightShading-Accent4">
    <w:name w:val="Light Shading Accent 4"/>
    <w:basedOn w:val="TableNormal"/>
    <w:uiPriority w:val="60"/>
    <w:locked/>
    <w:rsid w:val="00F80750"/>
    <w:pPr>
      <w:spacing w:after="0"/>
    </w:pPr>
    <w:rPr>
      <w:color w:val="036438" w:themeColor="accent4" w:themeShade="BF"/>
    </w:rPr>
    <w:tblPr>
      <w:tblStyleRowBandSize w:val="1"/>
      <w:tblStyleColBandSize w:val="1"/>
      <w:tblBorders>
        <w:top w:val="single" w:sz="8" w:space="0" w:color="04874C" w:themeColor="accent4"/>
        <w:bottom w:val="single" w:sz="8" w:space="0" w:color="04874C" w:themeColor="accent4"/>
      </w:tblBorders>
    </w:tblPr>
    <w:tblStylePr w:type="firstRow">
      <w:pPr>
        <w:spacing w:before="0" w:after="0" w:line="240" w:lineRule="auto"/>
      </w:pPr>
      <w:rPr>
        <w:b/>
        <w:bCs/>
      </w:rPr>
      <w:tblPr/>
      <w:tcPr>
        <w:tcBorders>
          <w:top w:val="single" w:sz="8" w:space="0" w:color="04874C" w:themeColor="accent4"/>
          <w:left w:val="nil"/>
          <w:bottom w:val="single" w:sz="8" w:space="0" w:color="04874C" w:themeColor="accent4"/>
          <w:right w:val="nil"/>
          <w:insideH w:val="nil"/>
          <w:insideV w:val="nil"/>
        </w:tcBorders>
      </w:tcPr>
    </w:tblStylePr>
    <w:tblStylePr w:type="lastRow">
      <w:pPr>
        <w:spacing w:before="0" w:after="0" w:line="240" w:lineRule="auto"/>
      </w:pPr>
      <w:rPr>
        <w:b/>
        <w:bCs/>
      </w:rPr>
      <w:tblPr/>
      <w:tcPr>
        <w:tcBorders>
          <w:top w:val="single" w:sz="8" w:space="0" w:color="04874C" w:themeColor="accent4"/>
          <w:left w:val="nil"/>
          <w:bottom w:val="single" w:sz="8" w:space="0" w:color="04874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5FCD5" w:themeFill="accent4" w:themeFillTint="3F"/>
      </w:tcPr>
    </w:tblStylePr>
    <w:tblStylePr w:type="band1Horz">
      <w:tblPr/>
      <w:tcPr>
        <w:tcBorders>
          <w:left w:val="nil"/>
          <w:right w:val="nil"/>
          <w:insideH w:val="nil"/>
          <w:insideV w:val="nil"/>
        </w:tcBorders>
        <w:shd w:val="clear" w:color="auto" w:fill="A5FCD5" w:themeFill="accent4" w:themeFillTint="3F"/>
      </w:tcPr>
    </w:tblStylePr>
  </w:style>
  <w:style w:type="table" w:styleId="LightShading-Accent5">
    <w:name w:val="Light Shading Accent 5"/>
    <w:basedOn w:val="TableNormal"/>
    <w:uiPriority w:val="60"/>
    <w:locked/>
    <w:rsid w:val="00F80750"/>
    <w:pPr>
      <w:spacing w:after="0"/>
    </w:pPr>
    <w:rPr>
      <w:color w:val="BC8E00" w:themeColor="accent5" w:themeShade="BF"/>
    </w:rPr>
    <w:tblPr>
      <w:tblStyleRowBandSize w:val="1"/>
      <w:tblStyleColBandSize w:val="1"/>
      <w:tblBorders>
        <w:top w:val="single" w:sz="8" w:space="0" w:color="FCBF00" w:themeColor="accent5"/>
        <w:bottom w:val="single" w:sz="8" w:space="0" w:color="FCBF00" w:themeColor="accent5"/>
      </w:tblBorders>
    </w:tblPr>
    <w:tblStylePr w:type="firstRow">
      <w:pPr>
        <w:spacing w:before="0" w:after="0" w:line="240" w:lineRule="auto"/>
      </w:pPr>
      <w:rPr>
        <w:b/>
        <w:bCs/>
      </w:rPr>
      <w:tblPr/>
      <w:tcPr>
        <w:tcBorders>
          <w:top w:val="single" w:sz="8" w:space="0" w:color="FCBF00" w:themeColor="accent5"/>
          <w:left w:val="nil"/>
          <w:bottom w:val="single" w:sz="8" w:space="0" w:color="FCBF00" w:themeColor="accent5"/>
          <w:right w:val="nil"/>
          <w:insideH w:val="nil"/>
          <w:insideV w:val="nil"/>
        </w:tcBorders>
      </w:tcPr>
    </w:tblStylePr>
    <w:tblStylePr w:type="lastRow">
      <w:pPr>
        <w:spacing w:before="0" w:after="0" w:line="240" w:lineRule="auto"/>
      </w:pPr>
      <w:rPr>
        <w:b/>
        <w:bCs/>
      </w:rPr>
      <w:tblPr/>
      <w:tcPr>
        <w:tcBorders>
          <w:top w:val="single" w:sz="8" w:space="0" w:color="FCBF00" w:themeColor="accent5"/>
          <w:left w:val="nil"/>
          <w:bottom w:val="single" w:sz="8" w:space="0" w:color="FCBF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BF" w:themeFill="accent5" w:themeFillTint="3F"/>
      </w:tcPr>
    </w:tblStylePr>
    <w:tblStylePr w:type="band1Horz">
      <w:tblPr/>
      <w:tcPr>
        <w:tcBorders>
          <w:left w:val="nil"/>
          <w:right w:val="nil"/>
          <w:insideH w:val="nil"/>
          <w:insideV w:val="nil"/>
        </w:tcBorders>
        <w:shd w:val="clear" w:color="auto" w:fill="FFEFBF" w:themeFill="accent5" w:themeFillTint="3F"/>
      </w:tcPr>
    </w:tblStylePr>
  </w:style>
  <w:style w:type="table" w:styleId="LightShading-Accent6">
    <w:name w:val="Light Shading Accent 6"/>
    <w:basedOn w:val="TableNormal"/>
    <w:uiPriority w:val="60"/>
    <w:locked/>
    <w:rsid w:val="00F80750"/>
    <w:pPr>
      <w:spacing w:after="0"/>
    </w:pPr>
    <w:rPr>
      <w:color w:val="9A3619" w:themeColor="accent6" w:themeShade="BF"/>
    </w:rPr>
    <w:tblPr>
      <w:tblStyleRowBandSize w:val="1"/>
      <w:tblStyleColBandSize w:val="1"/>
      <w:tblBorders>
        <w:top w:val="single" w:sz="8" w:space="0" w:color="CE4922" w:themeColor="accent6"/>
        <w:bottom w:val="single" w:sz="8" w:space="0" w:color="CE4922" w:themeColor="accent6"/>
      </w:tblBorders>
    </w:tblPr>
    <w:tblStylePr w:type="firstRow">
      <w:pPr>
        <w:spacing w:before="0" w:after="0" w:line="240" w:lineRule="auto"/>
      </w:pPr>
      <w:rPr>
        <w:b/>
        <w:bCs/>
      </w:rPr>
      <w:tblPr/>
      <w:tcPr>
        <w:tcBorders>
          <w:top w:val="single" w:sz="8" w:space="0" w:color="CE4922" w:themeColor="accent6"/>
          <w:left w:val="nil"/>
          <w:bottom w:val="single" w:sz="8" w:space="0" w:color="CE4922" w:themeColor="accent6"/>
          <w:right w:val="nil"/>
          <w:insideH w:val="nil"/>
          <w:insideV w:val="nil"/>
        </w:tcBorders>
      </w:tcPr>
    </w:tblStylePr>
    <w:tblStylePr w:type="lastRow">
      <w:pPr>
        <w:spacing w:before="0" w:after="0" w:line="240" w:lineRule="auto"/>
      </w:pPr>
      <w:rPr>
        <w:b/>
        <w:bCs/>
      </w:rPr>
      <w:tblPr/>
      <w:tcPr>
        <w:tcBorders>
          <w:top w:val="single" w:sz="8" w:space="0" w:color="CE4922" w:themeColor="accent6"/>
          <w:left w:val="nil"/>
          <w:bottom w:val="single" w:sz="8" w:space="0" w:color="CE492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0C5" w:themeFill="accent6" w:themeFillTint="3F"/>
      </w:tcPr>
    </w:tblStylePr>
    <w:tblStylePr w:type="band1Horz">
      <w:tblPr/>
      <w:tcPr>
        <w:tcBorders>
          <w:left w:val="nil"/>
          <w:right w:val="nil"/>
          <w:insideH w:val="nil"/>
          <w:insideV w:val="nil"/>
        </w:tcBorders>
        <w:shd w:val="clear" w:color="auto" w:fill="F5D0C5" w:themeFill="accent6" w:themeFillTint="3F"/>
      </w:tcPr>
    </w:tblStylePr>
  </w:style>
  <w:style w:type="character" w:styleId="LineNumber">
    <w:name w:val="line number"/>
    <w:basedOn w:val="DefaultParagraphFont"/>
    <w:uiPriority w:val="99"/>
    <w:semiHidden/>
    <w:locked/>
    <w:rsid w:val="00F80750"/>
    <w:rPr>
      <w:noProof w:val="0"/>
      <w:lang w:val="en-AU"/>
    </w:rPr>
  </w:style>
  <w:style w:type="paragraph" w:styleId="List">
    <w:name w:val="List"/>
    <w:basedOn w:val="Normal"/>
    <w:uiPriority w:val="11"/>
    <w:qFormat/>
    <w:rsid w:val="00AB7E1E"/>
    <w:pPr>
      <w:numPr>
        <w:ilvl w:val="1"/>
      </w:numPr>
      <w:spacing w:before="60" w:after="60"/>
    </w:pPr>
  </w:style>
  <w:style w:type="paragraph" w:styleId="List2">
    <w:name w:val="List 2"/>
    <w:basedOn w:val="Normal"/>
    <w:uiPriority w:val="11"/>
    <w:qFormat/>
    <w:rsid w:val="00AB7E1E"/>
    <w:pPr>
      <w:numPr>
        <w:ilvl w:val="2"/>
      </w:numPr>
      <w:spacing w:before="60" w:after="60"/>
    </w:pPr>
  </w:style>
  <w:style w:type="paragraph" w:styleId="List3">
    <w:name w:val="List 3"/>
    <w:basedOn w:val="Normal"/>
    <w:uiPriority w:val="11"/>
    <w:qFormat/>
    <w:rsid w:val="00874D47"/>
    <w:pPr>
      <w:numPr>
        <w:ilvl w:val="3"/>
      </w:numPr>
      <w:spacing w:before="60" w:after="60"/>
    </w:pPr>
  </w:style>
  <w:style w:type="paragraph" w:styleId="List4">
    <w:name w:val="List 4"/>
    <w:basedOn w:val="Normal"/>
    <w:uiPriority w:val="11"/>
    <w:qFormat/>
    <w:rsid w:val="00874D47"/>
    <w:pPr>
      <w:numPr>
        <w:ilvl w:val="4"/>
      </w:numPr>
      <w:spacing w:before="60" w:after="60"/>
    </w:pPr>
  </w:style>
  <w:style w:type="paragraph" w:styleId="List5">
    <w:name w:val="List 5"/>
    <w:basedOn w:val="Normal"/>
    <w:uiPriority w:val="11"/>
    <w:qFormat/>
    <w:rsid w:val="00874D47"/>
    <w:pPr>
      <w:numPr>
        <w:ilvl w:val="5"/>
      </w:numPr>
      <w:spacing w:before="60" w:after="60"/>
    </w:pPr>
  </w:style>
  <w:style w:type="paragraph" w:styleId="ListBullet5">
    <w:name w:val="List Bullet 5"/>
    <w:aliases w:val="Table Bullet 2"/>
    <w:basedOn w:val="Normal"/>
    <w:uiPriority w:val="18"/>
    <w:qFormat/>
    <w:locked/>
    <w:rsid w:val="00F3576E"/>
    <w:pPr>
      <w:numPr>
        <w:ilvl w:val="1"/>
        <w:numId w:val="6"/>
      </w:numPr>
      <w:spacing w:before="60" w:after="60"/>
      <w:ind w:left="568" w:hanging="284"/>
    </w:pPr>
    <w:rPr>
      <w:sz w:val="20"/>
    </w:rPr>
  </w:style>
  <w:style w:type="paragraph" w:styleId="ListContinue">
    <w:name w:val="List Continue"/>
    <w:aliases w:val="Table List 1."/>
    <w:basedOn w:val="Normal"/>
    <w:uiPriority w:val="18"/>
    <w:qFormat/>
    <w:rsid w:val="00F3576E"/>
    <w:pPr>
      <w:numPr>
        <w:numId w:val="4"/>
      </w:numPr>
      <w:spacing w:before="60" w:after="60"/>
    </w:pPr>
    <w:rPr>
      <w:sz w:val="20"/>
    </w:rPr>
  </w:style>
  <w:style w:type="paragraph" w:styleId="ListContinue2">
    <w:name w:val="List Continue 2"/>
    <w:aliases w:val="Table List 2."/>
    <w:basedOn w:val="Normal"/>
    <w:uiPriority w:val="19"/>
    <w:qFormat/>
    <w:rsid w:val="00F3576E"/>
    <w:pPr>
      <w:numPr>
        <w:ilvl w:val="1"/>
        <w:numId w:val="4"/>
      </w:numPr>
      <w:spacing w:before="60" w:after="60"/>
      <w:ind w:left="568" w:hanging="284"/>
    </w:pPr>
    <w:rPr>
      <w:sz w:val="20"/>
    </w:rPr>
  </w:style>
  <w:style w:type="paragraph" w:styleId="ListContinue5">
    <w:name w:val="List Continue 5"/>
    <w:basedOn w:val="Normal"/>
    <w:uiPriority w:val="18"/>
    <w:semiHidden/>
    <w:locked/>
    <w:rsid w:val="00F80750"/>
    <w:pPr>
      <w:ind w:left="1415"/>
      <w:contextualSpacing/>
    </w:pPr>
  </w:style>
  <w:style w:type="paragraph" w:styleId="ListParagraph">
    <w:name w:val="List Paragraph"/>
    <w:link w:val="ListParagraphChar"/>
    <w:uiPriority w:val="34"/>
    <w:qFormat/>
    <w:rsid w:val="00BD0C4D"/>
    <w:pPr>
      <w:spacing w:before="60" w:after="60"/>
      <w:ind w:left="357"/>
    </w:pPr>
    <w:rPr>
      <w:rFonts w:asciiTheme="minorHAnsi" w:hAnsiTheme="minorHAnsi"/>
    </w:rPr>
  </w:style>
  <w:style w:type="paragraph" w:styleId="MacroText">
    <w:name w:val="macro"/>
    <w:link w:val="MacroTextChar"/>
    <w:uiPriority w:val="99"/>
    <w:semiHidden/>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D61D08"/>
    <w:rPr>
      <w:rFonts w:ascii="Consolas" w:hAnsi="Consolas"/>
    </w:rPr>
  </w:style>
  <w:style w:type="table" w:styleId="MediumGrid1">
    <w:name w:val="Medium Grid 1"/>
    <w:basedOn w:val="TableNormal"/>
    <w:uiPriority w:val="67"/>
    <w:locked/>
    <w:rsid w:val="00F80750"/>
    <w:pPr>
      <w:spacing w:after="0"/>
    </w:pPr>
    <w:tblPr>
      <w:tblStyleRowBandSize w:val="1"/>
      <w:tblStyleColBandSize w:val="1"/>
      <w:tblBorders>
        <w:top w:val="single" w:sz="8" w:space="0" w:color="5A5A57" w:themeColor="text1" w:themeTint="BF"/>
        <w:left w:val="single" w:sz="8" w:space="0" w:color="5A5A57" w:themeColor="text1" w:themeTint="BF"/>
        <w:bottom w:val="single" w:sz="8" w:space="0" w:color="5A5A57" w:themeColor="text1" w:themeTint="BF"/>
        <w:right w:val="single" w:sz="8" w:space="0" w:color="5A5A57" w:themeColor="text1" w:themeTint="BF"/>
        <w:insideH w:val="single" w:sz="8" w:space="0" w:color="5A5A57" w:themeColor="text1" w:themeTint="BF"/>
        <w:insideV w:val="single" w:sz="8" w:space="0" w:color="5A5A57" w:themeColor="text1" w:themeTint="BF"/>
      </w:tblBorders>
    </w:tblPr>
    <w:tcPr>
      <w:shd w:val="clear" w:color="auto" w:fill="C9C9C7" w:themeFill="text1" w:themeFillTint="3F"/>
    </w:tcPr>
    <w:tblStylePr w:type="firstRow">
      <w:rPr>
        <w:b/>
        <w:bCs/>
      </w:rPr>
    </w:tblStylePr>
    <w:tblStylePr w:type="lastRow">
      <w:rPr>
        <w:b/>
        <w:bCs/>
      </w:rPr>
      <w:tblPr/>
      <w:tcPr>
        <w:tcBorders>
          <w:top w:val="single" w:sz="18" w:space="0" w:color="5A5A57" w:themeColor="text1" w:themeTint="BF"/>
        </w:tcBorders>
      </w:tcPr>
    </w:tblStylePr>
    <w:tblStylePr w:type="firstCol">
      <w:rPr>
        <w:b/>
        <w:bCs/>
      </w:rPr>
    </w:tblStylePr>
    <w:tblStylePr w:type="lastCol">
      <w:rPr>
        <w:b/>
        <w:bCs/>
      </w:rPr>
    </w:tblStylePr>
    <w:tblStylePr w:type="band1Vert">
      <w:tblPr/>
      <w:tcPr>
        <w:shd w:val="clear" w:color="auto" w:fill="92928F" w:themeFill="text1" w:themeFillTint="7F"/>
      </w:tcPr>
    </w:tblStylePr>
    <w:tblStylePr w:type="band1Horz">
      <w:tblPr/>
      <w:tcPr>
        <w:shd w:val="clear" w:color="auto" w:fill="92928F" w:themeFill="text1" w:themeFillTint="7F"/>
      </w:tcPr>
    </w:tblStylePr>
  </w:style>
  <w:style w:type="table" w:styleId="MediumGrid1-Accent1">
    <w:name w:val="Medium Grid 1 Accent 1"/>
    <w:basedOn w:val="TableNormal"/>
    <w:uiPriority w:val="67"/>
    <w:locked/>
    <w:rsid w:val="00F80750"/>
    <w:pPr>
      <w:spacing w:after="0"/>
    </w:pPr>
    <w:tblPr>
      <w:tblStyleRowBandSize w:val="1"/>
      <w:tblStyleColBandSize w:val="1"/>
      <w:tblBorders>
        <w:top w:val="single" w:sz="8" w:space="0" w:color="3C4DB7" w:themeColor="accent1" w:themeTint="BF"/>
        <w:left w:val="single" w:sz="8" w:space="0" w:color="3C4DB7" w:themeColor="accent1" w:themeTint="BF"/>
        <w:bottom w:val="single" w:sz="8" w:space="0" w:color="3C4DB7" w:themeColor="accent1" w:themeTint="BF"/>
        <w:right w:val="single" w:sz="8" w:space="0" w:color="3C4DB7" w:themeColor="accent1" w:themeTint="BF"/>
        <w:insideH w:val="single" w:sz="8" w:space="0" w:color="3C4DB7" w:themeColor="accent1" w:themeTint="BF"/>
        <w:insideV w:val="single" w:sz="8" w:space="0" w:color="3C4DB7" w:themeColor="accent1" w:themeTint="BF"/>
      </w:tblBorders>
    </w:tblPr>
    <w:tcPr>
      <w:shd w:val="clear" w:color="auto" w:fill="BCC2E9" w:themeFill="accent1" w:themeFillTint="3F"/>
    </w:tcPr>
    <w:tblStylePr w:type="firstRow">
      <w:rPr>
        <w:b/>
        <w:bCs/>
      </w:rPr>
    </w:tblStylePr>
    <w:tblStylePr w:type="lastRow">
      <w:rPr>
        <w:b/>
        <w:bCs/>
      </w:rPr>
      <w:tblPr/>
      <w:tcPr>
        <w:tcBorders>
          <w:top w:val="single" w:sz="18" w:space="0" w:color="3C4DB7" w:themeColor="accent1" w:themeTint="BF"/>
        </w:tcBorders>
      </w:tcPr>
    </w:tblStylePr>
    <w:tblStylePr w:type="firstCol">
      <w:rPr>
        <w:b/>
        <w:bCs/>
      </w:rPr>
    </w:tblStylePr>
    <w:tblStylePr w:type="lastCol">
      <w:rPr>
        <w:b/>
        <w:bCs/>
      </w:rPr>
    </w:tblStylePr>
    <w:tblStylePr w:type="band1Vert">
      <w:tblPr/>
      <w:tcPr>
        <w:shd w:val="clear" w:color="auto" w:fill="7985D3" w:themeFill="accent1" w:themeFillTint="7F"/>
      </w:tcPr>
    </w:tblStylePr>
    <w:tblStylePr w:type="band1Horz">
      <w:tblPr/>
      <w:tcPr>
        <w:shd w:val="clear" w:color="auto" w:fill="7985D3" w:themeFill="accent1" w:themeFillTint="7F"/>
      </w:tcPr>
    </w:tblStylePr>
  </w:style>
  <w:style w:type="table" w:styleId="MediumGrid1-Accent2">
    <w:name w:val="Medium Grid 1 Accent 2"/>
    <w:basedOn w:val="TableNormal"/>
    <w:uiPriority w:val="67"/>
    <w:locked/>
    <w:rsid w:val="00F80750"/>
    <w:pPr>
      <w:spacing w:after="0"/>
    </w:pPr>
    <w:tblPr>
      <w:tblStyleRowBandSize w:val="1"/>
      <w:tblStyleColBandSize w:val="1"/>
      <w:tblBorders>
        <w:top w:val="single" w:sz="8" w:space="0" w:color="3075DA" w:themeColor="accent2" w:themeTint="BF"/>
        <w:left w:val="single" w:sz="8" w:space="0" w:color="3075DA" w:themeColor="accent2" w:themeTint="BF"/>
        <w:bottom w:val="single" w:sz="8" w:space="0" w:color="3075DA" w:themeColor="accent2" w:themeTint="BF"/>
        <w:right w:val="single" w:sz="8" w:space="0" w:color="3075DA" w:themeColor="accent2" w:themeTint="BF"/>
        <w:insideH w:val="single" w:sz="8" w:space="0" w:color="3075DA" w:themeColor="accent2" w:themeTint="BF"/>
        <w:insideV w:val="single" w:sz="8" w:space="0" w:color="3075DA" w:themeColor="accent2" w:themeTint="BF"/>
      </w:tblBorders>
    </w:tblPr>
    <w:tcPr>
      <w:shd w:val="clear" w:color="auto" w:fill="BAD1F3" w:themeFill="accent2" w:themeFillTint="3F"/>
    </w:tcPr>
    <w:tblStylePr w:type="firstRow">
      <w:rPr>
        <w:b/>
        <w:bCs/>
      </w:rPr>
    </w:tblStylePr>
    <w:tblStylePr w:type="lastRow">
      <w:rPr>
        <w:b/>
        <w:bCs/>
      </w:rPr>
      <w:tblPr/>
      <w:tcPr>
        <w:tcBorders>
          <w:top w:val="single" w:sz="18" w:space="0" w:color="3075DA" w:themeColor="accent2" w:themeTint="BF"/>
        </w:tcBorders>
      </w:tcPr>
    </w:tblStylePr>
    <w:tblStylePr w:type="firstCol">
      <w:rPr>
        <w:b/>
        <w:bCs/>
      </w:rPr>
    </w:tblStylePr>
    <w:tblStylePr w:type="lastCol">
      <w:rPr>
        <w:b/>
        <w:bCs/>
      </w:rPr>
    </w:tblStylePr>
    <w:tblStylePr w:type="band1Vert">
      <w:tblPr/>
      <w:tcPr>
        <w:shd w:val="clear" w:color="auto" w:fill="75A3E6" w:themeFill="accent2" w:themeFillTint="7F"/>
      </w:tcPr>
    </w:tblStylePr>
    <w:tblStylePr w:type="band1Horz">
      <w:tblPr/>
      <w:tcPr>
        <w:shd w:val="clear" w:color="auto" w:fill="75A3E6" w:themeFill="accent2" w:themeFillTint="7F"/>
      </w:tcPr>
    </w:tblStylePr>
  </w:style>
  <w:style w:type="table" w:styleId="MediumGrid1-Accent3">
    <w:name w:val="Medium Grid 1 Accent 3"/>
    <w:basedOn w:val="TableNormal"/>
    <w:uiPriority w:val="67"/>
    <w:locked/>
    <w:rsid w:val="00F80750"/>
    <w:pPr>
      <w:spacing w:after="0"/>
    </w:pPr>
    <w:tblPr>
      <w:tblStyleRowBandSize w:val="1"/>
      <w:tblStyleColBandSize w:val="1"/>
      <w:tblBorders>
        <w:top w:val="single" w:sz="8" w:space="0" w:color="02B8FF" w:themeColor="accent3" w:themeTint="BF"/>
        <w:left w:val="single" w:sz="8" w:space="0" w:color="02B8FF" w:themeColor="accent3" w:themeTint="BF"/>
        <w:bottom w:val="single" w:sz="8" w:space="0" w:color="02B8FF" w:themeColor="accent3" w:themeTint="BF"/>
        <w:right w:val="single" w:sz="8" w:space="0" w:color="02B8FF" w:themeColor="accent3" w:themeTint="BF"/>
        <w:insideH w:val="single" w:sz="8" w:space="0" w:color="02B8FF" w:themeColor="accent3" w:themeTint="BF"/>
        <w:insideV w:val="single" w:sz="8" w:space="0" w:color="02B8FF" w:themeColor="accent3" w:themeTint="BF"/>
      </w:tblBorders>
    </w:tblPr>
    <w:tcPr>
      <w:shd w:val="clear" w:color="auto" w:fill="ABE7FF" w:themeFill="accent3" w:themeFillTint="3F"/>
    </w:tcPr>
    <w:tblStylePr w:type="firstRow">
      <w:rPr>
        <w:b/>
        <w:bCs/>
      </w:rPr>
    </w:tblStylePr>
    <w:tblStylePr w:type="lastRow">
      <w:rPr>
        <w:b/>
        <w:bCs/>
      </w:rPr>
      <w:tblPr/>
      <w:tcPr>
        <w:tcBorders>
          <w:top w:val="single" w:sz="18" w:space="0" w:color="02B8FF" w:themeColor="accent3" w:themeTint="BF"/>
        </w:tcBorders>
      </w:tcPr>
    </w:tblStylePr>
    <w:tblStylePr w:type="firstCol">
      <w:rPr>
        <w:b/>
        <w:bCs/>
      </w:rPr>
    </w:tblStylePr>
    <w:tblStylePr w:type="lastCol">
      <w:rPr>
        <w:b/>
        <w:bCs/>
      </w:rPr>
    </w:tblStylePr>
    <w:tblStylePr w:type="band1Vert">
      <w:tblPr/>
      <w:tcPr>
        <w:shd w:val="clear" w:color="auto" w:fill="57D0FF" w:themeFill="accent3" w:themeFillTint="7F"/>
      </w:tcPr>
    </w:tblStylePr>
    <w:tblStylePr w:type="band1Horz">
      <w:tblPr/>
      <w:tcPr>
        <w:shd w:val="clear" w:color="auto" w:fill="57D0FF" w:themeFill="accent3" w:themeFillTint="7F"/>
      </w:tcPr>
    </w:tblStylePr>
  </w:style>
  <w:style w:type="table" w:styleId="MediumGrid1-Accent4">
    <w:name w:val="Medium Grid 1 Accent 4"/>
    <w:basedOn w:val="TableNormal"/>
    <w:uiPriority w:val="67"/>
    <w:locked/>
    <w:rsid w:val="00F80750"/>
    <w:pPr>
      <w:spacing w:after="0"/>
    </w:pPr>
    <w:tblPr>
      <w:tblStyleRowBandSize w:val="1"/>
      <w:tblStyleColBandSize w:val="1"/>
      <w:tblBorders>
        <w:top w:val="single" w:sz="8" w:space="0" w:color="06E17E" w:themeColor="accent4" w:themeTint="BF"/>
        <w:left w:val="single" w:sz="8" w:space="0" w:color="06E17E" w:themeColor="accent4" w:themeTint="BF"/>
        <w:bottom w:val="single" w:sz="8" w:space="0" w:color="06E17E" w:themeColor="accent4" w:themeTint="BF"/>
        <w:right w:val="single" w:sz="8" w:space="0" w:color="06E17E" w:themeColor="accent4" w:themeTint="BF"/>
        <w:insideH w:val="single" w:sz="8" w:space="0" w:color="06E17E" w:themeColor="accent4" w:themeTint="BF"/>
        <w:insideV w:val="single" w:sz="8" w:space="0" w:color="06E17E" w:themeColor="accent4" w:themeTint="BF"/>
      </w:tblBorders>
    </w:tblPr>
    <w:tcPr>
      <w:shd w:val="clear" w:color="auto" w:fill="A5FCD5" w:themeFill="accent4" w:themeFillTint="3F"/>
    </w:tcPr>
    <w:tblStylePr w:type="firstRow">
      <w:rPr>
        <w:b/>
        <w:bCs/>
      </w:rPr>
    </w:tblStylePr>
    <w:tblStylePr w:type="lastRow">
      <w:rPr>
        <w:b/>
        <w:bCs/>
      </w:rPr>
      <w:tblPr/>
      <w:tcPr>
        <w:tcBorders>
          <w:top w:val="single" w:sz="18" w:space="0" w:color="06E17E" w:themeColor="accent4" w:themeTint="BF"/>
        </w:tcBorders>
      </w:tcPr>
    </w:tblStylePr>
    <w:tblStylePr w:type="firstCol">
      <w:rPr>
        <w:b/>
        <w:bCs/>
      </w:rPr>
    </w:tblStylePr>
    <w:tblStylePr w:type="lastCol">
      <w:rPr>
        <w:b/>
        <w:bCs/>
      </w:rPr>
    </w:tblStylePr>
    <w:tblStylePr w:type="band1Vert">
      <w:tblPr/>
      <w:tcPr>
        <w:shd w:val="clear" w:color="auto" w:fill="4BF9AB" w:themeFill="accent4" w:themeFillTint="7F"/>
      </w:tcPr>
    </w:tblStylePr>
    <w:tblStylePr w:type="band1Horz">
      <w:tblPr/>
      <w:tcPr>
        <w:shd w:val="clear" w:color="auto" w:fill="4BF9AB" w:themeFill="accent4" w:themeFillTint="7F"/>
      </w:tcPr>
    </w:tblStylePr>
  </w:style>
  <w:style w:type="table" w:styleId="MediumGrid1-Accent5">
    <w:name w:val="Medium Grid 1 Accent 5"/>
    <w:basedOn w:val="TableNormal"/>
    <w:uiPriority w:val="67"/>
    <w:locked/>
    <w:rsid w:val="00F80750"/>
    <w:pPr>
      <w:spacing w:after="0"/>
    </w:pPr>
    <w:tblPr>
      <w:tblStyleRowBandSize w:val="1"/>
      <w:tblStyleColBandSize w:val="1"/>
      <w:tblBorders>
        <w:top w:val="single" w:sz="8" w:space="0" w:color="FFCF3D" w:themeColor="accent5" w:themeTint="BF"/>
        <w:left w:val="single" w:sz="8" w:space="0" w:color="FFCF3D" w:themeColor="accent5" w:themeTint="BF"/>
        <w:bottom w:val="single" w:sz="8" w:space="0" w:color="FFCF3D" w:themeColor="accent5" w:themeTint="BF"/>
        <w:right w:val="single" w:sz="8" w:space="0" w:color="FFCF3D" w:themeColor="accent5" w:themeTint="BF"/>
        <w:insideH w:val="single" w:sz="8" w:space="0" w:color="FFCF3D" w:themeColor="accent5" w:themeTint="BF"/>
        <w:insideV w:val="single" w:sz="8" w:space="0" w:color="FFCF3D" w:themeColor="accent5" w:themeTint="BF"/>
      </w:tblBorders>
    </w:tblPr>
    <w:tcPr>
      <w:shd w:val="clear" w:color="auto" w:fill="FFEFBF" w:themeFill="accent5" w:themeFillTint="3F"/>
    </w:tcPr>
    <w:tblStylePr w:type="firstRow">
      <w:rPr>
        <w:b/>
        <w:bCs/>
      </w:rPr>
    </w:tblStylePr>
    <w:tblStylePr w:type="lastRow">
      <w:rPr>
        <w:b/>
        <w:bCs/>
      </w:rPr>
      <w:tblPr/>
      <w:tcPr>
        <w:tcBorders>
          <w:top w:val="single" w:sz="18" w:space="0" w:color="FFCF3D" w:themeColor="accent5" w:themeTint="BF"/>
        </w:tcBorders>
      </w:tcPr>
    </w:tblStylePr>
    <w:tblStylePr w:type="firstCol">
      <w:rPr>
        <w:b/>
        <w:bCs/>
      </w:rPr>
    </w:tblStylePr>
    <w:tblStylePr w:type="lastCol">
      <w:rPr>
        <w:b/>
        <w:bCs/>
      </w:rPr>
    </w:tblStylePr>
    <w:tblStylePr w:type="band1Vert">
      <w:tblPr/>
      <w:tcPr>
        <w:shd w:val="clear" w:color="auto" w:fill="FFDF7E" w:themeFill="accent5" w:themeFillTint="7F"/>
      </w:tcPr>
    </w:tblStylePr>
    <w:tblStylePr w:type="band1Horz">
      <w:tblPr/>
      <w:tcPr>
        <w:shd w:val="clear" w:color="auto" w:fill="FFDF7E" w:themeFill="accent5" w:themeFillTint="7F"/>
      </w:tcPr>
    </w:tblStylePr>
  </w:style>
  <w:style w:type="table" w:styleId="MediumGrid1-Accent6">
    <w:name w:val="Medium Grid 1 Accent 6"/>
    <w:basedOn w:val="TableNormal"/>
    <w:uiPriority w:val="67"/>
    <w:locked/>
    <w:rsid w:val="00F80750"/>
    <w:pPr>
      <w:spacing w:after="0"/>
    </w:pPr>
    <w:tblPr>
      <w:tblStyleRowBandSize w:val="1"/>
      <w:tblStyleColBandSize w:val="1"/>
      <w:tblBorders>
        <w:top w:val="single" w:sz="8" w:space="0" w:color="E27151" w:themeColor="accent6" w:themeTint="BF"/>
        <w:left w:val="single" w:sz="8" w:space="0" w:color="E27151" w:themeColor="accent6" w:themeTint="BF"/>
        <w:bottom w:val="single" w:sz="8" w:space="0" w:color="E27151" w:themeColor="accent6" w:themeTint="BF"/>
        <w:right w:val="single" w:sz="8" w:space="0" w:color="E27151" w:themeColor="accent6" w:themeTint="BF"/>
        <w:insideH w:val="single" w:sz="8" w:space="0" w:color="E27151" w:themeColor="accent6" w:themeTint="BF"/>
        <w:insideV w:val="single" w:sz="8" w:space="0" w:color="E27151" w:themeColor="accent6" w:themeTint="BF"/>
      </w:tblBorders>
    </w:tblPr>
    <w:tcPr>
      <w:shd w:val="clear" w:color="auto" w:fill="F5D0C5" w:themeFill="accent6" w:themeFillTint="3F"/>
    </w:tcPr>
    <w:tblStylePr w:type="firstRow">
      <w:rPr>
        <w:b/>
        <w:bCs/>
      </w:rPr>
    </w:tblStylePr>
    <w:tblStylePr w:type="lastRow">
      <w:rPr>
        <w:b/>
        <w:bCs/>
      </w:rPr>
      <w:tblPr/>
      <w:tcPr>
        <w:tcBorders>
          <w:top w:val="single" w:sz="18" w:space="0" w:color="E27151" w:themeColor="accent6" w:themeTint="BF"/>
        </w:tcBorders>
      </w:tcPr>
    </w:tblStylePr>
    <w:tblStylePr w:type="firstCol">
      <w:rPr>
        <w:b/>
        <w:bCs/>
      </w:rPr>
    </w:tblStylePr>
    <w:tblStylePr w:type="lastCol">
      <w:rPr>
        <w:b/>
        <w:bCs/>
      </w:rPr>
    </w:tblStylePr>
    <w:tblStylePr w:type="band1Vert">
      <w:tblPr/>
      <w:tcPr>
        <w:shd w:val="clear" w:color="auto" w:fill="ECA08B" w:themeFill="accent6" w:themeFillTint="7F"/>
      </w:tcPr>
    </w:tblStylePr>
    <w:tblStylePr w:type="band1Horz">
      <w:tblPr/>
      <w:tcPr>
        <w:shd w:val="clear" w:color="auto" w:fill="ECA08B" w:themeFill="accent6" w:themeFillTint="7F"/>
      </w:tcPr>
    </w:tblStylePr>
  </w:style>
  <w:style w:type="table" w:styleId="MediumGrid2">
    <w:name w:val="Medium Grid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222221" w:themeColor="text1"/>
        <w:left w:val="single" w:sz="8" w:space="0" w:color="222221" w:themeColor="text1"/>
        <w:bottom w:val="single" w:sz="8" w:space="0" w:color="222221" w:themeColor="text1"/>
        <w:right w:val="single" w:sz="8" w:space="0" w:color="222221" w:themeColor="text1"/>
        <w:insideH w:val="single" w:sz="8" w:space="0" w:color="222221" w:themeColor="text1"/>
        <w:insideV w:val="single" w:sz="8" w:space="0" w:color="222221" w:themeColor="text1"/>
      </w:tblBorders>
    </w:tblPr>
    <w:tcPr>
      <w:shd w:val="clear" w:color="auto" w:fill="C9C9C7" w:themeFill="text1" w:themeFillTint="3F"/>
    </w:tcPr>
    <w:tblStylePr w:type="firstRow">
      <w:rPr>
        <w:b/>
        <w:bCs/>
        <w:color w:val="222221" w:themeColor="text1"/>
      </w:rPr>
      <w:tblPr/>
      <w:tcPr>
        <w:shd w:val="clear" w:color="auto" w:fill="E9E9E8" w:themeFill="text1" w:themeFillTint="19"/>
      </w:tcPr>
    </w:tblStylePr>
    <w:tblStylePr w:type="lastRow">
      <w:rPr>
        <w:b/>
        <w:bCs/>
        <w:color w:val="222221" w:themeColor="text1"/>
      </w:rPr>
      <w:tblPr/>
      <w:tcPr>
        <w:tcBorders>
          <w:top w:val="single" w:sz="12" w:space="0" w:color="222221" w:themeColor="text1"/>
          <w:left w:val="nil"/>
          <w:bottom w:val="nil"/>
          <w:right w:val="nil"/>
          <w:insideH w:val="nil"/>
          <w:insideV w:val="nil"/>
        </w:tcBorders>
        <w:shd w:val="clear" w:color="auto" w:fill="FFFFFF" w:themeFill="background1"/>
      </w:tcPr>
    </w:tblStylePr>
    <w:tblStylePr w:type="firstCol">
      <w:rPr>
        <w:b/>
        <w:bCs/>
        <w:color w:val="222221"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22221" w:themeColor="text1"/>
      </w:rPr>
      <w:tblPr/>
      <w:tcPr>
        <w:tcBorders>
          <w:top w:val="nil"/>
          <w:left w:val="nil"/>
          <w:bottom w:val="nil"/>
          <w:right w:val="nil"/>
          <w:insideH w:val="nil"/>
          <w:insideV w:val="nil"/>
        </w:tcBorders>
        <w:shd w:val="clear" w:color="auto" w:fill="D3D3D2" w:themeFill="text1" w:themeFillTint="33"/>
      </w:tcPr>
    </w:tblStylePr>
    <w:tblStylePr w:type="band1Vert">
      <w:tblPr/>
      <w:tcPr>
        <w:shd w:val="clear" w:color="auto" w:fill="92928F" w:themeFill="text1" w:themeFillTint="7F"/>
      </w:tcPr>
    </w:tblStylePr>
    <w:tblStylePr w:type="band1Horz">
      <w:tblPr/>
      <w:tcPr>
        <w:tcBorders>
          <w:insideH w:val="single" w:sz="6" w:space="0" w:color="222221" w:themeColor="text1"/>
          <w:insideV w:val="single" w:sz="6" w:space="0" w:color="222221" w:themeColor="text1"/>
        </w:tcBorders>
        <w:shd w:val="clear" w:color="auto" w:fill="92928F"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263174" w:themeColor="accent1"/>
        <w:left w:val="single" w:sz="8" w:space="0" w:color="263174" w:themeColor="accent1"/>
        <w:bottom w:val="single" w:sz="8" w:space="0" w:color="263174" w:themeColor="accent1"/>
        <w:right w:val="single" w:sz="8" w:space="0" w:color="263174" w:themeColor="accent1"/>
        <w:insideH w:val="single" w:sz="8" w:space="0" w:color="263174" w:themeColor="accent1"/>
        <w:insideV w:val="single" w:sz="8" w:space="0" w:color="263174" w:themeColor="accent1"/>
      </w:tblBorders>
    </w:tblPr>
    <w:tcPr>
      <w:shd w:val="clear" w:color="auto" w:fill="BCC2E9" w:themeFill="accent1" w:themeFillTint="3F"/>
    </w:tcPr>
    <w:tblStylePr w:type="firstRow">
      <w:rPr>
        <w:b/>
        <w:bCs/>
        <w:color w:val="222221" w:themeColor="text1"/>
      </w:rPr>
      <w:tblPr/>
      <w:tcPr>
        <w:shd w:val="clear" w:color="auto" w:fill="E4E6F6" w:themeFill="accent1" w:themeFillTint="19"/>
      </w:tcPr>
    </w:tblStylePr>
    <w:tblStylePr w:type="lastRow">
      <w:rPr>
        <w:b/>
        <w:bCs/>
        <w:color w:val="222221" w:themeColor="text1"/>
      </w:rPr>
      <w:tblPr/>
      <w:tcPr>
        <w:tcBorders>
          <w:top w:val="single" w:sz="12" w:space="0" w:color="222221" w:themeColor="text1"/>
          <w:left w:val="nil"/>
          <w:bottom w:val="nil"/>
          <w:right w:val="nil"/>
          <w:insideH w:val="nil"/>
          <w:insideV w:val="nil"/>
        </w:tcBorders>
        <w:shd w:val="clear" w:color="auto" w:fill="FFFFFF" w:themeFill="background1"/>
      </w:tcPr>
    </w:tblStylePr>
    <w:tblStylePr w:type="firstCol">
      <w:rPr>
        <w:b/>
        <w:bCs/>
        <w:color w:val="222221"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22221" w:themeColor="text1"/>
      </w:rPr>
      <w:tblPr/>
      <w:tcPr>
        <w:tcBorders>
          <w:top w:val="nil"/>
          <w:left w:val="nil"/>
          <w:bottom w:val="nil"/>
          <w:right w:val="nil"/>
          <w:insideH w:val="nil"/>
          <w:insideV w:val="nil"/>
        </w:tcBorders>
        <w:shd w:val="clear" w:color="auto" w:fill="C9CEED" w:themeFill="accent1" w:themeFillTint="33"/>
      </w:tcPr>
    </w:tblStylePr>
    <w:tblStylePr w:type="band1Vert">
      <w:tblPr/>
      <w:tcPr>
        <w:shd w:val="clear" w:color="auto" w:fill="7985D3" w:themeFill="accent1" w:themeFillTint="7F"/>
      </w:tcPr>
    </w:tblStylePr>
    <w:tblStylePr w:type="band1Horz">
      <w:tblPr/>
      <w:tcPr>
        <w:tcBorders>
          <w:insideH w:val="single" w:sz="6" w:space="0" w:color="263174" w:themeColor="accent1"/>
          <w:insideV w:val="single" w:sz="6" w:space="0" w:color="263174" w:themeColor="accent1"/>
        </w:tcBorders>
        <w:shd w:val="clear" w:color="auto" w:fill="7985D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1C519E" w:themeColor="accent2"/>
        <w:left w:val="single" w:sz="8" w:space="0" w:color="1C519E" w:themeColor="accent2"/>
        <w:bottom w:val="single" w:sz="8" w:space="0" w:color="1C519E" w:themeColor="accent2"/>
        <w:right w:val="single" w:sz="8" w:space="0" w:color="1C519E" w:themeColor="accent2"/>
        <w:insideH w:val="single" w:sz="8" w:space="0" w:color="1C519E" w:themeColor="accent2"/>
        <w:insideV w:val="single" w:sz="8" w:space="0" w:color="1C519E" w:themeColor="accent2"/>
      </w:tblBorders>
    </w:tblPr>
    <w:tcPr>
      <w:shd w:val="clear" w:color="auto" w:fill="BAD1F3" w:themeFill="accent2" w:themeFillTint="3F"/>
    </w:tcPr>
    <w:tblStylePr w:type="firstRow">
      <w:rPr>
        <w:b/>
        <w:bCs/>
        <w:color w:val="222221" w:themeColor="text1"/>
      </w:rPr>
      <w:tblPr/>
      <w:tcPr>
        <w:shd w:val="clear" w:color="auto" w:fill="E3ECFA" w:themeFill="accent2" w:themeFillTint="19"/>
      </w:tcPr>
    </w:tblStylePr>
    <w:tblStylePr w:type="lastRow">
      <w:rPr>
        <w:b/>
        <w:bCs/>
        <w:color w:val="222221" w:themeColor="text1"/>
      </w:rPr>
      <w:tblPr/>
      <w:tcPr>
        <w:tcBorders>
          <w:top w:val="single" w:sz="12" w:space="0" w:color="222221" w:themeColor="text1"/>
          <w:left w:val="nil"/>
          <w:bottom w:val="nil"/>
          <w:right w:val="nil"/>
          <w:insideH w:val="nil"/>
          <w:insideV w:val="nil"/>
        </w:tcBorders>
        <w:shd w:val="clear" w:color="auto" w:fill="FFFFFF" w:themeFill="background1"/>
      </w:tcPr>
    </w:tblStylePr>
    <w:tblStylePr w:type="firstCol">
      <w:rPr>
        <w:b/>
        <w:bCs/>
        <w:color w:val="222221"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22221" w:themeColor="text1"/>
      </w:rPr>
      <w:tblPr/>
      <w:tcPr>
        <w:tcBorders>
          <w:top w:val="nil"/>
          <w:left w:val="nil"/>
          <w:bottom w:val="nil"/>
          <w:right w:val="nil"/>
          <w:insideH w:val="nil"/>
          <w:insideV w:val="nil"/>
        </w:tcBorders>
        <w:shd w:val="clear" w:color="auto" w:fill="C7DAF5" w:themeFill="accent2" w:themeFillTint="33"/>
      </w:tcPr>
    </w:tblStylePr>
    <w:tblStylePr w:type="band1Vert">
      <w:tblPr/>
      <w:tcPr>
        <w:shd w:val="clear" w:color="auto" w:fill="75A3E6" w:themeFill="accent2" w:themeFillTint="7F"/>
      </w:tcPr>
    </w:tblStylePr>
    <w:tblStylePr w:type="band1Horz">
      <w:tblPr/>
      <w:tcPr>
        <w:tcBorders>
          <w:insideH w:val="single" w:sz="6" w:space="0" w:color="1C519E" w:themeColor="accent2"/>
          <w:insideV w:val="single" w:sz="6" w:space="0" w:color="1C519E" w:themeColor="accent2"/>
        </w:tcBorders>
        <w:shd w:val="clear" w:color="auto" w:fill="75A3E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7DAD" w:themeColor="accent3"/>
        <w:left w:val="single" w:sz="8" w:space="0" w:color="007DAD" w:themeColor="accent3"/>
        <w:bottom w:val="single" w:sz="8" w:space="0" w:color="007DAD" w:themeColor="accent3"/>
        <w:right w:val="single" w:sz="8" w:space="0" w:color="007DAD" w:themeColor="accent3"/>
        <w:insideH w:val="single" w:sz="8" w:space="0" w:color="007DAD" w:themeColor="accent3"/>
        <w:insideV w:val="single" w:sz="8" w:space="0" w:color="007DAD" w:themeColor="accent3"/>
      </w:tblBorders>
    </w:tblPr>
    <w:tcPr>
      <w:shd w:val="clear" w:color="auto" w:fill="ABE7FF" w:themeFill="accent3" w:themeFillTint="3F"/>
    </w:tcPr>
    <w:tblStylePr w:type="firstRow">
      <w:rPr>
        <w:b/>
        <w:bCs/>
        <w:color w:val="222221" w:themeColor="text1"/>
      </w:rPr>
      <w:tblPr/>
      <w:tcPr>
        <w:shd w:val="clear" w:color="auto" w:fill="DDF5FF" w:themeFill="accent3" w:themeFillTint="19"/>
      </w:tcPr>
    </w:tblStylePr>
    <w:tblStylePr w:type="lastRow">
      <w:rPr>
        <w:b/>
        <w:bCs/>
        <w:color w:val="222221" w:themeColor="text1"/>
      </w:rPr>
      <w:tblPr/>
      <w:tcPr>
        <w:tcBorders>
          <w:top w:val="single" w:sz="12" w:space="0" w:color="222221" w:themeColor="text1"/>
          <w:left w:val="nil"/>
          <w:bottom w:val="nil"/>
          <w:right w:val="nil"/>
          <w:insideH w:val="nil"/>
          <w:insideV w:val="nil"/>
        </w:tcBorders>
        <w:shd w:val="clear" w:color="auto" w:fill="FFFFFF" w:themeFill="background1"/>
      </w:tcPr>
    </w:tblStylePr>
    <w:tblStylePr w:type="firstCol">
      <w:rPr>
        <w:b/>
        <w:bCs/>
        <w:color w:val="222221"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22221" w:themeColor="text1"/>
      </w:rPr>
      <w:tblPr/>
      <w:tcPr>
        <w:tcBorders>
          <w:top w:val="nil"/>
          <w:left w:val="nil"/>
          <w:bottom w:val="nil"/>
          <w:right w:val="nil"/>
          <w:insideH w:val="nil"/>
          <w:insideV w:val="nil"/>
        </w:tcBorders>
        <w:shd w:val="clear" w:color="auto" w:fill="BBECFF" w:themeFill="accent3" w:themeFillTint="33"/>
      </w:tcPr>
    </w:tblStylePr>
    <w:tblStylePr w:type="band1Vert">
      <w:tblPr/>
      <w:tcPr>
        <w:shd w:val="clear" w:color="auto" w:fill="57D0FF" w:themeFill="accent3" w:themeFillTint="7F"/>
      </w:tcPr>
    </w:tblStylePr>
    <w:tblStylePr w:type="band1Horz">
      <w:tblPr/>
      <w:tcPr>
        <w:tcBorders>
          <w:insideH w:val="single" w:sz="6" w:space="0" w:color="007DAD" w:themeColor="accent3"/>
          <w:insideV w:val="single" w:sz="6" w:space="0" w:color="007DAD" w:themeColor="accent3"/>
        </w:tcBorders>
        <w:shd w:val="clear" w:color="auto" w:fill="57D0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4874C" w:themeColor="accent4"/>
        <w:left w:val="single" w:sz="8" w:space="0" w:color="04874C" w:themeColor="accent4"/>
        <w:bottom w:val="single" w:sz="8" w:space="0" w:color="04874C" w:themeColor="accent4"/>
        <w:right w:val="single" w:sz="8" w:space="0" w:color="04874C" w:themeColor="accent4"/>
        <w:insideH w:val="single" w:sz="8" w:space="0" w:color="04874C" w:themeColor="accent4"/>
        <w:insideV w:val="single" w:sz="8" w:space="0" w:color="04874C" w:themeColor="accent4"/>
      </w:tblBorders>
    </w:tblPr>
    <w:tcPr>
      <w:shd w:val="clear" w:color="auto" w:fill="A5FCD5" w:themeFill="accent4" w:themeFillTint="3F"/>
    </w:tcPr>
    <w:tblStylePr w:type="firstRow">
      <w:rPr>
        <w:b/>
        <w:bCs/>
        <w:color w:val="222221" w:themeColor="text1"/>
      </w:rPr>
      <w:tblPr/>
      <w:tcPr>
        <w:shd w:val="clear" w:color="auto" w:fill="DBFEEE" w:themeFill="accent4" w:themeFillTint="19"/>
      </w:tcPr>
    </w:tblStylePr>
    <w:tblStylePr w:type="lastRow">
      <w:rPr>
        <w:b/>
        <w:bCs/>
        <w:color w:val="222221" w:themeColor="text1"/>
      </w:rPr>
      <w:tblPr/>
      <w:tcPr>
        <w:tcBorders>
          <w:top w:val="single" w:sz="12" w:space="0" w:color="222221" w:themeColor="text1"/>
          <w:left w:val="nil"/>
          <w:bottom w:val="nil"/>
          <w:right w:val="nil"/>
          <w:insideH w:val="nil"/>
          <w:insideV w:val="nil"/>
        </w:tcBorders>
        <w:shd w:val="clear" w:color="auto" w:fill="FFFFFF" w:themeFill="background1"/>
      </w:tcPr>
    </w:tblStylePr>
    <w:tblStylePr w:type="firstCol">
      <w:rPr>
        <w:b/>
        <w:bCs/>
        <w:color w:val="222221"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22221" w:themeColor="text1"/>
      </w:rPr>
      <w:tblPr/>
      <w:tcPr>
        <w:tcBorders>
          <w:top w:val="nil"/>
          <w:left w:val="nil"/>
          <w:bottom w:val="nil"/>
          <w:right w:val="nil"/>
          <w:insideH w:val="nil"/>
          <w:insideV w:val="nil"/>
        </w:tcBorders>
        <w:shd w:val="clear" w:color="auto" w:fill="B6FDDD" w:themeFill="accent4" w:themeFillTint="33"/>
      </w:tcPr>
    </w:tblStylePr>
    <w:tblStylePr w:type="band1Vert">
      <w:tblPr/>
      <w:tcPr>
        <w:shd w:val="clear" w:color="auto" w:fill="4BF9AB" w:themeFill="accent4" w:themeFillTint="7F"/>
      </w:tcPr>
    </w:tblStylePr>
    <w:tblStylePr w:type="band1Horz">
      <w:tblPr/>
      <w:tcPr>
        <w:tcBorders>
          <w:insideH w:val="single" w:sz="6" w:space="0" w:color="04874C" w:themeColor="accent4"/>
          <w:insideV w:val="single" w:sz="6" w:space="0" w:color="04874C" w:themeColor="accent4"/>
        </w:tcBorders>
        <w:shd w:val="clear" w:color="auto" w:fill="4BF9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FCBF00" w:themeColor="accent5"/>
        <w:left w:val="single" w:sz="8" w:space="0" w:color="FCBF00" w:themeColor="accent5"/>
        <w:bottom w:val="single" w:sz="8" w:space="0" w:color="FCBF00" w:themeColor="accent5"/>
        <w:right w:val="single" w:sz="8" w:space="0" w:color="FCBF00" w:themeColor="accent5"/>
        <w:insideH w:val="single" w:sz="8" w:space="0" w:color="FCBF00" w:themeColor="accent5"/>
        <w:insideV w:val="single" w:sz="8" w:space="0" w:color="FCBF00" w:themeColor="accent5"/>
      </w:tblBorders>
    </w:tblPr>
    <w:tcPr>
      <w:shd w:val="clear" w:color="auto" w:fill="FFEFBF" w:themeFill="accent5" w:themeFillTint="3F"/>
    </w:tcPr>
    <w:tblStylePr w:type="firstRow">
      <w:rPr>
        <w:b/>
        <w:bCs/>
        <w:color w:val="222221" w:themeColor="text1"/>
      </w:rPr>
      <w:tblPr/>
      <w:tcPr>
        <w:shd w:val="clear" w:color="auto" w:fill="FFF8E5" w:themeFill="accent5" w:themeFillTint="19"/>
      </w:tcPr>
    </w:tblStylePr>
    <w:tblStylePr w:type="lastRow">
      <w:rPr>
        <w:b/>
        <w:bCs/>
        <w:color w:val="222221" w:themeColor="text1"/>
      </w:rPr>
      <w:tblPr/>
      <w:tcPr>
        <w:tcBorders>
          <w:top w:val="single" w:sz="12" w:space="0" w:color="222221" w:themeColor="text1"/>
          <w:left w:val="nil"/>
          <w:bottom w:val="nil"/>
          <w:right w:val="nil"/>
          <w:insideH w:val="nil"/>
          <w:insideV w:val="nil"/>
        </w:tcBorders>
        <w:shd w:val="clear" w:color="auto" w:fill="FFFFFF" w:themeFill="background1"/>
      </w:tcPr>
    </w:tblStylePr>
    <w:tblStylePr w:type="firstCol">
      <w:rPr>
        <w:b/>
        <w:bCs/>
        <w:color w:val="222221"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22221" w:themeColor="text1"/>
      </w:rPr>
      <w:tblPr/>
      <w:tcPr>
        <w:tcBorders>
          <w:top w:val="nil"/>
          <w:left w:val="nil"/>
          <w:bottom w:val="nil"/>
          <w:right w:val="nil"/>
          <w:insideH w:val="nil"/>
          <w:insideV w:val="nil"/>
        </w:tcBorders>
        <w:shd w:val="clear" w:color="auto" w:fill="FFF2CB" w:themeFill="accent5" w:themeFillTint="33"/>
      </w:tcPr>
    </w:tblStylePr>
    <w:tblStylePr w:type="band1Vert">
      <w:tblPr/>
      <w:tcPr>
        <w:shd w:val="clear" w:color="auto" w:fill="FFDF7E" w:themeFill="accent5" w:themeFillTint="7F"/>
      </w:tcPr>
    </w:tblStylePr>
    <w:tblStylePr w:type="band1Horz">
      <w:tblPr/>
      <w:tcPr>
        <w:tcBorders>
          <w:insideH w:val="single" w:sz="6" w:space="0" w:color="FCBF00" w:themeColor="accent5"/>
          <w:insideV w:val="single" w:sz="6" w:space="0" w:color="FCBF00" w:themeColor="accent5"/>
        </w:tcBorders>
        <w:shd w:val="clear" w:color="auto" w:fill="FFDF7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CE4922" w:themeColor="accent6"/>
        <w:left w:val="single" w:sz="8" w:space="0" w:color="CE4922" w:themeColor="accent6"/>
        <w:bottom w:val="single" w:sz="8" w:space="0" w:color="CE4922" w:themeColor="accent6"/>
        <w:right w:val="single" w:sz="8" w:space="0" w:color="CE4922" w:themeColor="accent6"/>
        <w:insideH w:val="single" w:sz="8" w:space="0" w:color="CE4922" w:themeColor="accent6"/>
        <w:insideV w:val="single" w:sz="8" w:space="0" w:color="CE4922" w:themeColor="accent6"/>
      </w:tblBorders>
    </w:tblPr>
    <w:tcPr>
      <w:shd w:val="clear" w:color="auto" w:fill="F5D0C5" w:themeFill="accent6" w:themeFillTint="3F"/>
    </w:tcPr>
    <w:tblStylePr w:type="firstRow">
      <w:rPr>
        <w:b/>
        <w:bCs/>
        <w:color w:val="222221" w:themeColor="text1"/>
      </w:rPr>
      <w:tblPr/>
      <w:tcPr>
        <w:shd w:val="clear" w:color="auto" w:fill="FBECE8" w:themeFill="accent6" w:themeFillTint="19"/>
      </w:tcPr>
    </w:tblStylePr>
    <w:tblStylePr w:type="lastRow">
      <w:rPr>
        <w:b/>
        <w:bCs/>
        <w:color w:val="222221" w:themeColor="text1"/>
      </w:rPr>
      <w:tblPr/>
      <w:tcPr>
        <w:tcBorders>
          <w:top w:val="single" w:sz="12" w:space="0" w:color="222221" w:themeColor="text1"/>
          <w:left w:val="nil"/>
          <w:bottom w:val="nil"/>
          <w:right w:val="nil"/>
          <w:insideH w:val="nil"/>
          <w:insideV w:val="nil"/>
        </w:tcBorders>
        <w:shd w:val="clear" w:color="auto" w:fill="FFFFFF" w:themeFill="background1"/>
      </w:tcPr>
    </w:tblStylePr>
    <w:tblStylePr w:type="firstCol">
      <w:rPr>
        <w:b/>
        <w:bCs/>
        <w:color w:val="222221"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22221" w:themeColor="text1"/>
      </w:rPr>
      <w:tblPr/>
      <w:tcPr>
        <w:tcBorders>
          <w:top w:val="nil"/>
          <w:left w:val="nil"/>
          <w:bottom w:val="nil"/>
          <w:right w:val="nil"/>
          <w:insideH w:val="nil"/>
          <w:insideV w:val="nil"/>
        </w:tcBorders>
        <w:shd w:val="clear" w:color="auto" w:fill="F7D9D0" w:themeFill="accent6" w:themeFillTint="33"/>
      </w:tcPr>
    </w:tblStylePr>
    <w:tblStylePr w:type="band1Vert">
      <w:tblPr/>
      <w:tcPr>
        <w:shd w:val="clear" w:color="auto" w:fill="ECA08B" w:themeFill="accent6" w:themeFillTint="7F"/>
      </w:tcPr>
    </w:tblStylePr>
    <w:tblStylePr w:type="band1Horz">
      <w:tblPr/>
      <w:tcPr>
        <w:tcBorders>
          <w:insideH w:val="single" w:sz="6" w:space="0" w:color="CE4922" w:themeColor="accent6"/>
          <w:insideV w:val="single" w:sz="6" w:space="0" w:color="CE4922" w:themeColor="accent6"/>
        </w:tcBorders>
        <w:shd w:val="clear" w:color="auto" w:fill="ECA08B"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C9C7"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22221"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22221"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22221"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22221"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928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928F" w:themeFill="text1" w:themeFillTint="7F"/>
      </w:tcPr>
    </w:tblStylePr>
  </w:style>
  <w:style w:type="table" w:styleId="MediumGrid3-Accent1">
    <w:name w:val="Medium Grid 3 Accent 1"/>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C2E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317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317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317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317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985D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985D3" w:themeFill="accent1" w:themeFillTint="7F"/>
      </w:tcPr>
    </w:tblStylePr>
  </w:style>
  <w:style w:type="table" w:styleId="MediumGrid3-Accent2">
    <w:name w:val="Medium Grid 3 Accent 2"/>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AD1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C519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C519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C519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C519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5A3E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5A3E6" w:themeFill="accent2" w:themeFillTint="7F"/>
      </w:tcPr>
    </w:tblStylePr>
  </w:style>
  <w:style w:type="table" w:styleId="MediumGrid3-Accent3">
    <w:name w:val="Medium Grid 3 Accent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7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DA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DA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DA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DA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7D0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7D0FF" w:themeFill="accent3" w:themeFillTint="7F"/>
      </w:tcPr>
    </w:tblStylePr>
  </w:style>
  <w:style w:type="table" w:styleId="MediumGrid3-Accent4">
    <w:name w:val="Medium Grid 3 Accent 4"/>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5FC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4874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4874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4874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4874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BF9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BF9AB" w:themeFill="accent4" w:themeFillTint="7F"/>
      </w:tcPr>
    </w:tblStylePr>
  </w:style>
  <w:style w:type="table" w:styleId="MediumGrid3-Accent5">
    <w:name w:val="Medium Grid 3 Accent 5"/>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B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CBF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CBF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CBF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CBF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7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7E" w:themeFill="accent5" w:themeFillTint="7F"/>
      </w:tcPr>
    </w:tblStylePr>
  </w:style>
  <w:style w:type="table" w:styleId="MediumGrid3-Accent6">
    <w:name w:val="Medium Grid 3 Accent 6"/>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D0C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E492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E492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E492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E492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CA08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CA08B" w:themeFill="accent6" w:themeFillTint="7F"/>
      </w:tcPr>
    </w:tblStylePr>
  </w:style>
  <w:style w:type="table" w:styleId="MediumList1">
    <w:name w:val="Medium List 1"/>
    <w:basedOn w:val="TableNormal"/>
    <w:uiPriority w:val="65"/>
    <w:locked/>
    <w:rsid w:val="00F80750"/>
    <w:pPr>
      <w:spacing w:after="0"/>
    </w:pPr>
    <w:tblPr>
      <w:tblStyleRowBandSize w:val="1"/>
      <w:tblStyleColBandSize w:val="1"/>
      <w:tblBorders>
        <w:top w:val="single" w:sz="8" w:space="0" w:color="222221" w:themeColor="text1"/>
        <w:bottom w:val="single" w:sz="8" w:space="0" w:color="222221" w:themeColor="text1"/>
      </w:tblBorders>
    </w:tblPr>
    <w:tblStylePr w:type="firstRow">
      <w:rPr>
        <w:rFonts w:asciiTheme="majorHAnsi" w:eastAsiaTheme="majorEastAsia" w:hAnsiTheme="majorHAnsi" w:cstheme="majorBidi"/>
      </w:rPr>
      <w:tblPr/>
      <w:tcPr>
        <w:tcBorders>
          <w:top w:val="nil"/>
          <w:bottom w:val="single" w:sz="8" w:space="0" w:color="222221" w:themeColor="text1"/>
        </w:tcBorders>
      </w:tcPr>
    </w:tblStylePr>
    <w:tblStylePr w:type="lastRow">
      <w:rPr>
        <w:b/>
        <w:bCs/>
        <w:color w:val="007DAD" w:themeColor="text2"/>
      </w:rPr>
      <w:tblPr/>
      <w:tcPr>
        <w:tcBorders>
          <w:top w:val="single" w:sz="8" w:space="0" w:color="222221" w:themeColor="text1"/>
          <w:bottom w:val="single" w:sz="8" w:space="0" w:color="222221" w:themeColor="text1"/>
        </w:tcBorders>
      </w:tcPr>
    </w:tblStylePr>
    <w:tblStylePr w:type="firstCol">
      <w:rPr>
        <w:b/>
        <w:bCs/>
      </w:rPr>
    </w:tblStylePr>
    <w:tblStylePr w:type="lastCol">
      <w:rPr>
        <w:b/>
        <w:bCs/>
      </w:rPr>
      <w:tblPr/>
      <w:tcPr>
        <w:tcBorders>
          <w:top w:val="single" w:sz="8" w:space="0" w:color="222221" w:themeColor="text1"/>
          <w:bottom w:val="single" w:sz="8" w:space="0" w:color="222221" w:themeColor="text1"/>
        </w:tcBorders>
      </w:tcPr>
    </w:tblStylePr>
    <w:tblStylePr w:type="band1Vert">
      <w:tblPr/>
      <w:tcPr>
        <w:shd w:val="clear" w:color="auto" w:fill="C9C9C7" w:themeFill="text1" w:themeFillTint="3F"/>
      </w:tcPr>
    </w:tblStylePr>
    <w:tblStylePr w:type="band1Horz">
      <w:tblPr/>
      <w:tcPr>
        <w:shd w:val="clear" w:color="auto" w:fill="C9C9C7" w:themeFill="text1" w:themeFillTint="3F"/>
      </w:tcPr>
    </w:tblStylePr>
  </w:style>
  <w:style w:type="table" w:styleId="MediumList1-Accent1">
    <w:name w:val="Medium List 1 Accent 1"/>
    <w:basedOn w:val="TableNormal"/>
    <w:uiPriority w:val="65"/>
    <w:locked/>
    <w:rsid w:val="00F80750"/>
    <w:pPr>
      <w:spacing w:after="0"/>
    </w:pPr>
    <w:tblPr>
      <w:tblStyleRowBandSize w:val="1"/>
      <w:tblStyleColBandSize w:val="1"/>
      <w:tblBorders>
        <w:top w:val="single" w:sz="8" w:space="0" w:color="263174" w:themeColor="accent1"/>
        <w:bottom w:val="single" w:sz="8" w:space="0" w:color="263174" w:themeColor="accent1"/>
      </w:tblBorders>
    </w:tblPr>
    <w:tblStylePr w:type="firstRow">
      <w:rPr>
        <w:rFonts w:asciiTheme="majorHAnsi" w:eastAsiaTheme="majorEastAsia" w:hAnsiTheme="majorHAnsi" w:cstheme="majorBidi"/>
      </w:rPr>
      <w:tblPr/>
      <w:tcPr>
        <w:tcBorders>
          <w:top w:val="nil"/>
          <w:bottom w:val="single" w:sz="8" w:space="0" w:color="263174" w:themeColor="accent1"/>
        </w:tcBorders>
      </w:tcPr>
    </w:tblStylePr>
    <w:tblStylePr w:type="lastRow">
      <w:rPr>
        <w:b/>
        <w:bCs/>
        <w:color w:val="007DAD" w:themeColor="text2"/>
      </w:rPr>
      <w:tblPr/>
      <w:tcPr>
        <w:tcBorders>
          <w:top w:val="single" w:sz="8" w:space="0" w:color="263174" w:themeColor="accent1"/>
          <w:bottom w:val="single" w:sz="8" w:space="0" w:color="263174" w:themeColor="accent1"/>
        </w:tcBorders>
      </w:tcPr>
    </w:tblStylePr>
    <w:tblStylePr w:type="firstCol">
      <w:rPr>
        <w:b/>
        <w:bCs/>
      </w:rPr>
    </w:tblStylePr>
    <w:tblStylePr w:type="lastCol">
      <w:rPr>
        <w:b/>
        <w:bCs/>
      </w:rPr>
      <w:tblPr/>
      <w:tcPr>
        <w:tcBorders>
          <w:top w:val="single" w:sz="8" w:space="0" w:color="263174" w:themeColor="accent1"/>
          <w:bottom w:val="single" w:sz="8" w:space="0" w:color="263174" w:themeColor="accent1"/>
        </w:tcBorders>
      </w:tcPr>
    </w:tblStylePr>
    <w:tblStylePr w:type="band1Vert">
      <w:tblPr/>
      <w:tcPr>
        <w:shd w:val="clear" w:color="auto" w:fill="BCC2E9" w:themeFill="accent1" w:themeFillTint="3F"/>
      </w:tcPr>
    </w:tblStylePr>
    <w:tblStylePr w:type="band1Horz">
      <w:tblPr/>
      <w:tcPr>
        <w:shd w:val="clear" w:color="auto" w:fill="BCC2E9" w:themeFill="accent1" w:themeFillTint="3F"/>
      </w:tcPr>
    </w:tblStylePr>
  </w:style>
  <w:style w:type="table" w:styleId="MediumList1-Accent2">
    <w:name w:val="Medium List 1 Accent 2"/>
    <w:basedOn w:val="TableNormal"/>
    <w:uiPriority w:val="65"/>
    <w:locked/>
    <w:rsid w:val="00F80750"/>
    <w:pPr>
      <w:spacing w:after="0"/>
    </w:pPr>
    <w:tblPr>
      <w:tblStyleRowBandSize w:val="1"/>
      <w:tblStyleColBandSize w:val="1"/>
      <w:tblBorders>
        <w:top w:val="single" w:sz="8" w:space="0" w:color="1C519E" w:themeColor="accent2"/>
        <w:bottom w:val="single" w:sz="8" w:space="0" w:color="1C519E" w:themeColor="accent2"/>
      </w:tblBorders>
    </w:tblPr>
    <w:tblStylePr w:type="firstRow">
      <w:rPr>
        <w:rFonts w:asciiTheme="majorHAnsi" w:eastAsiaTheme="majorEastAsia" w:hAnsiTheme="majorHAnsi" w:cstheme="majorBidi"/>
      </w:rPr>
      <w:tblPr/>
      <w:tcPr>
        <w:tcBorders>
          <w:top w:val="nil"/>
          <w:bottom w:val="single" w:sz="8" w:space="0" w:color="1C519E" w:themeColor="accent2"/>
        </w:tcBorders>
      </w:tcPr>
    </w:tblStylePr>
    <w:tblStylePr w:type="lastRow">
      <w:rPr>
        <w:b/>
        <w:bCs/>
        <w:color w:val="007DAD" w:themeColor="text2"/>
      </w:rPr>
      <w:tblPr/>
      <w:tcPr>
        <w:tcBorders>
          <w:top w:val="single" w:sz="8" w:space="0" w:color="1C519E" w:themeColor="accent2"/>
          <w:bottom w:val="single" w:sz="8" w:space="0" w:color="1C519E" w:themeColor="accent2"/>
        </w:tcBorders>
      </w:tcPr>
    </w:tblStylePr>
    <w:tblStylePr w:type="firstCol">
      <w:rPr>
        <w:b/>
        <w:bCs/>
      </w:rPr>
    </w:tblStylePr>
    <w:tblStylePr w:type="lastCol">
      <w:rPr>
        <w:b/>
        <w:bCs/>
      </w:rPr>
      <w:tblPr/>
      <w:tcPr>
        <w:tcBorders>
          <w:top w:val="single" w:sz="8" w:space="0" w:color="1C519E" w:themeColor="accent2"/>
          <w:bottom w:val="single" w:sz="8" w:space="0" w:color="1C519E" w:themeColor="accent2"/>
        </w:tcBorders>
      </w:tcPr>
    </w:tblStylePr>
    <w:tblStylePr w:type="band1Vert">
      <w:tblPr/>
      <w:tcPr>
        <w:shd w:val="clear" w:color="auto" w:fill="BAD1F3" w:themeFill="accent2" w:themeFillTint="3F"/>
      </w:tcPr>
    </w:tblStylePr>
    <w:tblStylePr w:type="band1Horz">
      <w:tblPr/>
      <w:tcPr>
        <w:shd w:val="clear" w:color="auto" w:fill="BAD1F3" w:themeFill="accent2" w:themeFillTint="3F"/>
      </w:tcPr>
    </w:tblStylePr>
  </w:style>
  <w:style w:type="table" w:styleId="MediumList1-Accent3">
    <w:name w:val="Medium List 1 Accent 3"/>
    <w:basedOn w:val="TableNormal"/>
    <w:uiPriority w:val="65"/>
    <w:locked/>
    <w:rsid w:val="00F80750"/>
    <w:pPr>
      <w:spacing w:after="0"/>
    </w:pPr>
    <w:tblPr>
      <w:tblStyleRowBandSize w:val="1"/>
      <w:tblStyleColBandSize w:val="1"/>
      <w:tblBorders>
        <w:top w:val="single" w:sz="8" w:space="0" w:color="007DAD" w:themeColor="accent3"/>
        <w:bottom w:val="single" w:sz="8" w:space="0" w:color="007DAD" w:themeColor="accent3"/>
      </w:tblBorders>
    </w:tblPr>
    <w:tblStylePr w:type="firstRow">
      <w:rPr>
        <w:rFonts w:asciiTheme="majorHAnsi" w:eastAsiaTheme="majorEastAsia" w:hAnsiTheme="majorHAnsi" w:cstheme="majorBidi"/>
      </w:rPr>
      <w:tblPr/>
      <w:tcPr>
        <w:tcBorders>
          <w:top w:val="nil"/>
          <w:bottom w:val="single" w:sz="8" w:space="0" w:color="007DAD" w:themeColor="accent3"/>
        </w:tcBorders>
      </w:tcPr>
    </w:tblStylePr>
    <w:tblStylePr w:type="lastRow">
      <w:rPr>
        <w:b/>
        <w:bCs/>
        <w:color w:val="007DAD" w:themeColor="text2"/>
      </w:rPr>
      <w:tblPr/>
      <w:tcPr>
        <w:tcBorders>
          <w:top w:val="single" w:sz="8" w:space="0" w:color="007DAD" w:themeColor="accent3"/>
          <w:bottom w:val="single" w:sz="8" w:space="0" w:color="007DAD" w:themeColor="accent3"/>
        </w:tcBorders>
      </w:tcPr>
    </w:tblStylePr>
    <w:tblStylePr w:type="firstCol">
      <w:rPr>
        <w:b/>
        <w:bCs/>
      </w:rPr>
    </w:tblStylePr>
    <w:tblStylePr w:type="lastCol">
      <w:rPr>
        <w:b/>
        <w:bCs/>
      </w:rPr>
      <w:tblPr/>
      <w:tcPr>
        <w:tcBorders>
          <w:top w:val="single" w:sz="8" w:space="0" w:color="007DAD" w:themeColor="accent3"/>
          <w:bottom w:val="single" w:sz="8" w:space="0" w:color="007DAD" w:themeColor="accent3"/>
        </w:tcBorders>
      </w:tcPr>
    </w:tblStylePr>
    <w:tblStylePr w:type="band1Vert">
      <w:tblPr/>
      <w:tcPr>
        <w:shd w:val="clear" w:color="auto" w:fill="ABE7FF" w:themeFill="accent3" w:themeFillTint="3F"/>
      </w:tcPr>
    </w:tblStylePr>
    <w:tblStylePr w:type="band1Horz">
      <w:tblPr/>
      <w:tcPr>
        <w:shd w:val="clear" w:color="auto" w:fill="ABE7FF" w:themeFill="accent3" w:themeFillTint="3F"/>
      </w:tcPr>
    </w:tblStylePr>
  </w:style>
  <w:style w:type="table" w:styleId="MediumList1-Accent4">
    <w:name w:val="Medium List 1 Accent 4"/>
    <w:basedOn w:val="TableNormal"/>
    <w:uiPriority w:val="65"/>
    <w:locked/>
    <w:rsid w:val="00F80750"/>
    <w:pPr>
      <w:spacing w:after="0"/>
    </w:pPr>
    <w:tblPr>
      <w:tblStyleRowBandSize w:val="1"/>
      <w:tblStyleColBandSize w:val="1"/>
      <w:tblBorders>
        <w:top w:val="single" w:sz="8" w:space="0" w:color="04874C" w:themeColor="accent4"/>
        <w:bottom w:val="single" w:sz="8" w:space="0" w:color="04874C" w:themeColor="accent4"/>
      </w:tblBorders>
    </w:tblPr>
    <w:tblStylePr w:type="firstRow">
      <w:rPr>
        <w:rFonts w:asciiTheme="majorHAnsi" w:eastAsiaTheme="majorEastAsia" w:hAnsiTheme="majorHAnsi" w:cstheme="majorBidi"/>
      </w:rPr>
      <w:tblPr/>
      <w:tcPr>
        <w:tcBorders>
          <w:top w:val="nil"/>
          <w:bottom w:val="single" w:sz="8" w:space="0" w:color="04874C" w:themeColor="accent4"/>
        </w:tcBorders>
      </w:tcPr>
    </w:tblStylePr>
    <w:tblStylePr w:type="lastRow">
      <w:rPr>
        <w:b/>
        <w:bCs/>
        <w:color w:val="007DAD" w:themeColor="text2"/>
      </w:rPr>
      <w:tblPr/>
      <w:tcPr>
        <w:tcBorders>
          <w:top w:val="single" w:sz="8" w:space="0" w:color="04874C" w:themeColor="accent4"/>
          <w:bottom w:val="single" w:sz="8" w:space="0" w:color="04874C" w:themeColor="accent4"/>
        </w:tcBorders>
      </w:tcPr>
    </w:tblStylePr>
    <w:tblStylePr w:type="firstCol">
      <w:rPr>
        <w:b/>
        <w:bCs/>
      </w:rPr>
    </w:tblStylePr>
    <w:tblStylePr w:type="lastCol">
      <w:rPr>
        <w:b/>
        <w:bCs/>
      </w:rPr>
      <w:tblPr/>
      <w:tcPr>
        <w:tcBorders>
          <w:top w:val="single" w:sz="8" w:space="0" w:color="04874C" w:themeColor="accent4"/>
          <w:bottom w:val="single" w:sz="8" w:space="0" w:color="04874C" w:themeColor="accent4"/>
        </w:tcBorders>
      </w:tcPr>
    </w:tblStylePr>
    <w:tblStylePr w:type="band1Vert">
      <w:tblPr/>
      <w:tcPr>
        <w:shd w:val="clear" w:color="auto" w:fill="A5FCD5" w:themeFill="accent4" w:themeFillTint="3F"/>
      </w:tcPr>
    </w:tblStylePr>
    <w:tblStylePr w:type="band1Horz">
      <w:tblPr/>
      <w:tcPr>
        <w:shd w:val="clear" w:color="auto" w:fill="A5FCD5" w:themeFill="accent4" w:themeFillTint="3F"/>
      </w:tcPr>
    </w:tblStylePr>
  </w:style>
  <w:style w:type="table" w:styleId="MediumList1-Accent5">
    <w:name w:val="Medium List 1 Accent 5"/>
    <w:basedOn w:val="TableNormal"/>
    <w:uiPriority w:val="65"/>
    <w:locked/>
    <w:rsid w:val="00F80750"/>
    <w:pPr>
      <w:spacing w:after="0"/>
    </w:pPr>
    <w:tblPr>
      <w:tblStyleRowBandSize w:val="1"/>
      <w:tblStyleColBandSize w:val="1"/>
      <w:tblBorders>
        <w:top w:val="single" w:sz="8" w:space="0" w:color="FCBF00" w:themeColor="accent5"/>
        <w:bottom w:val="single" w:sz="8" w:space="0" w:color="FCBF00" w:themeColor="accent5"/>
      </w:tblBorders>
    </w:tblPr>
    <w:tblStylePr w:type="firstRow">
      <w:rPr>
        <w:rFonts w:asciiTheme="majorHAnsi" w:eastAsiaTheme="majorEastAsia" w:hAnsiTheme="majorHAnsi" w:cstheme="majorBidi"/>
      </w:rPr>
      <w:tblPr/>
      <w:tcPr>
        <w:tcBorders>
          <w:top w:val="nil"/>
          <w:bottom w:val="single" w:sz="8" w:space="0" w:color="FCBF00" w:themeColor="accent5"/>
        </w:tcBorders>
      </w:tcPr>
    </w:tblStylePr>
    <w:tblStylePr w:type="lastRow">
      <w:rPr>
        <w:b/>
        <w:bCs/>
        <w:color w:val="007DAD" w:themeColor="text2"/>
      </w:rPr>
      <w:tblPr/>
      <w:tcPr>
        <w:tcBorders>
          <w:top w:val="single" w:sz="8" w:space="0" w:color="FCBF00" w:themeColor="accent5"/>
          <w:bottom w:val="single" w:sz="8" w:space="0" w:color="FCBF00" w:themeColor="accent5"/>
        </w:tcBorders>
      </w:tcPr>
    </w:tblStylePr>
    <w:tblStylePr w:type="firstCol">
      <w:rPr>
        <w:b/>
        <w:bCs/>
      </w:rPr>
    </w:tblStylePr>
    <w:tblStylePr w:type="lastCol">
      <w:rPr>
        <w:b/>
        <w:bCs/>
      </w:rPr>
      <w:tblPr/>
      <w:tcPr>
        <w:tcBorders>
          <w:top w:val="single" w:sz="8" w:space="0" w:color="FCBF00" w:themeColor="accent5"/>
          <w:bottom w:val="single" w:sz="8" w:space="0" w:color="FCBF00" w:themeColor="accent5"/>
        </w:tcBorders>
      </w:tcPr>
    </w:tblStylePr>
    <w:tblStylePr w:type="band1Vert">
      <w:tblPr/>
      <w:tcPr>
        <w:shd w:val="clear" w:color="auto" w:fill="FFEFBF" w:themeFill="accent5" w:themeFillTint="3F"/>
      </w:tcPr>
    </w:tblStylePr>
    <w:tblStylePr w:type="band1Horz">
      <w:tblPr/>
      <w:tcPr>
        <w:shd w:val="clear" w:color="auto" w:fill="FFEFBF" w:themeFill="accent5" w:themeFillTint="3F"/>
      </w:tcPr>
    </w:tblStylePr>
  </w:style>
  <w:style w:type="table" w:styleId="MediumList1-Accent6">
    <w:name w:val="Medium List 1 Accent 6"/>
    <w:basedOn w:val="TableNormal"/>
    <w:uiPriority w:val="65"/>
    <w:locked/>
    <w:rsid w:val="00F80750"/>
    <w:pPr>
      <w:spacing w:after="0"/>
    </w:pPr>
    <w:tblPr>
      <w:tblStyleRowBandSize w:val="1"/>
      <w:tblStyleColBandSize w:val="1"/>
      <w:tblBorders>
        <w:top w:val="single" w:sz="8" w:space="0" w:color="CE4922" w:themeColor="accent6"/>
        <w:bottom w:val="single" w:sz="8" w:space="0" w:color="CE4922" w:themeColor="accent6"/>
      </w:tblBorders>
    </w:tblPr>
    <w:tblStylePr w:type="firstRow">
      <w:rPr>
        <w:rFonts w:asciiTheme="majorHAnsi" w:eastAsiaTheme="majorEastAsia" w:hAnsiTheme="majorHAnsi" w:cstheme="majorBidi"/>
      </w:rPr>
      <w:tblPr/>
      <w:tcPr>
        <w:tcBorders>
          <w:top w:val="nil"/>
          <w:bottom w:val="single" w:sz="8" w:space="0" w:color="CE4922" w:themeColor="accent6"/>
        </w:tcBorders>
      </w:tcPr>
    </w:tblStylePr>
    <w:tblStylePr w:type="lastRow">
      <w:rPr>
        <w:b/>
        <w:bCs/>
        <w:color w:val="007DAD" w:themeColor="text2"/>
      </w:rPr>
      <w:tblPr/>
      <w:tcPr>
        <w:tcBorders>
          <w:top w:val="single" w:sz="8" w:space="0" w:color="CE4922" w:themeColor="accent6"/>
          <w:bottom w:val="single" w:sz="8" w:space="0" w:color="CE4922" w:themeColor="accent6"/>
        </w:tcBorders>
      </w:tcPr>
    </w:tblStylePr>
    <w:tblStylePr w:type="firstCol">
      <w:rPr>
        <w:b/>
        <w:bCs/>
      </w:rPr>
    </w:tblStylePr>
    <w:tblStylePr w:type="lastCol">
      <w:rPr>
        <w:b/>
        <w:bCs/>
      </w:rPr>
      <w:tblPr/>
      <w:tcPr>
        <w:tcBorders>
          <w:top w:val="single" w:sz="8" w:space="0" w:color="CE4922" w:themeColor="accent6"/>
          <w:bottom w:val="single" w:sz="8" w:space="0" w:color="CE4922" w:themeColor="accent6"/>
        </w:tcBorders>
      </w:tcPr>
    </w:tblStylePr>
    <w:tblStylePr w:type="band1Vert">
      <w:tblPr/>
      <w:tcPr>
        <w:shd w:val="clear" w:color="auto" w:fill="F5D0C5" w:themeFill="accent6" w:themeFillTint="3F"/>
      </w:tcPr>
    </w:tblStylePr>
    <w:tblStylePr w:type="band1Horz">
      <w:tblPr/>
      <w:tcPr>
        <w:shd w:val="clear" w:color="auto" w:fill="F5D0C5" w:themeFill="accent6" w:themeFillTint="3F"/>
      </w:tcPr>
    </w:tblStylePr>
  </w:style>
  <w:style w:type="table" w:styleId="MediumList2">
    <w:name w:val="Medium Lis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222221" w:themeColor="text1"/>
        <w:left w:val="single" w:sz="8" w:space="0" w:color="222221" w:themeColor="text1"/>
        <w:bottom w:val="single" w:sz="8" w:space="0" w:color="222221" w:themeColor="text1"/>
        <w:right w:val="single" w:sz="8" w:space="0" w:color="222221" w:themeColor="text1"/>
      </w:tblBorders>
    </w:tblPr>
    <w:tblStylePr w:type="firstRow">
      <w:rPr>
        <w:sz w:val="24"/>
        <w:szCs w:val="24"/>
      </w:rPr>
      <w:tblPr/>
      <w:tcPr>
        <w:tcBorders>
          <w:top w:val="nil"/>
          <w:left w:val="nil"/>
          <w:bottom w:val="single" w:sz="24" w:space="0" w:color="222221" w:themeColor="text1"/>
          <w:right w:val="nil"/>
          <w:insideH w:val="nil"/>
          <w:insideV w:val="nil"/>
        </w:tcBorders>
        <w:shd w:val="clear" w:color="auto" w:fill="FFFFFF" w:themeFill="background1"/>
      </w:tcPr>
    </w:tblStylePr>
    <w:tblStylePr w:type="lastRow">
      <w:tblPr/>
      <w:tcPr>
        <w:tcBorders>
          <w:top w:val="single" w:sz="8" w:space="0" w:color="222221"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22221" w:themeColor="text1"/>
          <w:insideH w:val="nil"/>
          <w:insideV w:val="nil"/>
        </w:tcBorders>
        <w:shd w:val="clear" w:color="auto" w:fill="FFFFFF" w:themeFill="background1"/>
      </w:tcPr>
    </w:tblStylePr>
    <w:tblStylePr w:type="lastCol">
      <w:tblPr/>
      <w:tcPr>
        <w:tcBorders>
          <w:top w:val="nil"/>
          <w:left w:val="single" w:sz="8" w:space="0" w:color="222221"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C9C7" w:themeFill="text1" w:themeFillTint="3F"/>
      </w:tcPr>
    </w:tblStylePr>
    <w:tblStylePr w:type="band1Horz">
      <w:tblPr/>
      <w:tcPr>
        <w:tcBorders>
          <w:top w:val="nil"/>
          <w:bottom w:val="nil"/>
          <w:insideH w:val="nil"/>
          <w:insideV w:val="nil"/>
        </w:tcBorders>
        <w:shd w:val="clear" w:color="auto" w:fill="C9C9C7"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263174" w:themeColor="accent1"/>
        <w:left w:val="single" w:sz="8" w:space="0" w:color="263174" w:themeColor="accent1"/>
        <w:bottom w:val="single" w:sz="8" w:space="0" w:color="263174" w:themeColor="accent1"/>
        <w:right w:val="single" w:sz="8" w:space="0" w:color="263174" w:themeColor="accent1"/>
      </w:tblBorders>
    </w:tblPr>
    <w:tblStylePr w:type="firstRow">
      <w:rPr>
        <w:sz w:val="24"/>
        <w:szCs w:val="24"/>
      </w:rPr>
      <w:tblPr/>
      <w:tcPr>
        <w:tcBorders>
          <w:top w:val="nil"/>
          <w:left w:val="nil"/>
          <w:bottom w:val="single" w:sz="24" w:space="0" w:color="263174" w:themeColor="accent1"/>
          <w:right w:val="nil"/>
          <w:insideH w:val="nil"/>
          <w:insideV w:val="nil"/>
        </w:tcBorders>
        <w:shd w:val="clear" w:color="auto" w:fill="FFFFFF" w:themeFill="background1"/>
      </w:tcPr>
    </w:tblStylePr>
    <w:tblStylePr w:type="lastRow">
      <w:tblPr/>
      <w:tcPr>
        <w:tcBorders>
          <w:top w:val="single" w:sz="8" w:space="0" w:color="26317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3174" w:themeColor="accent1"/>
          <w:insideH w:val="nil"/>
          <w:insideV w:val="nil"/>
        </w:tcBorders>
        <w:shd w:val="clear" w:color="auto" w:fill="FFFFFF" w:themeFill="background1"/>
      </w:tcPr>
    </w:tblStylePr>
    <w:tblStylePr w:type="lastCol">
      <w:tblPr/>
      <w:tcPr>
        <w:tcBorders>
          <w:top w:val="nil"/>
          <w:left w:val="single" w:sz="8" w:space="0" w:color="26317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C2E9" w:themeFill="accent1" w:themeFillTint="3F"/>
      </w:tcPr>
    </w:tblStylePr>
    <w:tblStylePr w:type="band1Horz">
      <w:tblPr/>
      <w:tcPr>
        <w:tcBorders>
          <w:top w:val="nil"/>
          <w:bottom w:val="nil"/>
          <w:insideH w:val="nil"/>
          <w:insideV w:val="nil"/>
        </w:tcBorders>
        <w:shd w:val="clear" w:color="auto" w:fill="BCC2E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1C519E" w:themeColor="accent2"/>
        <w:left w:val="single" w:sz="8" w:space="0" w:color="1C519E" w:themeColor="accent2"/>
        <w:bottom w:val="single" w:sz="8" w:space="0" w:color="1C519E" w:themeColor="accent2"/>
        <w:right w:val="single" w:sz="8" w:space="0" w:color="1C519E" w:themeColor="accent2"/>
      </w:tblBorders>
    </w:tblPr>
    <w:tblStylePr w:type="firstRow">
      <w:rPr>
        <w:sz w:val="24"/>
        <w:szCs w:val="24"/>
      </w:rPr>
      <w:tblPr/>
      <w:tcPr>
        <w:tcBorders>
          <w:top w:val="nil"/>
          <w:left w:val="nil"/>
          <w:bottom w:val="single" w:sz="24" w:space="0" w:color="1C519E" w:themeColor="accent2"/>
          <w:right w:val="nil"/>
          <w:insideH w:val="nil"/>
          <w:insideV w:val="nil"/>
        </w:tcBorders>
        <w:shd w:val="clear" w:color="auto" w:fill="FFFFFF" w:themeFill="background1"/>
      </w:tcPr>
    </w:tblStylePr>
    <w:tblStylePr w:type="lastRow">
      <w:tblPr/>
      <w:tcPr>
        <w:tcBorders>
          <w:top w:val="single" w:sz="8" w:space="0" w:color="1C519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C519E" w:themeColor="accent2"/>
          <w:insideH w:val="nil"/>
          <w:insideV w:val="nil"/>
        </w:tcBorders>
        <w:shd w:val="clear" w:color="auto" w:fill="FFFFFF" w:themeFill="background1"/>
      </w:tcPr>
    </w:tblStylePr>
    <w:tblStylePr w:type="lastCol">
      <w:tblPr/>
      <w:tcPr>
        <w:tcBorders>
          <w:top w:val="nil"/>
          <w:left w:val="single" w:sz="8" w:space="0" w:color="1C519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AD1F3" w:themeFill="accent2" w:themeFillTint="3F"/>
      </w:tcPr>
    </w:tblStylePr>
    <w:tblStylePr w:type="band1Horz">
      <w:tblPr/>
      <w:tcPr>
        <w:tcBorders>
          <w:top w:val="nil"/>
          <w:bottom w:val="nil"/>
          <w:insideH w:val="nil"/>
          <w:insideV w:val="nil"/>
        </w:tcBorders>
        <w:shd w:val="clear" w:color="auto" w:fill="BAD1F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7DAD" w:themeColor="accent3"/>
        <w:left w:val="single" w:sz="8" w:space="0" w:color="007DAD" w:themeColor="accent3"/>
        <w:bottom w:val="single" w:sz="8" w:space="0" w:color="007DAD" w:themeColor="accent3"/>
        <w:right w:val="single" w:sz="8" w:space="0" w:color="007DAD" w:themeColor="accent3"/>
      </w:tblBorders>
    </w:tblPr>
    <w:tblStylePr w:type="firstRow">
      <w:rPr>
        <w:sz w:val="24"/>
        <w:szCs w:val="24"/>
      </w:rPr>
      <w:tblPr/>
      <w:tcPr>
        <w:tcBorders>
          <w:top w:val="nil"/>
          <w:left w:val="nil"/>
          <w:bottom w:val="single" w:sz="24" w:space="0" w:color="007DAD" w:themeColor="accent3"/>
          <w:right w:val="nil"/>
          <w:insideH w:val="nil"/>
          <w:insideV w:val="nil"/>
        </w:tcBorders>
        <w:shd w:val="clear" w:color="auto" w:fill="FFFFFF" w:themeFill="background1"/>
      </w:tcPr>
    </w:tblStylePr>
    <w:tblStylePr w:type="lastRow">
      <w:tblPr/>
      <w:tcPr>
        <w:tcBorders>
          <w:top w:val="single" w:sz="8" w:space="0" w:color="007DA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DAD" w:themeColor="accent3"/>
          <w:insideH w:val="nil"/>
          <w:insideV w:val="nil"/>
        </w:tcBorders>
        <w:shd w:val="clear" w:color="auto" w:fill="FFFFFF" w:themeFill="background1"/>
      </w:tcPr>
    </w:tblStylePr>
    <w:tblStylePr w:type="lastCol">
      <w:tblPr/>
      <w:tcPr>
        <w:tcBorders>
          <w:top w:val="nil"/>
          <w:left w:val="single" w:sz="8" w:space="0" w:color="007DA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7FF" w:themeFill="accent3" w:themeFillTint="3F"/>
      </w:tcPr>
    </w:tblStylePr>
    <w:tblStylePr w:type="band1Horz">
      <w:tblPr/>
      <w:tcPr>
        <w:tcBorders>
          <w:top w:val="nil"/>
          <w:bottom w:val="nil"/>
          <w:insideH w:val="nil"/>
          <w:insideV w:val="nil"/>
        </w:tcBorders>
        <w:shd w:val="clear" w:color="auto" w:fill="ABE7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4874C" w:themeColor="accent4"/>
        <w:left w:val="single" w:sz="8" w:space="0" w:color="04874C" w:themeColor="accent4"/>
        <w:bottom w:val="single" w:sz="8" w:space="0" w:color="04874C" w:themeColor="accent4"/>
        <w:right w:val="single" w:sz="8" w:space="0" w:color="04874C" w:themeColor="accent4"/>
      </w:tblBorders>
    </w:tblPr>
    <w:tblStylePr w:type="firstRow">
      <w:rPr>
        <w:sz w:val="24"/>
        <w:szCs w:val="24"/>
      </w:rPr>
      <w:tblPr/>
      <w:tcPr>
        <w:tcBorders>
          <w:top w:val="nil"/>
          <w:left w:val="nil"/>
          <w:bottom w:val="single" w:sz="24" w:space="0" w:color="04874C" w:themeColor="accent4"/>
          <w:right w:val="nil"/>
          <w:insideH w:val="nil"/>
          <w:insideV w:val="nil"/>
        </w:tcBorders>
        <w:shd w:val="clear" w:color="auto" w:fill="FFFFFF" w:themeFill="background1"/>
      </w:tcPr>
    </w:tblStylePr>
    <w:tblStylePr w:type="lastRow">
      <w:tblPr/>
      <w:tcPr>
        <w:tcBorders>
          <w:top w:val="single" w:sz="8" w:space="0" w:color="04874C"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4874C" w:themeColor="accent4"/>
          <w:insideH w:val="nil"/>
          <w:insideV w:val="nil"/>
        </w:tcBorders>
        <w:shd w:val="clear" w:color="auto" w:fill="FFFFFF" w:themeFill="background1"/>
      </w:tcPr>
    </w:tblStylePr>
    <w:tblStylePr w:type="lastCol">
      <w:tblPr/>
      <w:tcPr>
        <w:tcBorders>
          <w:top w:val="nil"/>
          <w:left w:val="single" w:sz="8" w:space="0" w:color="04874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5FCD5" w:themeFill="accent4" w:themeFillTint="3F"/>
      </w:tcPr>
    </w:tblStylePr>
    <w:tblStylePr w:type="band1Horz">
      <w:tblPr/>
      <w:tcPr>
        <w:tcBorders>
          <w:top w:val="nil"/>
          <w:bottom w:val="nil"/>
          <w:insideH w:val="nil"/>
          <w:insideV w:val="nil"/>
        </w:tcBorders>
        <w:shd w:val="clear" w:color="auto" w:fill="A5FC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FCBF00" w:themeColor="accent5"/>
        <w:left w:val="single" w:sz="8" w:space="0" w:color="FCBF00" w:themeColor="accent5"/>
        <w:bottom w:val="single" w:sz="8" w:space="0" w:color="FCBF00" w:themeColor="accent5"/>
        <w:right w:val="single" w:sz="8" w:space="0" w:color="FCBF00" w:themeColor="accent5"/>
      </w:tblBorders>
    </w:tblPr>
    <w:tblStylePr w:type="firstRow">
      <w:rPr>
        <w:sz w:val="24"/>
        <w:szCs w:val="24"/>
      </w:rPr>
      <w:tblPr/>
      <w:tcPr>
        <w:tcBorders>
          <w:top w:val="nil"/>
          <w:left w:val="nil"/>
          <w:bottom w:val="single" w:sz="24" w:space="0" w:color="FCBF00" w:themeColor="accent5"/>
          <w:right w:val="nil"/>
          <w:insideH w:val="nil"/>
          <w:insideV w:val="nil"/>
        </w:tcBorders>
        <w:shd w:val="clear" w:color="auto" w:fill="FFFFFF" w:themeFill="background1"/>
      </w:tcPr>
    </w:tblStylePr>
    <w:tblStylePr w:type="lastRow">
      <w:tblPr/>
      <w:tcPr>
        <w:tcBorders>
          <w:top w:val="single" w:sz="8" w:space="0" w:color="FCBF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CBF00" w:themeColor="accent5"/>
          <w:insideH w:val="nil"/>
          <w:insideV w:val="nil"/>
        </w:tcBorders>
        <w:shd w:val="clear" w:color="auto" w:fill="FFFFFF" w:themeFill="background1"/>
      </w:tcPr>
    </w:tblStylePr>
    <w:tblStylePr w:type="lastCol">
      <w:tblPr/>
      <w:tcPr>
        <w:tcBorders>
          <w:top w:val="nil"/>
          <w:left w:val="single" w:sz="8" w:space="0" w:color="FCBF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BF" w:themeFill="accent5" w:themeFillTint="3F"/>
      </w:tcPr>
    </w:tblStylePr>
    <w:tblStylePr w:type="band1Horz">
      <w:tblPr/>
      <w:tcPr>
        <w:tcBorders>
          <w:top w:val="nil"/>
          <w:bottom w:val="nil"/>
          <w:insideH w:val="nil"/>
          <w:insideV w:val="nil"/>
        </w:tcBorders>
        <w:shd w:val="clear" w:color="auto" w:fill="FFEFB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CE4922" w:themeColor="accent6"/>
        <w:left w:val="single" w:sz="8" w:space="0" w:color="CE4922" w:themeColor="accent6"/>
        <w:bottom w:val="single" w:sz="8" w:space="0" w:color="CE4922" w:themeColor="accent6"/>
        <w:right w:val="single" w:sz="8" w:space="0" w:color="CE4922" w:themeColor="accent6"/>
      </w:tblBorders>
    </w:tblPr>
    <w:tblStylePr w:type="firstRow">
      <w:rPr>
        <w:sz w:val="24"/>
        <w:szCs w:val="24"/>
      </w:rPr>
      <w:tblPr/>
      <w:tcPr>
        <w:tcBorders>
          <w:top w:val="nil"/>
          <w:left w:val="nil"/>
          <w:bottom w:val="single" w:sz="24" w:space="0" w:color="CE4922" w:themeColor="accent6"/>
          <w:right w:val="nil"/>
          <w:insideH w:val="nil"/>
          <w:insideV w:val="nil"/>
        </w:tcBorders>
        <w:shd w:val="clear" w:color="auto" w:fill="FFFFFF" w:themeFill="background1"/>
      </w:tcPr>
    </w:tblStylePr>
    <w:tblStylePr w:type="lastRow">
      <w:tblPr/>
      <w:tcPr>
        <w:tcBorders>
          <w:top w:val="single" w:sz="8" w:space="0" w:color="CE4922"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E4922" w:themeColor="accent6"/>
          <w:insideH w:val="nil"/>
          <w:insideV w:val="nil"/>
        </w:tcBorders>
        <w:shd w:val="clear" w:color="auto" w:fill="FFFFFF" w:themeFill="background1"/>
      </w:tcPr>
    </w:tblStylePr>
    <w:tblStylePr w:type="lastCol">
      <w:tblPr/>
      <w:tcPr>
        <w:tcBorders>
          <w:top w:val="nil"/>
          <w:left w:val="single" w:sz="8" w:space="0" w:color="CE492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0C5" w:themeFill="accent6" w:themeFillTint="3F"/>
      </w:tcPr>
    </w:tblStylePr>
    <w:tblStylePr w:type="band1Horz">
      <w:tblPr/>
      <w:tcPr>
        <w:tcBorders>
          <w:top w:val="nil"/>
          <w:bottom w:val="nil"/>
          <w:insideH w:val="nil"/>
          <w:insideV w:val="nil"/>
        </w:tcBorders>
        <w:shd w:val="clear" w:color="auto" w:fill="F5D0C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pPr>
    <w:tblPr>
      <w:tblStyleRowBandSize w:val="1"/>
      <w:tblStyleColBandSize w:val="1"/>
      <w:tblBorders>
        <w:top w:val="single" w:sz="8" w:space="0" w:color="5A5A57" w:themeColor="text1" w:themeTint="BF"/>
        <w:left w:val="single" w:sz="8" w:space="0" w:color="5A5A57" w:themeColor="text1" w:themeTint="BF"/>
        <w:bottom w:val="single" w:sz="8" w:space="0" w:color="5A5A57" w:themeColor="text1" w:themeTint="BF"/>
        <w:right w:val="single" w:sz="8" w:space="0" w:color="5A5A57" w:themeColor="text1" w:themeTint="BF"/>
        <w:insideH w:val="single" w:sz="8" w:space="0" w:color="5A5A57" w:themeColor="text1" w:themeTint="BF"/>
      </w:tblBorders>
    </w:tblPr>
    <w:tblStylePr w:type="firstRow">
      <w:pPr>
        <w:spacing w:before="0" w:after="0" w:line="240" w:lineRule="auto"/>
      </w:pPr>
      <w:rPr>
        <w:b/>
        <w:bCs/>
        <w:color w:val="FFFFFF" w:themeColor="background1"/>
      </w:rPr>
      <w:tblPr/>
      <w:tcPr>
        <w:tcBorders>
          <w:top w:val="single" w:sz="8" w:space="0" w:color="5A5A57" w:themeColor="text1" w:themeTint="BF"/>
          <w:left w:val="single" w:sz="8" w:space="0" w:color="5A5A57" w:themeColor="text1" w:themeTint="BF"/>
          <w:bottom w:val="single" w:sz="8" w:space="0" w:color="5A5A57" w:themeColor="text1" w:themeTint="BF"/>
          <w:right w:val="single" w:sz="8" w:space="0" w:color="5A5A57" w:themeColor="text1" w:themeTint="BF"/>
          <w:insideH w:val="nil"/>
          <w:insideV w:val="nil"/>
        </w:tcBorders>
        <w:shd w:val="clear" w:color="auto" w:fill="222221" w:themeFill="text1"/>
      </w:tcPr>
    </w:tblStylePr>
    <w:tblStylePr w:type="lastRow">
      <w:pPr>
        <w:spacing w:before="0" w:after="0" w:line="240" w:lineRule="auto"/>
      </w:pPr>
      <w:rPr>
        <w:b/>
        <w:bCs/>
      </w:rPr>
      <w:tblPr/>
      <w:tcPr>
        <w:tcBorders>
          <w:top w:val="double" w:sz="6" w:space="0" w:color="5A5A57" w:themeColor="text1" w:themeTint="BF"/>
          <w:left w:val="single" w:sz="8" w:space="0" w:color="5A5A57" w:themeColor="text1" w:themeTint="BF"/>
          <w:bottom w:val="single" w:sz="8" w:space="0" w:color="5A5A57" w:themeColor="text1" w:themeTint="BF"/>
          <w:right w:val="single" w:sz="8" w:space="0" w:color="5A5A57" w:themeColor="text1" w:themeTint="BF"/>
          <w:insideH w:val="nil"/>
          <w:insideV w:val="nil"/>
        </w:tcBorders>
      </w:tcPr>
    </w:tblStylePr>
    <w:tblStylePr w:type="firstCol">
      <w:rPr>
        <w:b/>
        <w:bCs/>
      </w:rPr>
    </w:tblStylePr>
    <w:tblStylePr w:type="lastCol">
      <w:rPr>
        <w:b/>
        <w:bCs/>
      </w:rPr>
    </w:tblStylePr>
    <w:tblStylePr w:type="band1Vert">
      <w:tblPr/>
      <w:tcPr>
        <w:shd w:val="clear" w:color="auto" w:fill="C9C9C7" w:themeFill="text1" w:themeFillTint="3F"/>
      </w:tcPr>
    </w:tblStylePr>
    <w:tblStylePr w:type="band1Horz">
      <w:tblPr/>
      <w:tcPr>
        <w:tcBorders>
          <w:insideH w:val="nil"/>
          <w:insideV w:val="nil"/>
        </w:tcBorders>
        <w:shd w:val="clear" w:color="auto" w:fill="C9C9C7"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pPr>
    <w:tblPr>
      <w:tblStyleRowBandSize w:val="1"/>
      <w:tblStyleColBandSize w:val="1"/>
      <w:tblBorders>
        <w:top w:val="single" w:sz="8" w:space="0" w:color="3C4DB7" w:themeColor="accent1" w:themeTint="BF"/>
        <w:left w:val="single" w:sz="8" w:space="0" w:color="3C4DB7" w:themeColor="accent1" w:themeTint="BF"/>
        <w:bottom w:val="single" w:sz="8" w:space="0" w:color="3C4DB7" w:themeColor="accent1" w:themeTint="BF"/>
        <w:right w:val="single" w:sz="8" w:space="0" w:color="3C4DB7" w:themeColor="accent1" w:themeTint="BF"/>
        <w:insideH w:val="single" w:sz="8" w:space="0" w:color="3C4DB7" w:themeColor="accent1" w:themeTint="BF"/>
      </w:tblBorders>
    </w:tblPr>
    <w:tblStylePr w:type="firstRow">
      <w:pPr>
        <w:spacing w:before="0" w:after="0" w:line="240" w:lineRule="auto"/>
      </w:pPr>
      <w:rPr>
        <w:b/>
        <w:bCs/>
        <w:color w:val="FFFFFF" w:themeColor="background1"/>
      </w:rPr>
      <w:tblPr/>
      <w:tcPr>
        <w:tcBorders>
          <w:top w:val="single" w:sz="8" w:space="0" w:color="3C4DB7" w:themeColor="accent1" w:themeTint="BF"/>
          <w:left w:val="single" w:sz="8" w:space="0" w:color="3C4DB7" w:themeColor="accent1" w:themeTint="BF"/>
          <w:bottom w:val="single" w:sz="8" w:space="0" w:color="3C4DB7" w:themeColor="accent1" w:themeTint="BF"/>
          <w:right w:val="single" w:sz="8" w:space="0" w:color="3C4DB7" w:themeColor="accent1" w:themeTint="BF"/>
          <w:insideH w:val="nil"/>
          <w:insideV w:val="nil"/>
        </w:tcBorders>
        <w:shd w:val="clear" w:color="auto" w:fill="263174" w:themeFill="accent1"/>
      </w:tcPr>
    </w:tblStylePr>
    <w:tblStylePr w:type="lastRow">
      <w:pPr>
        <w:spacing w:before="0" w:after="0" w:line="240" w:lineRule="auto"/>
      </w:pPr>
      <w:rPr>
        <w:b/>
        <w:bCs/>
      </w:rPr>
      <w:tblPr/>
      <w:tcPr>
        <w:tcBorders>
          <w:top w:val="double" w:sz="6" w:space="0" w:color="3C4DB7" w:themeColor="accent1" w:themeTint="BF"/>
          <w:left w:val="single" w:sz="8" w:space="0" w:color="3C4DB7" w:themeColor="accent1" w:themeTint="BF"/>
          <w:bottom w:val="single" w:sz="8" w:space="0" w:color="3C4DB7" w:themeColor="accent1" w:themeTint="BF"/>
          <w:right w:val="single" w:sz="8" w:space="0" w:color="3C4DB7" w:themeColor="accent1" w:themeTint="BF"/>
          <w:insideH w:val="nil"/>
          <w:insideV w:val="nil"/>
        </w:tcBorders>
      </w:tcPr>
    </w:tblStylePr>
    <w:tblStylePr w:type="firstCol">
      <w:rPr>
        <w:b/>
        <w:bCs/>
      </w:rPr>
    </w:tblStylePr>
    <w:tblStylePr w:type="lastCol">
      <w:rPr>
        <w:b/>
        <w:bCs/>
      </w:rPr>
    </w:tblStylePr>
    <w:tblStylePr w:type="band1Vert">
      <w:tblPr/>
      <w:tcPr>
        <w:shd w:val="clear" w:color="auto" w:fill="BCC2E9" w:themeFill="accent1" w:themeFillTint="3F"/>
      </w:tcPr>
    </w:tblStylePr>
    <w:tblStylePr w:type="band1Horz">
      <w:tblPr/>
      <w:tcPr>
        <w:tcBorders>
          <w:insideH w:val="nil"/>
          <w:insideV w:val="nil"/>
        </w:tcBorders>
        <w:shd w:val="clear" w:color="auto" w:fill="BCC2E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pPr>
    <w:tblPr>
      <w:tblStyleRowBandSize w:val="1"/>
      <w:tblStyleColBandSize w:val="1"/>
      <w:tblBorders>
        <w:top w:val="single" w:sz="8" w:space="0" w:color="3075DA" w:themeColor="accent2" w:themeTint="BF"/>
        <w:left w:val="single" w:sz="8" w:space="0" w:color="3075DA" w:themeColor="accent2" w:themeTint="BF"/>
        <w:bottom w:val="single" w:sz="8" w:space="0" w:color="3075DA" w:themeColor="accent2" w:themeTint="BF"/>
        <w:right w:val="single" w:sz="8" w:space="0" w:color="3075DA" w:themeColor="accent2" w:themeTint="BF"/>
        <w:insideH w:val="single" w:sz="8" w:space="0" w:color="3075DA" w:themeColor="accent2" w:themeTint="BF"/>
      </w:tblBorders>
    </w:tblPr>
    <w:tblStylePr w:type="firstRow">
      <w:pPr>
        <w:spacing w:before="0" w:after="0" w:line="240" w:lineRule="auto"/>
      </w:pPr>
      <w:rPr>
        <w:b/>
        <w:bCs/>
        <w:color w:val="FFFFFF" w:themeColor="background1"/>
      </w:rPr>
      <w:tblPr/>
      <w:tcPr>
        <w:tcBorders>
          <w:top w:val="single" w:sz="8" w:space="0" w:color="3075DA" w:themeColor="accent2" w:themeTint="BF"/>
          <w:left w:val="single" w:sz="8" w:space="0" w:color="3075DA" w:themeColor="accent2" w:themeTint="BF"/>
          <w:bottom w:val="single" w:sz="8" w:space="0" w:color="3075DA" w:themeColor="accent2" w:themeTint="BF"/>
          <w:right w:val="single" w:sz="8" w:space="0" w:color="3075DA" w:themeColor="accent2" w:themeTint="BF"/>
          <w:insideH w:val="nil"/>
          <w:insideV w:val="nil"/>
        </w:tcBorders>
        <w:shd w:val="clear" w:color="auto" w:fill="1C519E" w:themeFill="accent2"/>
      </w:tcPr>
    </w:tblStylePr>
    <w:tblStylePr w:type="lastRow">
      <w:pPr>
        <w:spacing w:before="0" w:after="0" w:line="240" w:lineRule="auto"/>
      </w:pPr>
      <w:rPr>
        <w:b/>
        <w:bCs/>
      </w:rPr>
      <w:tblPr/>
      <w:tcPr>
        <w:tcBorders>
          <w:top w:val="double" w:sz="6" w:space="0" w:color="3075DA" w:themeColor="accent2" w:themeTint="BF"/>
          <w:left w:val="single" w:sz="8" w:space="0" w:color="3075DA" w:themeColor="accent2" w:themeTint="BF"/>
          <w:bottom w:val="single" w:sz="8" w:space="0" w:color="3075DA" w:themeColor="accent2" w:themeTint="BF"/>
          <w:right w:val="single" w:sz="8" w:space="0" w:color="3075DA" w:themeColor="accent2" w:themeTint="BF"/>
          <w:insideH w:val="nil"/>
          <w:insideV w:val="nil"/>
        </w:tcBorders>
      </w:tcPr>
    </w:tblStylePr>
    <w:tblStylePr w:type="firstCol">
      <w:rPr>
        <w:b/>
        <w:bCs/>
      </w:rPr>
    </w:tblStylePr>
    <w:tblStylePr w:type="lastCol">
      <w:rPr>
        <w:b/>
        <w:bCs/>
      </w:rPr>
    </w:tblStylePr>
    <w:tblStylePr w:type="band1Vert">
      <w:tblPr/>
      <w:tcPr>
        <w:shd w:val="clear" w:color="auto" w:fill="BAD1F3" w:themeFill="accent2" w:themeFillTint="3F"/>
      </w:tcPr>
    </w:tblStylePr>
    <w:tblStylePr w:type="band1Horz">
      <w:tblPr/>
      <w:tcPr>
        <w:tcBorders>
          <w:insideH w:val="nil"/>
          <w:insideV w:val="nil"/>
        </w:tcBorders>
        <w:shd w:val="clear" w:color="auto" w:fill="BAD1F3"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pPr>
    <w:tblPr>
      <w:tblStyleRowBandSize w:val="1"/>
      <w:tblStyleColBandSize w:val="1"/>
      <w:tblBorders>
        <w:top w:val="single" w:sz="8" w:space="0" w:color="02B8FF" w:themeColor="accent3" w:themeTint="BF"/>
        <w:left w:val="single" w:sz="8" w:space="0" w:color="02B8FF" w:themeColor="accent3" w:themeTint="BF"/>
        <w:bottom w:val="single" w:sz="8" w:space="0" w:color="02B8FF" w:themeColor="accent3" w:themeTint="BF"/>
        <w:right w:val="single" w:sz="8" w:space="0" w:color="02B8FF" w:themeColor="accent3" w:themeTint="BF"/>
        <w:insideH w:val="single" w:sz="8" w:space="0" w:color="02B8FF" w:themeColor="accent3" w:themeTint="BF"/>
      </w:tblBorders>
    </w:tblPr>
    <w:tblStylePr w:type="firstRow">
      <w:pPr>
        <w:spacing w:before="0" w:after="0" w:line="240" w:lineRule="auto"/>
      </w:pPr>
      <w:rPr>
        <w:b/>
        <w:bCs/>
        <w:color w:val="FFFFFF" w:themeColor="background1"/>
      </w:rPr>
      <w:tblPr/>
      <w:tcPr>
        <w:tcBorders>
          <w:top w:val="single" w:sz="8" w:space="0" w:color="02B8FF" w:themeColor="accent3" w:themeTint="BF"/>
          <w:left w:val="single" w:sz="8" w:space="0" w:color="02B8FF" w:themeColor="accent3" w:themeTint="BF"/>
          <w:bottom w:val="single" w:sz="8" w:space="0" w:color="02B8FF" w:themeColor="accent3" w:themeTint="BF"/>
          <w:right w:val="single" w:sz="8" w:space="0" w:color="02B8FF" w:themeColor="accent3" w:themeTint="BF"/>
          <w:insideH w:val="nil"/>
          <w:insideV w:val="nil"/>
        </w:tcBorders>
        <w:shd w:val="clear" w:color="auto" w:fill="007DAD" w:themeFill="accent3"/>
      </w:tcPr>
    </w:tblStylePr>
    <w:tblStylePr w:type="lastRow">
      <w:pPr>
        <w:spacing w:before="0" w:after="0" w:line="240" w:lineRule="auto"/>
      </w:pPr>
      <w:rPr>
        <w:b/>
        <w:bCs/>
      </w:rPr>
      <w:tblPr/>
      <w:tcPr>
        <w:tcBorders>
          <w:top w:val="double" w:sz="6" w:space="0" w:color="02B8FF" w:themeColor="accent3" w:themeTint="BF"/>
          <w:left w:val="single" w:sz="8" w:space="0" w:color="02B8FF" w:themeColor="accent3" w:themeTint="BF"/>
          <w:bottom w:val="single" w:sz="8" w:space="0" w:color="02B8FF" w:themeColor="accent3" w:themeTint="BF"/>
          <w:right w:val="single" w:sz="8" w:space="0" w:color="02B8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ABE7FF" w:themeFill="accent3" w:themeFillTint="3F"/>
      </w:tcPr>
    </w:tblStylePr>
    <w:tblStylePr w:type="band1Horz">
      <w:tblPr/>
      <w:tcPr>
        <w:tcBorders>
          <w:insideH w:val="nil"/>
          <w:insideV w:val="nil"/>
        </w:tcBorders>
        <w:shd w:val="clear" w:color="auto" w:fill="ABE7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pPr>
    <w:tblPr>
      <w:tblStyleRowBandSize w:val="1"/>
      <w:tblStyleColBandSize w:val="1"/>
      <w:tblBorders>
        <w:top w:val="single" w:sz="8" w:space="0" w:color="06E17E" w:themeColor="accent4" w:themeTint="BF"/>
        <w:left w:val="single" w:sz="8" w:space="0" w:color="06E17E" w:themeColor="accent4" w:themeTint="BF"/>
        <w:bottom w:val="single" w:sz="8" w:space="0" w:color="06E17E" w:themeColor="accent4" w:themeTint="BF"/>
        <w:right w:val="single" w:sz="8" w:space="0" w:color="06E17E" w:themeColor="accent4" w:themeTint="BF"/>
        <w:insideH w:val="single" w:sz="8" w:space="0" w:color="06E17E" w:themeColor="accent4" w:themeTint="BF"/>
      </w:tblBorders>
    </w:tblPr>
    <w:tblStylePr w:type="firstRow">
      <w:pPr>
        <w:spacing w:before="0" w:after="0" w:line="240" w:lineRule="auto"/>
      </w:pPr>
      <w:rPr>
        <w:b/>
        <w:bCs/>
        <w:color w:val="FFFFFF" w:themeColor="background1"/>
      </w:rPr>
      <w:tblPr/>
      <w:tcPr>
        <w:tcBorders>
          <w:top w:val="single" w:sz="8" w:space="0" w:color="06E17E" w:themeColor="accent4" w:themeTint="BF"/>
          <w:left w:val="single" w:sz="8" w:space="0" w:color="06E17E" w:themeColor="accent4" w:themeTint="BF"/>
          <w:bottom w:val="single" w:sz="8" w:space="0" w:color="06E17E" w:themeColor="accent4" w:themeTint="BF"/>
          <w:right w:val="single" w:sz="8" w:space="0" w:color="06E17E" w:themeColor="accent4" w:themeTint="BF"/>
          <w:insideH w:val="nil"/>
          <w:insideV w:val="nil"/>
        </w:tcBorders>
        <w:shd w:val="clear" w:color="auto" w:fill="04874C" w:themeFill="accent4"/>
      </w:tcPr>
    </w:tblStylePr>
    <w:tblStylePr w:type="lastRow">
      <w:pPr>
        <w:spacing w:before="0" w:after="0" w:line="240" w:lineRule="auto"/>
      </w:pPr>
      <w:rPr>
        <w:b/>
        <w:bCs/>
      </w:rPr>
      <w:tblPr/>
      <w:tcPr>
        <w:tcBorders>
          <w:top w:val="double" w:sz="6" w:space="0" w:color="06E17E" w:themeColor="accent4" w:themeTint="BF"/>
          <w:left w:val="single" w:sz="8" w:space="0" w:color="06E17E" w:themeColor="accent4" w:themeTint="BF"/>
          <w:bottom w:val="single" w:sz="8" w:space="0" w:color="06E17E" w:themeColor="accent4" w:themeTint="BF"/>
          <w:right w:val="single" w:sz="8" w:space="0" w:color="06E17E" w:themeColor="accent4" w:themeTint="BF"/>
          <w:insideH w:val="nil"/>
          <w:insideV w:val="nil"/>
        </w:tcBorders>
      </w:tcPr>
    </w:tblStylePr>
    <w:tblStylePr w:type="firstCol">
      <w:rPr>
        <w:b/>
        <w:bCs/>
      </w:rPr>
    </w:tblStylePr>
    <w:tblStylePr w:type="lastCol">
      <w:rPr>
        <w:b/>
        <w:bCs/>
      </w:rPr>
    </w:tblStylePr>
    <w:tblStylePr w:type="band1Vert">
      <w:tblPr/>
      <w:tcPr>
        <w:shd w:val="clear" w:color="auto" w:fill="A5FCD5" w:themeFill="accent4" w:themeFillTint="3F"/>
      </w:tcPr>
    </w:tblStylePr>
    <w:tblStylePr w:type="band1Horz">
      <w:tblPr/>
      <w:tcPr>
        <w:tcBorders>
          <w:insideH w:val="nil"/>
          <w:insideV w:val="nil"/>
        </w:tcBorders>
        <w:shd w:val="clear" w:color="auto" w:fill="A5FC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pPr>
    <w:tblPr>
      <w:tblStyleRowBandSize w:val="1"/>
      <w:tblStyleColBandSize w:val="1"/>
      <w:tblBorders>
        <w:top w:val="single" w:sz="8" w:space="0" w:color="FFCF3D" w:themeColor="accent5" w:themeTint="BF"/>
        <w:left w:val="single" w:sz="8" w:space="0" w:color="FFCF3D" w:themeColor="accent5" w:themeTint="BF"/>
        <w:bottom w:val="single" w:sz="8" w:space="0" w:color="FFCF3D" w:themeColor="accent5" w:themeTint="BF"/>
        <w:right w:val="single" w:sz="8" w:space="0" w:color="FFCF3D" w:themeColor="accent5" w:themeTint="BF"/>
        <w:insideH w:val="single" w:sz="8" w:space="0" w:color="FFCF3D" w:themeColor="accent5" w:themeTint="BF"/>
      </w:tblBorders>
    </w:tblPr>
    <w:tblStylePr w:type="firstRow">
      <w:pPr>
        <w:spacing w:before="0" w:after="0" w:line="240" w:lineRule="auto"/>
      </w:pPr>
      <w:rPr>
        <w:b/>
        <w:bCs/>
        <w:color w:val="FFFFFF" w:themeColor="background1"/>
      </w:rPr>
      <w:tblPr/>
      <w:tcPr>
        <w:tcBorders>
          <w:top w:val="single" w:sz="8" w:space="0" w:color="FFCF3D" w:themeColor="accent5" w:themeTint="BF"/>
          <w:left w:val="single" w:sz="8" w:space="0" w:color="FFCF3D" w:themeColor="accent5" w:themeTint="BF"/>
          <w:bottom w:val="single" w:sz="8" w:space="0" w:color="FFCF3D" w:themeColor="accent5" w:themeTint="BF"/>
          <w:right w:val="single" w:sz="8" w:space="0" w:color="FFCF3D" w:themeColor="accent5" w:themeTint="BF"/>
          <w:insideH w:val="nil"/>
          <w:insideV w:val="nil"/>
        </w:tcBorders>
        <w:shd w:val="clear" w:color="auto" w:fill="FCBF00" w:themeFill="accent5"/>
      </w:tcPr>
    </w:tblStylePr>
    <w:tblStylePr w:type="lastRow">
      <w:pPr>
        <w:spacing w:before="0" w:after="0" w:line="240" w:lineRule="auto"/>
      </w:pPr>
      <w:rPr>
        <w:b/>
        <w:bCs/>
      </w:rPr>
      <w:tblPr/>
      <w:tcPr>
        <w:tcBorders>
          <w:top w:val="double" w:sz="6" w:space="0" w:color="FFCF3D" w:themeColor="accent5" w:themeTint="BF"/>
          <w:left w:val="single" w:sz="8" w:space="0" w:color="FFCF3D" w:themeColor="accent5" w:themeTint="BF"/>
          <w:bottom w:val="single" w:sz="8" w:space="0" w:color="FFCF3D" w:themeColor="accent5" w:themeTint="BF"/>
          <w:right w:val="single" w:sz="8" w:space="0" w:color="FFCF3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FBF" w:themeFill="accent5" w:themeFillTint="3F"/>
      </w:tcPr>
    </w:tblStylePr>
    <w:tblStylePr w:type="band1Horz">
      <w:tblPr/>
      <w:tcPr>
        <w:tcBorders>
          <w:insideH w:val="nil"/>
          <w:insideV w:val="nil"/>
        </w:tcBorders>
        <w:shd w:val="clear" w:color="auto" w:fill="FFEFB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pPr>
    <w:tblPr>
      <w:tblStyleRowBandSize w:val="1"/>
      <w:tblStyleColBandSize w:val="1"/>
      <w:tblBorders>
        <w:top w:val="single" w:sz="8" w:space="0" w:color="E27151" w:themeColor="accent6" w:themeTint="BF"/>
        <w:left w:val="single" w:sz="8" w:space="0" w:color="E27151" w:themeColor="accent6" w:themeTint="BF"/>
        <w:bottom w:val="single" w:sz="8" w:space="0" w:color="E27151" w:themeColor="accent6" w:themeTint="BF"/>
        <w:right w:val="single" w:sz="8" w:space="0" w:color="E27151" w:themeColor="accent6" w:themeTint="BF"/>
        <w:insideH w:val="single" w:sz="8" w:space="0" w:color="E27151" w:themeColor="accent6" w:themeTint="BF"/>
      </w:tblBorders>
    </w:tblPr>
    <w:tblStylePr w:type="firstRow">
      <w:pPr>
        <w:spacing w:before="0" w:after="0" w:line="240" w:lineRule="auto"/>
      </w:pPr>
      <w:rPr>
        <w:b/>
        <w:bCs/>
        <w:color w:val="FFFFFF" w:themeColor="background1"/>
      </w:rPr>
      <w:tblPr/>
      <w:tcPr>
        <w:tcBorders>
          <w:top w:val="single" w:sz="8" w:space="0" w:color="E27151" w:themeColor="accent6" w:themeTint="BF"/>
          <w:left w:val="single" w:sz="8" w:space="0" w:color="E27151" w:themeColor="accent6" w:themeTint="BF"/>
          <w:bottom w:val="single" w:sz="8" w:space="0" w:color="E27151" w:themeColor="accent6" w:themeTint="BF"/>
          <w:right w:val="single" w:sz="8" w:space="0" w:color="E27151" w:themeColor="accent6" w:themeTint="BF"/>
          <w:insideH w:val="nil"/>
          <w:insideV w:val="nil"/>
        </w:tcBorders>
        <w:shd w:val="clear" w:color="auto" w:fill="CE4922" w:themeFill="accent6"/>
      </w:tcPr>
    </w:tblStylePr>
    <w:tblStylePr w:type="lastRow">
      <w:pPr>
        <w:spacing w:before="0" w:after="0" w:line="240" w:lineRule="auto"/>
      </w:pPr>
      <w:rPr>
        <w:b/>
        <w:bCs/>
      </w:rPr>
      <w:tblPr/>
      <w:tcPr>
        <w:tcBorders>
          <w:top w:val="double" w:sz="6" w:space="0" w:color="E27151" w:themeColor="accent6" w:themeTint="BF"/>
          <w:left w:val="single" w:sz="8" w:space="0" w:color="E27151" w:themeColor="accent6" w:themeTint="BF"/>
          <w:bottom w:val="single" w:sz="8" w:space="0" w:color="E27151" w:themeColor="accent6" w:themeTint="BF"/>
          <w:right w:val="single" w:sz="8" w:space="0" w:color="E2715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5D0C5" w:themeFill="accent6" w:themeFillTint="3F"/>
      </w:tcPr>
    </w:tblStylePr>
    <w:tblStylePr w:type="band1Horz">
      <w:tblPr/>
      <w:tcPr>
        <w:tcBorders>
          <w:insideH w:val="nil"/>
          <w:insideV w:val="nil"/>
        </w:tcBorders>
        <w:shd w:val="clear" w:color="auto" w:fill="F5D0C5"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22221"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22221" w:themeFill="text1"/>
      </w:tcPr>
    </w:tblStylePr>
    <w:tblStylePr w:type="lastCol">
      <w:rPr>
        <w:b/>
        <w:bCs/>
        <w:color w:val="FFFFFF" w:themeColor="background1"/>
      </w:rPr>
      <w:tblPr/>
      <w:tcPr>
        <w:tcBorders>
          <w:left w:val="nil"/>
          <w:right w:val="nil"/>
          <w:insideH w:val="nil"/>
          <w:insideV w:val="nil"/>
        </w:tcBorders>
        <w:shd w:val="clear" w:color="auto" w:fill="222221"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317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63174" w:themeFill="accent1"/>
      </w:tcPr>
    </w:tblStylePr>
    <w:tblStylePr w:type="lastCol">
      <w:rPr>
        <w:b/>
        <w:bCs/>
        <w:color w:val="FFFFFF" w:themeColor="background1"/>
      </w:rPr>
      <w:tblPr/>
      <w:tcPr>
        <w:tcBorders>
          <w:left w:val="nil"/>
          <w:right w:val="nil"/>
          <w:insideH w:val="nil"/>
          <w:insideV w:val="nil"/>
        </w:tcBorders>
        <w:shd w:val="clear" w:color="auto" w:fill="26317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C519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C519E" w:themeFill="accent2"/>
      </w:tcPr>
    </w:tblStylePr>
    <w:tblStylePr w:type="lastCol">
      <w:rPr>
        <w:b/>
        <w:bCs/>
        <w:color w:val="FFFFFF" w:themeColor="background1"/>
      </w:rPr>
      <w:tblPr/>
      <w:tcPr>
        <w:tcBorders>
          <w:left w:val="nil"/>
          <w:right w:val="nil"/>
          <w:insideH w:val="nil"/>
          <w:insideV w:val="nil"/>
        </w:tcBorders>
        <w:shd w:val="clear" w:color="auto" w:fill="1C519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DA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DAD" w:themeFill="accent3"/>
      </w:tcPr>
    </w:tblStylePr>
    <w:tblStylePr w:type="lastCol">
      <w:rPr>
        <w:b/>
        <w:bCs/>
        <w:color w:val="FFFFFF" w:themeColor="background1"/>
      </w:rPr>
      <w:tblPr/>
      <w:tcPr>
        <w:tcBorders>
          <w:left w:val="nil"/>
          <w:right w:val="nil"/>
          <w:insideH w:val="nil"/>
          <w:insideV w:val="nil"/>
        </w:tcBorders>
        <w:shd w:val="clear" w:color="auto" w:fill="007D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4874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4874C" w:themeFill="accent4"/>
      </w:tcPr>
    </w:tblStylePr>
    <w:tblStylePr w:type="lastCol">
      <w:rPr>
        <w:b/>
        <w:bCs/>
        <w:color w:val="FFFFFF" w:themeColor="background1"/>
      </w:rPr>
      <w:tblPr/>
      <w:tcPr>
        <w:tcBorders>
          <w:left w:val="nil"/>
          <w:right w:val="nil"/>
          <w:insideH w:val="nil"/>
          <w:insideV w:val="nil"/>
        </w:tcBorders>
        <w:shd w:val="clear" w:color="auto" w:fill="04874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CBF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CBF00" w:themeFill="accent5"/>
      </w:tcPr>
    </w:tblStylePr>
    <w:tblStylePr w:type="lastCol">
      <w:rPr>
        <w:b/>
        <w:bCs/>
        <w:color w:val="FFFFFF" w:themeColor="background1"/>
      </w:rPr>
      <w:tblPr/>
      <w:tcPr>
        <w:tcBorders>
          <w:left w:val="nil"/>
          <w:right w:val="nil"/>
          <w:insideH w:val="nil"/>
          <w:insideV w:val="nil"/>
        </w:tcBorders>
        <w:shd w:val="clear" w:color="auto" w:fill="FCBF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E492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E4922" w:themeFill="accent6"/>
      </w:tcPr>
    </w:tblStylePr>
    <w:tblStylePr w:type="lastCol">
      <w:rPr>
        <w:b/>
        <w:bCs/>
        <w:color w:val="FFFFFF" w:themeColor="background1"/>
      </w:rPr>
      <w:tblPr/>
      <w:tcPr>
        <w:tcBorders>
          <w:left w:val="nil"/>
          <w:right w:val="nil"/>
          <w:insideH w:val="nil"/>
          <w:insideV w:val="nil"/>
        </w:tcBorders>
        <w:shd w:val="clear" w:color="auto" w:fill="CE492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locked/>
    <w:rsid w:val="00F8075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61D08"/>
    <w:rPr>
      <w:rFonts w:asciiTheme="majorHAnsi" w:eastAsiaTheme="majorEastAsia" w:hAnsiTheme="majorHAnsi" w:cstheme="majorBidi"/>
      <w:shd w:val="pct20" w:color="auto" w:fill="auto"/>
    </w:rPr>
  </w:style>
  <w:style w:type="paragraph" w:styleId="NoSpacing">
    <w:name w:val="No Spacing"/>
    <w:uiPriority w:val="1"/>
    <w:semiHidden/>
    <w:qFormat/>
    <w:rsid w:val="00F80750"/>
    <w:pPr>
      <w:spacing w:after="0"/>
    </w:pPr>
  </w:style>
  <w:style w:type="paragraph" w:styleId="NormalWeb">
    <w:name w:val="Normal (Web)"/>
    <w:basedOn w:val="Normal"/>
    <w:uiPriority w:val="99"/>
    <w:semiHidden/>
    <w:rsid w:val="00F80750"/>
    <w:rPr>
      <w:rFonts w:ascii="Times New Roman" w:hAnsi="Times New Roman" w:cs="Times New Roman"/>
    </w:rPr>
  </w:style>
  <w:style w:type="paragraph" w:styleId="NormalIndent">
    <w:name w:val="Normal Indent"/>
    <w:basedOn w:val="Normal"/>
    <w:uiPriority w:val="99"/>
    <w:semiHidden/>
    <w:locked/>
    <w:rsid w:val="00F80750"/>
    <w:pPr>
      <w:ind w:left="720"/>
    </w:pPr>
  </w:style>
  <w:style w:type="paragraph" w:styleId="NoteHeading">
    <w:name w:val="Note Heading"/>
    <w:basedOn w:val="Normal"/>
    <w:next w:val="Normal"/>
    <w:link w:val="NoteHeadingChar"/>
    <w:uiPriority w:val="99"/>
    <w:semiHidden/>
    <w:locked/>
    <w:rsid w:val="00F80750"/>
    <w:pPr>
      <w:spacing w:after="0"/>
    </w:pPr>
  </w:style>
  <w:style w:type="character" w:customStyle="1" w:styleId="NoteHeadingChar">
    <w:name w:val="Note Heading Char"/>
    <w:basedOn w:val="DefaultParagraphFont"/>
    <w:link w:val="NoteHeading"/>
    <w:uiPriority w:val="99"/>
    <w:semiHidden/>
    <w:rsid w:val="00D61D08"/>
    <w:rPr>
      <w:rFonts w:asciiTheme="minorHAnsi" w:hAnsiTheme="minorHAnsi"/>
    </w:rPr>
  </w:style>
  <w:style w:type="character" w:styleId="PageNumber">
    <w:name w:val="page number"/>
    <w:basedOn w:val="DefaultParagraphFont"/>
    <w:uiPriority w:val="99"/>
    <w:semiHidden/>
    <w:locked/>
    <w:rsid w:val="00F80750"/>
    <w:rPr>
      <w:noProof w:val="0"/>
      <w:lang w:val="en-AU"/>
    </w:rPr>
  </w:style>
  <w:style w:type="paragraph" w:styleId="PlainText">
    <w:name w:val="Plain Text"/>
    <w:basedOn w:val="Normal"/>
    <w:link w:val="PlainTextChar"/>
    <w:uiPriority w:val="99"/>
    <w:semiHidden/>
    <w:locked/>
    <w:rsid w:val="00F8075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D61D08"/>
    <w:rPr>
      <w:rFonts w:ascii="Consolas" w:hAnsi="Consolas"/>
      <w:sz w:val="21"/>
      <w:szCs w:val="21"/>
    </w:rPr>
  </w:style>
  <w:style w:type="paragraph" w:styleId="Quote">
    <w:name w:val="Quote"/>
    <w:basedOn w:val="Normal"/>
    <w:next w:val="Normal"/>
    <w:link w:val="QuoteChar"/>
    <w:uiPriority w:val="29"/>
    <w:semiHidden/>
    <w:qFormat/>
    <w:locked/>
    <w:rsid w:val="00F80750"/>
    <w:rPr>
      <w:i/>
      <w:iCs/>
    </w:rPr>
  </w:style>
  <w:style w:type="character" w:customStyle="1" w:styleId="QuoteChar">
    <w:name w:val="Quote Char"/>
    <w:basedOn w:val="DefaultParagraphFont"/>
    <w:link w:val="Quote"/>
    <w:uiPriority w:val="29"/>
    <w:semiHidden/>
    <w:rsid w:val="00F80750"/>
    <w:rPr>
      <w:rFonts w:asciiTheme="minorHAnsi" w:hAnsiTheme="minorHAnsi"/>
      <w:i/>
      <w:iCs/>
    </w:rPr>
  </w:style>
  <w:style w:type="paragraph" w:styleId="Salutation">
    <w:name w:val="Salutation"/>
    <w:basedOn w:val="Normal"/>
    <w:next w:val="Normal"/>
    <w:link w:val="SalutationChar"/>
    <w:uiPriority w:val="99"/>
    <w:semiHidden/>
    <w:locked/>
    <w:rsid w:val="00F80750"/>
  </w:style>
  <w:style w:type="character" w:customStyle="1" w:styleId="SalutationChar">
    <w:name w:val="Salutation Char"/>
    <w:basedOn w:val="DefaultParagraphFont"/>
    <w:link w:val="Salutation"/>
    <w:uiPriority w:val="99"/>
    <w:semiHidden/>
    <w:rsid w:val="00D61D08"/>
    <w:rPr>
      <w:rFonts w:asciiTheme="minorHAnsi" w:hAnsiTheme="minorHAnsi"/>
    </w:rPr>
  </w:style>
  <w:style w:type="paragraph" w:styleId="Signature">
    <w:name w:val="Signature"/>
    <w:basedOn w:val="Normal"/>
    <w:link w:val="SignatureChar"/>
    <w:uiPriority w:val="7"/>
    <w:semiHidden/>
    <w:locked/>
    <w:rsid w:val="00F02717"/>
    <w:pPr>
      <w:ind w:left="4252"/>
    </w:pPr>
  </w:style>
  <w:style w:type="character" w:customStyle="1" w:styleId="SignatureChar">
    <w:name w:val="Signature Char"/>
    <w:basedOn w:val="DefaultParagraphFont"/>
    <w:link w:val="Signature"/>
    <w:uiPriority w:val="7"/>
    <w:semiHidden/>
    <w:rsid w:val="00F02717"/>
    <w:rPr>
      <w:rFonts w:asciiTheme="minorHAnsi" w:hAnsiTheme="minorHAnsi"/>
    </w:rPr>
  </w:style>
  <w:style w:type="character" w:styleId="Strong">
    <w:name w:val="Strong"/>
    <w:basedOn w:val="DefaultParagraphFont"/>
    <w:uiPriority w:val="22"/>
    <w:semiHidden/>
    <w:qFormat/>
    <w:locked/>
    <w:rsid w:val="00F80750"/>
    <w:rPr>
      <w:b/>
      <w:bCs/>
      <w:noProof w:val="0"/>
      <w:lang w:val="en-AU"/>
    </w:rPr>
  </w:style>
  <w:style w:type="paragraph" w:styleId="Subtitle">
    <w:name w:val="Subtitle"/>
    <w:basedOn w:val="Normal"/>
    <w:next w:val="Normal"/>
    <w:link w:val="SubtitleChar"/>
    <w:uiPriority w:val="24"/>
    <w:locked/>
    <w:rsid w:val="003D7114"/>
    <w:pPr>
      <w:numPr>
        <w:numId w:val="0"/>
      </w:numPr>
      <w:spacing w:after="0"/>
      <w:contextualSpacing/>
    </w:pPr>
    <w:rPr>
      <w:rFonts w:asciiTheme="majorHAnsi" w:eastAsiaTheme="majorEastAsia" w:hAnsiTheme="majorHAnsi" w:cstheme="majorBidi"/>
      <w:b/>
      <w:iCs/>
      <w:color w:val="FFFFFF" w:themeColor="background1"/>
      <w:spacing w:val="15"/>
      <w:sz w:val="36"/>
    </w:rPr>
  </w:style>
  <w:style w:type="character" w:customStyle="1" w:styleId="SubtitleChar">
    <w:name w:val="Subtitle Char"/>
    <w:basedOn w:val="DefaultParagraphFont"/>
    <w:link w:val="Subtitle"/>
    <w:uiPriority w:val="24"/>
    <w:rsid w:val="00C01704"/>
    <w:rPr>
      <w:rFonts w:asciiTheme="majorHAnsi" w:eastAsiaTheme="majorEastAsia" w:hAnsiTheme="majorHAnsi" w:cstheme="majorBidi"/>
      <w:b/>
      <w:iCs/>
      <w:color w:val="FFFFFF" w:themeColor="background1"/>
      <w:spacing w:val="15"/>
      <w:sz w:val="36"/>
    </w:rPr>
  </w:style>
  <w:style w:type="character" w:styleId="SubtleEmphasis">
    <w:name w:val="Subtle Emphasis"/>
    <w:basedOn w:val="DefaultParagraphFont"/>
    <w:uiPriority w:val="19"/>
    <w:semiHidden/>
    <w:qFormat/>
    <w:locked/>
    <w:rsid w:val="00F80750"/>
    <w:rPr>
      <w:i/>
      <w:iCs/>
      <w:noProof w:val="0"/>
      <w:color w:val="92928F" w:themeColor="text1" w:themeTint="7F"/>
      <w:lang w:val="en-AU"/>
    </w:rPr>
  </w:style>
  <w:style w:type="character" w:styleId="SubtleReference">
    <w:name w:val="Subtle Reference"/>
    <w:basedOn w:val="DefaultParagraphFont"/>
    <w:uiPriority w:val="31"/>
    <w:semiHidden/>
    <w:qFormat/>
    <w:locked/>
    <w:rsid w:val="00F80750"/>
    <w:rPr>
      <w:smallCaps/>
      <w:noProof w:val="0"/>
      <w:color w:val="1C519E"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locked/>
    <w:rsid w:val="00F80750"/>
    <w:pPr>
      <w:spacing w:after="0"/>
      <w:ind w:left="190" w:hanging="190"/>
    </w:pPr>
  </w:style>
  <w:style w:type="paragraph" w:styleId="TableofFigures">
    <w:name w:val="table of figures"/>
    <w:basedOn w:val="Normal"/>
    <w:next w:val="Normal"/>
    <w:uiPriority w:val="99"/>
    <w:semiHidden/>
    <w:lock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locked/>
    <w:rsid w:val="00F80750"/>
    <w:rPr>
      <w:rFonts w:asciiTheme="majorHAnsi" w:eastAsiaTheme="majorEastAsia" w:hAnsiTheme="majorHAnsi" w:cstheme="majorBidi"/>
      <w:b/>
      <w:bCs/>
    </w:rPr>
  </w:style>
  <w:style w:type="paragraph" w:styleId="TOC2">
    <w:name w:val="toc 2"/>
    <w:basedOn w:val="Normal"/>
    <w:next w:val="Normal"/>
    <w:autoRedefine/>
    <w:uiPriority w:val="39"/>
    <w:rsid w:val="00624ECB"/>
    <w:pPr>
      <w:tabs>
        <w:tab w:val="left" w:pos="1134"/>
        <w:tab w:val="right" w:pos="10206"/>
      </w:tabs>
      <w:spacing w:before="60" w:after="60"/>
      <w:ind w:left="567"/>
    </w:pPr>
    <w:rPr>
      <w:b/>
      <w:sz w:val="26"/>
    </w:rPr>
  </w:style>
  <w:style w:type="paragraph" w:styleId="TOC3">
    <w:name w:val="toc 3"/>
    <w:basedOn w:val="Normal"/>
    <w:next w:val="Normal"/>
    <w:autoRedefine/>
    <w:uiPriority w:val="39"/>
    <w:rsid w:val="00624ECB"/>
    <w:pPr>
      <w:tabs>
        <w:tab w:val="left" w:pos="1701"/>
        <w:tab w:val="right" w:pos="10206"/>
      </w:tabs>
      <w:spacing w:before="60" w:after="60"/>
      <w:ind w:left="1134"/>
    </w:pPr>
    <w:rPr>
      <w:sz w:val="24"/>
    </w:rPr>
  </w:style>
  <w:style w:type="paragraph" w:styleId="TOC4">
    <w:name w:val="toc 4"/>
    <w:basedOn w:val="Normal"/>
    <w:next w:val="Normal"/>
    <w:autoRedefine/>
    <w:uiPriority w:val="39"/>
    <w:semiHidden/>
    <w:locked/>
    <w:rsid w:val="00F80750"/>
    <w:pPr>
      <w:spacing w:after="100"/>
      <w:ind w:left="570"/>
    </w:pPr>
  </w:style>
  <w:style w:type="paragraph" w:styleId="TOC5">
    <w:name w:val="toc 5"/>
    <w:basedOn w:val="Normal"/>
    <w:next w:val="Normal"/>
    <w:autoRedefine/>
    <w:uiPriority w:val="39"/>
    <w:semiHidden/>
    <w:locked/>
    <w:rsid w:val="00F80750"/>
    <w:pPr>
      <w:spacing w:after="100"/>
      <w:ind w:left="760"/>
    </w:pPr>
  </w:style>
  <w:style w:type="paragraph" w:styleId="TOC6">
    <w:name w:val="toc 6"/>
    <w:basedOn w:val="Normal"/>
    <w:next w:val="Normal"/>
    <w:autoRedefine/>
    <w:uiPriority w:val="39"/>
    <w:semiHidden/>
    <w:locked/>
    <w:rsid w:val="00F80750"/>
    <w:pPr>
      <w:spacing w:after="100"/>
      <w:ind w:left="950"/>
    </w:pPr>
  </w:style>
  <w:style w:type="paragraph" w:styleId="TOC7">
    <w:name w:val="toc 7"/>
    <w:basedOn w:val="Normal"/>
    <w:next w:val="Normal"/>
    <w:autoRedefine/>
    <w:uiPriority w:val="39"/>
    <w:semiHidden/>
    <w:locked/>
    <w:rsid w:val="00F80750"/>
    <w:pPr>
      <w:spacing w:after="100"/>
      <w:ind w:left="1140"/>
    </w:pPr>
  </w:style>
  <w:style w:type="paragraph" w:styleId="TOC8">
    <w:name w:val="toc 8"/>
    <w:basedOn w:val="Normal"/>
    <w:next w:val="Normal"/>
    <w:autoRedefine/>
    <w:uiPriority w:val="39"/>
    <w:semiHidden/>
    <w:locked/>
    <w:rsid w:val="00F80750"/>
    <w:pPr>
      <w:spacing w:after="100"/>
      <w:ind w:left="1330"/>
    </w:pPr>
  </w:style>
  <w:style w:type="paragraph" w:styleId="TOC9">
    <w:name w:val="toc 9"/>
    <w:basedOn w:val="Normal"/>
    <w:next w:val="Normal"/>
    <w:autoRedefine/>
    <w:uiPriority w:val="39"/>
    <w:semiHidden/>
    <w:locked/>
    <w:rsid w:val="00F80750"/>
    <w:pPr>
      <w:spacing w:after="100"/>
      <w:ind w:left="1520"/>
    </w:pPr>
  </w:style>
  <w:style w:type="table" w:styleId="TableGridLight">
    <w:name w:val="Grid Table Light"/>
    <w:basedOn w:val="TableNormal"/>
    <w:uiPriority w:val="40"/>
    <w:rsid w:val="00701EC6"/>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AppendixList">
    <w:name w:val="Appendix List"/>
    <w:uiPriority w:val="99"/>
    <w:rsid w:val="00495A4C"/>
    <w:pPr>
      <w:numPr>
        <w:numId w:val="1"/>
      </w:numPr>
    </w:pPr>
  </w:style>
  <w:style w:type="paragraph" w:customStyle="1" w:styleId="AppendixHeading">
    <w:name w:val="Appendix Heading"/>
    <w:basedOn w:val="Heading1"/>
    <w:next w:val="Normal"/>
    <w:uiPriority w:val="10"/>
    <w:semiHidden/>
    <w:qFormat/>
    <w:rsid w:val="003A2733"/>
    <w:pPr>
      <w:numPr>
        <w:numId w:val="1"/>
      </w:numPr>
    </w:pPr>
  </w:style>
  <w:style w:type="paragraph" w:customStyle="1" w:styleId="AppendixSubHeading">
    <w:name w:val="Appendix Sub Heading"/>
    <w:basedOn w:val="Heading2"/>
    <w:next w:val="Normal"/>
    <w:uiPriority w:val="10"/>
    <w:semiHidden/>
    <w:qFormat/>
    <w:rsid w:val="003A2733"/>
  </w:style>
  <w:style w:type="paragraph" w:customStyle="1" w:styleId="Heading1Numbered">
    <w:name w:val="Heading 1 Numbered"/>
    <w:basedOn w:val="Heading1"/>
    <w:next w:val="Normal"/>
    <w:uiPriority w:val="7"/>
    <w:qFormat/>
    <w:rsid w:val="005027D7"/>
    <w:pPr>
      <w:numPr>
        <w:numId w:val="9"/>
      </w:numPr>
    </w:pPr>
    <w:rPr>
      <w:bCs w:val="0"/>
    </w:rPr>
  </w:style>
  <w:style w:type="paragraph" w:customStyle="1" w:styleId="Heading2Numbered">
    <w:name w:val="Heading 2 Numbered"/>
    <w:basedOn w:val="Heading2"/>
    <w:next w:val="Normal"/>
    <w:uiPriority w:val="7"/>
    <w:qFormat/>
    <w:rsid w:val="005027D7"/>
    <w:pPr>
      <w:numPr>
        <w:ilvl w:val="1"/>
        <w:numId w:val="9"/>
      </w:numPr>
      <w:ind w:left="0"/>
    </w:pPr>
    <w:rPr>
      <w:bCs w:val="0"/>
    </w:rPr>
  </w:style>
  <w:style w:type="paragraph" w:customStyle="1" w:styleId="Heading3Numbered">
    <w:name w:val="Heading 3 Numbered"/>
    <w:basedOn w:val="Heading3"/>
    <w:next w:val="Normal"/>
    <w:uiPriority w:val="7"/>
    <w:qFormat/>
    <w:rsid w:val="005027D7"/>
    <w:pPr>
      <w:numPr>
        <w:ilvl w:val="2"/>
        <w:numId w:val="9"/>
      </w:numPr>
    </w:pPr>
  </w:style>
  <w:style w:type="table" w:customStyle="1" w:styleId="HiddenTable">
    <w:name w:val="Hidden Table"/>
    <w:basedOn w:val="TableNormal"/>
    <w:uiPriority w:val="99"/>
    <w:rsid w:val="007B14C1"/>
    <w:pPr>
      <w:spacing w:before="60" w:after="60"/>
    </w:pPr>
    <w:tblPr>
      <w:tblCellMar>
        <w:left w:w="0" w:type="dxa"/>
        <w:right w:w="0" w:type="dxa"/>
      </w:tblCellMar>
    </w:tblPr>
    <w:tblStylePr w:type="firstRow">
      <w:pPr>
        <w:wordWrap/>
        <w:spacing w:beforeLines="0" w:before="60" w:beforeAutospacing="0" w:afterLines="0" w:after="60" w:afterAutospacing="0" w:line="240" w:lineRule="auto"/>
        <w:jc w:val="left"/>
      </w:pPr>
      <w:rPr>
        <w:b w:val="0"/>
        <w:color w:val="222221" w:themeColor="text1"/>
        <w:sz w:val="22"/>
      </w:rPr>
    </w:tblStylePr>
    <w:tblStylePr w:type="lastRow">
      <w:rPr>
        <w:b w:val="0"/>
      </w:rPr>
    </w:tblStylePr>
    <w:tblStylePr w:type="firstCol">
      <w:rPr>
        <w:b w:val="0"/>
      </w:rPr>
    </w:tblStylePr>
    <w:tblStylePr w:type="lastCol">
      <w:pPr>
        <w:jc w:val="left"/>
      </w:pPr>
    </w:tblStylePr>
    <w:tblStylePr w:type="band2Horz">
      <w:tblPr/>
      <w:tcPr>
        <w:shd w:val="clear" w:color="auto" w:fill="D9DBDA" w:themeFill="background2"/>
      </w:tcPr>
    </w:tblStylePr>
  </w:style>
  <w:style w:type="table" w:customStyle="1" w:styleId="Signaturetable">
    <w:name w:val="Signature table"/>
    <w:basedOn w:val="TableNormal"/>
    <w:uiPriority w:val="99"/>
    <w:rsid w:val="00114228"/>
    <w:pPr>
      <w:spacing w:after="0"/>
    </w:pPr>
    <w:rPr>
      <w:rFonts w:ascii="Calibri" w:hAnsi="Calibri"/>
      <w:caps/>
      <w:sz w:val="14"/>
      <w:szCs w:val="21"/>
    </w:rPr>
    <w:tblPr>
      <w:tblStyleRowBandSize w:val="1"/>
      <w:tblBorders>
        <w:insideV w:val="single" w:sz="48" w:space="0" w:color="FFFFFF" w:themeColor="background1"/>
      </w:tblBorders>
      <w:tblCellMar>
        <w:left w:w="0" w:type="dxa"/>
        <w:right w:w="0" w:type="dxa"/>
      </w:tblCellMar>
    </w:tblPr>
    <w:tblStylePr w:type="firstRow">
      <w:rPr>
        <w:rFonts w:ascii="Calibri" w:hAnsi="Calibri"/>
        <w:caps w:val="0"/>
        <w:smallCaps w:val="0"/>
        <w:sz w:val="20"/>
      </w:rPr>
      <w:tblPr/>
      <w:tcPr>
        <w:tcBorders>
          <w:top w:val="nil"/>
          <w:left w:val="nil"/>
          <w:bottom w:val="nil"/>
          <w:right w:val="nil"/>
          <w:insideH w:val="nil"/>
          <w:insideV w:val="nil"/>
          <w:tl2br w:val="nil"/>
          <w:tr2bl w:val="nil"/>
        </w:tcBorders>
      </w:tcPr>
    </w:tblStylePr>
    <w:tblStylePr w:type="band1Horz">
      <w:pPr>
        <w:wordWrap/>
        <w:spacing w:beforeLines="0" w:before="560" w:beforeAutospacing="0"/>
      </w:pPr>
      <w:rPr>
        <w:caps w:val="0"/>
        <w:smallCaps w:val="0"/>
        <w:sz w:val="22"/>
      </w:rPr>
      <w:tblPr/>
      <w:tcPr>
        <w:tcBorders>
          <w:top w:val="nil"/>
          <w:left w:val="nil"/>
          <w:bottom w:val="dotted" w:sz="4" w:space="0" w:color="auto"/>
          <w:right w:val="nil"/>
          <w:insideH w:val="nil"/>
          <w:insideV w:val="single" w:sz="48" w:space="0" w:color="FFFFFF" w:themeColor="background1"/>
          <w:tl2br w:val="nil"/>
          <w:tr2bl w:val="nil"/>
        </w:tcBorders>
      </w:tcPr>
    </w:tblStylePr>
    <w:tblStylePr w:type="band2Horz">
      <w:pPr>
        <w:wordWrap/>
        <w:spacing w:beforeLines="0" w:before="0" w:beforeAutospacing="0" w:afterLines="0" w:after="40" w:afterAutospacing="0"/>
      </w:pPr>
    </w:tblStylePr>
  </w:style>
  <w:style w:type="table" w:customStyle="1" w:styleId="APAAlternativeTable">
    <w:name w:val="APA  Alternative Table"/>
    <w:basedOn w:val="TableGrid"/>
    <w:uiPriority w:val="99"/>
    <w:rsid w:val="00F02717"/>
    <w:tblPr>
      <w:tblStyleColBandSize w:val="1"/>
      <w:tblBorders>
        <w:top w:val="single" w:sz="4" w:space="0" w:color="D2DDF2"/>
        <w:bottom w:val="single" w:sz="4" w:space="0" w:color="D2DDF2"/>
        <w:insideH w:val="single" w:sz="4" w:space="0" w:color="D2DDF2"/>
      </w:tblBorders>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cPr>
        <w:shd w:val="clear" w:color="auto" w:fill="007DAD" w:themeFill="text2"/>
      </w:tcPr>
    </w:tblStylePr>
    <w:tblStylePr w:type="lastRow">
      <w:rPr>
        <w:b w:val="0"/>
      </w:rPr>
      <w:tblPr/>
      <w:tcPr>
        <w:shd w:val="clear" w:color="auto" w:fill="BBECFF" w:themeFill="text2" w:themeFillTint="33"/>
      </w:tcPr>
    </w:tblStylePr>
    <w:tblStylePr w:type="firstCol">
      <w:rPr>
        <w:b w:val="0"/>
      </w:rPr>
    </w:tblStylePr>
    <w:tblStylePr w:type="lastCol">
      <w:pPr>
        <w:jc w:val="right"/>
      </w:pPr>
    </w:tblStylePr>
    <w:tblStylePr w:type="band2Horz">
      <w:tblPr/>
      <w:tcPr>
        <w:shd w:val="clear" w:color="auto" w:fill="BBECFF" w:themeFill="text2" w:themeFillTint="33"/>
      </w:tcPr>
    </w:tblStylePr>
  </w:style>
  <w:style w:type="paragraph" w:customStyle="1" w:styleId="Appendices">
    <w:name w:val="Appendices"/>
    <w:basedOn w:val="Heading1"/>
    <w:next w:val="Normal"/>
    <w:uiPriority w:val="8"/>
    <w:semiHidden/>
    <w:rsid w:val="00F02717"/>
    <w:pPr>
      <w:keepLines w:val="0"/>
      <w:tabs>
        <w:tab w:val="left" w:pos="1620"/>
      </w:tabs>
      <w:spacing w:after="120" w:line="240" w:lineRule="auto"/>
    </w:pPr>
    <w:rPr>
      <w:rFonts w:eastAsia="Times New Roman" w:cs="Arial"/>
      <w:sz w:val="36"/>
      <w:lang w:eastAsia="en-AU"/>
    </w:rPr>
  </w:style>
  <w:style w:type="paragraph" w:customStyle="1" w:styleId="Appendix1heading">
    <w:name w:val="Appendix 1 heading"/>
    <w:basedOn w:val="Heading4"/>
    <w:uiPriority w:val="7"/>
    <w:semiHidden/>
    <w:rsid w:val="00F02717"/>
    <w:pPr>
      <w:keepLines w:val="0"/>
      <w:spacing w:before="0" w:after="0" w:line="240" w:lineRule="auto"/>
    </w:pPr>
    <w:rPr>
      <w:rFonts w:ascii="Times New Roman" w:eastAsia="Times New Roman" w:hAnsi="Times New Roman" w:cs="Times New Roman"/>
      <w:b w:val="0"/>
      <w:i/>
      <w:color w:val="005D81" w:themeColor="accent3" w:themeShade="BF"/>
      <w:sz w:val="24"/>
      <w:szCs w:val="20"/>
      <w:lang w:eastAsia="en-AU"/>
    </w:rPr>
  </w:style>
  <w:style w:type="character" w:customStyle="1" w:styleId="ColourText">
    <w:name w:val="Colour Text"/>
    <w:basedOn w:val="DefaultParagraphFont"/>
    <w:uiPriority w:val="1"/>
    <w:qFormat/>
    <w:rsid w:val="00F02717"/>
    <w:rPr>
      <w:color w:val="007DAD" w:themeColor="text2"/>
    </w:rPr>
  </w:style>
  <w:style w:type="paragraph" w:customStyle="1" w:styleId="Spacer">
    <w:name w:val="Spacer"/>
    <w:basedOn w:val="Normal"/>
    <w:uiPriority w:val="44"/>
    <w:rsid w:val="00F02717"/>
    <w:pPr>
      <w:spacing w:before="0" w:after="0"/>
    </w:pPr>
    <w:rPr>
      <w:sz w:val="12"/>
    </w:rPr>
  </w:style>
  <w:style w:type="paragraph" w:customStyle="1" w:styleId="Coverimageplacement">
    <w:name w:val="Cover image placement"/>
    <w:basedOn w:val="Spacer"/>
    <w:uiPriority w:val="44"/>
    <w:rsid w:val="00F02717"/>
    <w:pPr>
      <w:ind w:left="-2722"/>
    </w:pPr>
    <w:rPr>
      <w:noProof/>
    </w:rPr>
  </w:style>
  <w:style w:type="paragraph" w:customStyle="1" w:styleId="CoverWeb">
    <w:name w:val="Cover Web"/>
    <w:basedOn w:val="Normal"/>
    <w:uiPriority w:val="34"/>
    <w:rsid w:val="00AC1327"/>
    <w:pPr>
      <w:framePr w:w="8505" w:wrap="around" w:vAnchor="page" w:hAnchor="margin" w:xAlign="right" w:yAlign="bottom"/>
      <w:spacing w:before="0" w:after="620"/>
      <w:jc w:val="right"/>
    </w:pPr>
    <w:rPr>
      <w:sz w:val="31"/>
    </w:rPr>
  </w:style>
  <w:style w:type="numbering" w:customStyle="1" w:styleId="MultiLevelheadinglist">
    <w:name w:val="Multi Level heading list"/>
    <w:uiPriority w:val="99"/>
    <w:locked/>
    <w:rsid w:val="00E46EE5"/>
    <w:pPr>
      <w:numPr>
        <w:numId w:val="15"/>
      </w:numPr>
    </w:pPr>
  </w:style>
  <w:style w:type="character" w:customStyle="1" w:styleId="ListParagraphChar">
    <w:name w:val="List Paragraph Char"/>
    <w:basedOn w:val="DefaultParagraphFont"/>
    <w:link w:val="ListParagraph"/>
    <w:uiPriority w:val="34"/>
    <w:rsid w:val="00781A37"/>
    <w:rPr>
      <w:rFonts w:asciiTheme="minorHAnsi" w:hAnsiTheme="minorHAnsi"/>
    </w:rPr>
  </w:style>
  <w:style w:type="paragraph" w:customStyle="1" w:styleId="Note">
    <w:name w:val="Note"/>
    <w:basedOn w:val="Normal"/>
    <w:uiPriority w:val="79"/>
    <w:qFormat/>
    <w:rsid w:val="00F02717"/>
    <w:pPr>
      <w:spacing w:before="60" w:after="60"/>
      <w:ind w:right="284"/>
    </w:pPr>
    <w:rPr>
      <w:sz w:val="18"/>
    </w:rPr>
  </w:style>
  <w:style w:type="paragraph" w:customStyle="1" w:styleId="PhotoAuthor">
    <w:name w:val="Photo Author"/>
    <w:basedOn w:val="Normal"/>
    <w:uiPriority w:val="24"/>
    <w:semiHidden/>
    <w:qFormat/>
    <w:rsid w:val="00F02717"/>
    <w:pPr>
      <w:spacing w:before="40" w:after="0"/>
      <w:contextualSpacing/>
      <w:jc w:val="right"/>
    </w:pPr>
    <w:rPr>
      <w:sz w:val="16"/>
    </w:rPr>
  </w:style>
  <w:style w:type="paragraph" w:customStyle="1" w:styleId="Pulloutquote">
    <w:name w:val="Pull out quote"/>
    <w:basedOn w:val="Normal"/>
    <w:uiPriority w:val="20"/>
    <w:qFormat/>
    <w:rsid w:val="00F02717"/>
    <w:pPr>
      <w:pBdr>
        <w:top w:val="single" w:sz="48" w:space="5" w:color="007DAD" w:themeColor="text2"/>
        <w:bottom w:val="single" w:sz="48" w:space="5" w:color="007DAD" w:themeColor="text2"/>
      </w:pBdr>
    </w:pPr>
    <w:rPr>
      <w:b/>
      <w:color w:val="007DAD" w:themeColor="text2"/>
      <w:sz w:val="30"/>
    </w:rPr>
  </w:style>
  <w:style w:type="paragraph" w:customStyle="1" w:styleId="Reference">
    <w:name w:val="Reference"/>
    <w:basedOn w:val="Normal"/>
    <w:uiPriority w:val="35"/>
    <w:qFormat/>
    <w:rsid w:val="00F02717"/>
    <w:pPr>
      <w:tabs>
        <w:tab w:val="num" w:pos="360"/>
      </w:tabs>
      <w:spacing w:before="0"/>
      <w:contextualSpacing/>
    </w:pPr>
    <w:rPr>
      <w:sz w:val="18"/>
    </w:rPr>
  </w:style>
  <w:style w:type="paragraph" w:customStyle="1" w:styleId="ReferenceHeading">
    <w:name w:val="Reference Heading"/>
    <w:basedOn w:val="Reference"/>
    <w:uiPriority w:val="37"/>
    <w:qFormat/>
    <w:rsid w:val="00F02717"/>
    <w:pPr>
      <w:keepNext/>
      <w:spacing w:after="0"/>
    </w:pPr>
    <w:rPr>
      <w:b/>
    </w:rPr>
  </w:style>
  <w:style w:type="paragraph" w:customStyle="1" w:styleId="SectionTitle">
    <w:name w:val="Section Title"/>
    <w:uiPriority w:val="24"/>
    <w:rsid w:val="007E6208"/>
    <w:pPr>
      <w:spacing w:before="0" w:after="0" w:line="216" w:lineRule="auto"/>
    </w:pPr>
    <w:rPr>
      <w:rFonts w:asciiTheme="majorHAnsi" w:hAnsiTheme="majorHAnsi"/>
      <w:b/>
      <w:noProof/>
      <w:color w:val="FFFFFF" w:themeColor="background1"/>
      <w:sz w:val="80"/>
    </w:rPr>
  </w:style>
  <w:style w:type="paragraph" w:customStyle="1" w:styleId="SectionTitleWhite">
    <w:name w:val="Section Title White"/>
    <w:basedOn w:val="SectionTitle"/>
    <w:uiPriority w:val="24"/>
    <w:rsid w:val="00F02717"/>
  </w:style>
  <w:style w:type="paragraph" w:customStyle="1" w:styleId="SideBody">
    <w:name w:val="Side Body"/>
    <w:basedOn w:val="Normal"/>
    <w:uiPriority w:val="21"/>
    <w:semiHidden/>
    <w:qFormat/>
    <w:rsid w:val="00F02717"/>
    <w:pPr>
      <w:framePr w:w="2268" w:wrap="notBeside" w:vAnchor="text" w:hAnchor="page" w:x="681" w:y="1"/>
      <w:spacing w:before="0"/>
    </w:pPr>
  </w:style>
  <w:style w:type="paragraph" w:customStyle="1" w:styleId="SideBoxHeading">
    <w:name w:val="Side Box Heading"/>
    <w:basedOn w:val="Normal"/>
    <w:uiPriority w:val="21"/>
    <w:semiHidden/>
    <w:qFormat/>
    <w:rsid w:val="00F02717"/>
    <w:pPr>
      <w:framePr w:w="2268" w:wrap="notBeside" w:vAnchor="text" w:hAnchor="page" w:x="681" w:y="1"/>
      <w:pBdr>
        <w:top w:val="single" w:sz="48" w:space="4" w:color="007DAD" w:themeColor="text2"/>
        <w:left w:val="single" w:sz="48" w:space="5" w:color="007DAD" w:themeColor="text2"/>
        <w:bottom w:val="single" w:sz="48" w:space="4" w:color="007DAD" w:themeColor="text2"/>
        <w:right w:val="single" w:sz="48" w:space="5" w:color="007DAD" w:themeColor="text2"/>
      </w:pBdr>
      <w:shd w:val="clear" w:color="auto" w:fill="007DAD" w:themeFill="text2"/>
      <w:spacing w:before="0"/>
      <w:ind w:left="227" w:right="227"/>
    </w:pPr>
    <w:rPr>
      <w:rFonts w:asciiTheme="majorHAnsi" w:hAnsiTheme="majorHAnsi"/>
      <w:b/>
      <w:color w:val="FFFFFF"/>
      <w:sz w:val="32"/>
    </w:rPr>
  </w:style>
  <w:style w:type="paragraph" w:customStyle="1" w:styleId="SideCaption">
    <w:name w:val="Side Caption"/>
    <w:basedOn w:val="Caption"/>
    <w:uiPriority w:val="22"/>
    <w:semiHidden/>
    <w:qFormat/>
    <w:rsid w:val="00F02717"/>
    <w:pPr>
      <w:framePr w:w="2268" w:wrap="notBeside" w:vAnchor="text" w:hAnchor="page" w:x="681" w:y="1"/>
      <w:tabs>
        <w:tab w:val="left" w:pos="851"/>
      </w:tabs>
      <w:ind w:left="851" w:hanging="851"/>
    </w:pPr>
  </w:style>
  <w:style w:type="paragraph" w:customStyle="1" w:styleId="SideQuote">
    <w:name w:val="Side Quote"/>
    <w:basedOn w:val="SideBody"/>
    <w:uiPriority w:val="21"/>
    <w:semiHidden/>
    <w:qFormat/>
    <w:rsid w:val="00F02717"/>
    <w:pPr>
      <w:framePr w:wrap="notBeside"/>
    </w:pPr>
    <w:rPr>
      <w:b/>
      <w:color w:val="007DAD" w:themeColor="text2"/>
    </w:rPr>
  </w:style>
  <w:style w:type="numbering" w:customStyle="1" w:styleId="TableList">
    <w:name w:val="Table List"/>
    <w:uiPriority w:val="99"/>
    <w:rsid w:val="006F3AB8"/>
    <w:pPr>
      <w:numPr>
        <w:numId w:val="4"/>
      </w:numPr>
    </w:pPr>
  </w:style>
  <w:style w:type="paragraph" w:customStyle="1" w:styleId="Tablecaption">
    <w:name w:val="Table caption"/>
    <w:basedOn w:val="BodyText"/>
    <w:link w:val="TablecaptionChar"/>
    <w:uiPriority w:val="20"/>
    <w:qFormat/>
    <w:rsid w:val="00837F45"/>
    <w:pPr>
      <w:keepNext/>
      <w:keepLines/>
      <w:tabs>
        <w:tab w:val="left" w:pos="1134"/>
      </w:tabs>
      <w:spacing w:before="360"/>
      <w:ind w:left="1077" w:hanging="1077"/>
    </w:pPr>
    <w:rPr>
      <w:rFonts w:eastAsia="Times New Roman" w:cs="Arial"/>
      <w:b/>
      <w:noProof w:val="0"/>
      <w:sz w:val="18"/>
      <w:szCs w:val="16"/>
      <w:lang w:eastAsia="en-AU"/>
    </w:rPr>
  </w:style>
  <w:style w:type="character" w:customStyle="1" w:styleId="TablecaptionChar">
    <w:name w:val="Table caption Char"/>
    <w:basedOn w:val="DefaultParagraphFont"/>
    <w:link w:val="Tablecaption"/>
    <w:uiPriority w:val="20"/>
    <w:rsid w:val="00837F45"/>
    <w:rPr>
      <w:rFonts w:asciiTheme="minorHAnsi" w:eastAsia="Times New Roman" w:hAnsiTheme="minorHAnsi" w:cs="Arial"/>
      <w:b/>
      <w:sz w:val="18"/>
      <w:szCs w:val="16"/>
      <w:lang w:eastAsia="en-AU"/>
    </w:rPr>
  </w:style>
  <w:style w:type="paragraph" w:customStyle="1" w:styleId="Tablenumeralright-aligned">
    <w:name w:val="Table numeral right-aligned"/>
    <w:basedOn w:val="Normal"/>
    <w:uiPriority w:val="19"/>
    <w:qFormat/>
    <w:rsid w:val="00F02717"/>
    <w:pPr>
      <w:spacing w:before="60" w:after="60"/>
      <w:jc w:val="right"/>
    </w:pPr>
    <w:rPr>
      <w:rFonts w:eastAsia="Times New Roman" w:cs="Arial"/>
      <w:bCs/>
      <w:sz w:val="20"/>
      <w:szCs w:val="20"/>
      <w:lang w:eastAsia="en-AU"/>
    </w:rPr>
  </w:style>
  <w:style w:type="paragraph" w:customStyle="1" w:styleId="Tabletext">
    <w:name w:val="Table text"/>
    <w:basedOn w:val="BodyText"/>
    <w:uiPriority w:val="20"/>
    <w:qFormat/>
    <w:rsid w:val="00F02717"/>
    <w:pPr>
      <w:spacing w:before="60" w:after="60"/>
    </w:pPr>
    <w:rPr>
      <w:rFonts w:eastAsia="Times New Roman" w:cs="Times New Roman"/>
      <w:noProof w:val="0"/>
      <w:sz w:val="20"/>
      <w:szCs w:val="20"/>
    </w:rPr>
  </w:style>
  <w:style w:type="paragraph" w:customStyle="1" w:styleId="SectionHeading">
    <w:name w:val="Section Heading"/>
    <w:basedOn w:val="Normal"/>
    <w:uiPriority w:val="24"/>
    <w:rsid w:val="003D7114"/>
    <w:pPr>
      <w:numPr>
        <w:numId w:val="0"/>
      </w:numPr>
      <w:spacing w:before="0" w:after="0" w:line="216" w:lineRule="auto"/>
    </w:pPr>
    <w:rPr>
      <w:b/>
      <w:color w:val="FFFFFF" w:themeColor="background1"/>
      <w:sz w:val="34"/>
    </w:rPr>
  </w:style>
  <w:style w:type="paragraph" w:customStyle="1" w:styleId="TitleLong">
    <w:name w:val="Title Long"/>
    <w:basedOn w:val="Normal"/>
    <w:uiPriority w:val="24"/>
    <w:rsid w:val="001777AB"/>
    <w:pPr>
      <w:numPr>
        <w:numId w:val="0"/>
      </w:numPr>
      <w:spacing w:after="320"/>
    </w:pPr>
    <w:rPr>
      <w:b/>
      <w:color w:val="FFFFFF" w:themeColor="background1"/>
      <w:sz w:val="64"/>
    </w:rPr>
  </w:style>
  <w:style w:type="paragraph" w:customStyle="1" w:styleId="SubtitleLong">
    <w:name w:val="Subtitle Long"/>
    <w:basedOn w:val="Normal"/>
    <w:uiPriority w:val="24"/>
    <w:rsid w:val="003D7114"/>
    <w:pPr>
      <w:numPr>
        <w:numId w:val="0"/>
      </w:numPr>
      <w:contextualSpacing/>
    </w:pPr>
    <w:rPr>
      <w:b/>
      <w:color w:val="FFFFFF" w:themeColor="background1"/>
      <w:sz w:val="28"/>
    </w:rPr>
  </w:style>
  <w:style w:type="paragraph" w:customStyle="1" w:styleId="Introduction">
    <w:name w:val="Introduction"/>
    <w:basedOn w:val="Normal"/>
    <w:uiPriority w:val="24"/>
    <w:qFormat/>
    <w:rsid w:val="007101B7"/>
    <w:pPr>
      <w:framePr w:wrap="around" w:hAnchor="text" w:y="2666"/>
      <w:spacing w:after="240"/>
      <w:ind w:left="1134" w:right="1134"/>
    </w:pPr>
    <w:rPr>
      <w:b/>
      <w:color w:val="007DAD" w:themeColor="text2"/>
      <w:sz w:val="41"/>
    </w:rPr>
  </w:style>
  <w:style w:type="paragraph" w:customStyle="1" w:styleId="CoverWebWhite">
    <w:name w:val="Cover Web White"/>
    <w:basedOn w:val="CoverWeb"/>
    <w:uiPriority w:val="34"/>
    <w:rsid w:val="007A4FB9"/>
    <w:pPr>
      <w:framePr w:wrap="around"/>
      <w:spacing w:after="600"/>
    </w:pPr>
    <w:rPr>
      <w:b/>
      <w:color w:val="FFFFFF" w:themeColor="background1"/>
    </w:rPr>
  </w:style>
  <w:style w:type="paragraph" w:customStyle="1" w:styleId="WebFollow">
    <w:name w:val="Web Follow"/>
    <w:basedOn w:val="CoverWeb"/>
    <w:uiPriority w:val="34"/>
    <w:rsid w:val="002D03E8"/>
    <w:pPr>
      <w:framePr w:wrap="around" w:xAlign="left"/>
      <w:jc w:val="left"/>
    </w:pPr>
    <w:rPr>
      <w:b/>
    </w:rPr>
  </w:style>
  <w:style w:type="paragraph" w:customStyle="1" w:styleId="BreakTitle">
    <w:name w:val="Break Title"/>
    <w:basedOn w:val="Normal"/>
    <w:uiPriority w:val="24"/>
    <w:rsid w:val="006F1EF8"/>
    <w:pPr>
      <w:spacing w:before="0" w:after="0"/>
      <w:jc w:val="center"/>
    </w:pPr>
    <w:rPr>
      <w:b/>
      <w:color w:val="FFFFFF" w:themeColor="background1"/>
      <w:sz w:val="56"/>
    </w:rPr>
  </w:style>
  <w:style w:type="character" w:styleId="UnresolvedMention">
    <w:name w:val="Unresolved Mention"/>
    <w:basedOn w:val="DefaultParagraphFont"/>
    <w:uiPriority w:val="99"/>
    <w:semiHidden/>
    <w:rsid w:val="007101B7"/>
    <w:rPr>
      <w:color w:val="605E5C"/>
      <w:shd w:val="clear" w:color="auto" w:fill="E1DFDD"/>
    </w:rPr>
  </w:style>
  <w:style w:type="table" w:styleId="GridTable1Light">
    <w:name w:val="Grid Table 1 Light"/>
    <w:basedOn w:val="TableNormal"/>
    <w:uiPriority w:val="46"/>
    <w:locked/>
    <w:rsid w:val="00CC52B1"/>
    <w:pPr>
      <w:spacing w:after="0"/>
    </w:pPr>
    <w:tblPr>
      <w:tblStyleRowBandSize w:val="1"/>
      <w:tblStyleColBandSize w:val="1"/>
      <w:tblBorders>
        <w:top w:val="single" w:sz="4" w:space="0" w:color="A7A7A5" w:themeColor="text1" w:themeTint="66"/>
        <w:left w:val="single" w:sz="4" w:space="0" w:color="A7A7A5" w:themeColor="text1" w:themeTint="66"/>
        <w:bottom w:val="single" w:sz="4" w:space="0" w:color="A7A7A5" w:themeColor="text1" w:themeTint="66"/>
        <w:right w:val="single" w:sz="4" w:space="0" w:color="A7A7A5" w:themeColor="text1" w:themeTint="66"/>
        <w:insideH w:val="single" w:sz="4" w:space="0" w:color="A7A7A5" w:themeColor="text1" w:themeTint="66"/>
        <w:insideV w:val="single" w:sz="4" w:space="0" w:color="A7A7A5" w:themeColor="text1" w:themeTint="66"/>
      </w:tblBorders>
    </w:tblPr>
    <w:tblStylePr w:type="firstRow">
      <w:rPr>
        <w:b/>
        <w:bCs/>
      </w:rPr>
      <w:tblPr/>
      <w:tcPr>
        <w:tcBorders>
          <w:bottom w:val="single" w:sz="12" w:space="0" w:color="7B7B78" w:themeColor="text1" w:themeTint="99"/>
        </w:tcBorders>
      </w:tcPr>
    </w:tblStylePr>
    <w:tblStylePr w:type="lastRow">
      <w:rPr>
        <w:b/>
        <w:bCs/>
      </w:rPr>
      <w:tblPr/>
      <w:tcPr>
        <w:tcBorders>
          <w:top w:val="double" w:sz="2" w:space="0" w:color="7B7B78"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locked/>
    <w:rsid w:val="00CC52B1"/>
    <w:pPr>
      <w:spacing w:after="0"/>
    </w:pPr>
    <w:tblPr>
      <w:tblStyleRowBandSize w:val="1"/>
      <w:tblStyleColBandSize w:val="1"/>
      <w:tblBorders>
        <w:top w:val="single" w:sz="4" w:space="0" w:color="939DDB" w:themeColor="accent1" w:themeTint="66"/>
        <w:left w:val="single" w:sz="4" w:space="0" w:color="939DDB" w:themeColor="accent1" w:themeTint="66"/>
        <w:bottom w:val="single" w:sz="4" w:space="0" w:color="939DDB" w:themeColor="accent1" w:themeTint="66"/>
        <w:right w:val="single" w:sz="4" w:space="0" w:color="939DDB" w:themeColor="accent1" w:themeTint="66"/>
        <w:insideH w:val="single" w:sz="4" w:space="0" w:color="939DDB" w:themeColor="accent1" w:themeTint="66"/>
        <w:insideV w:val="single" w:sz="4" w:space="0" w:color="939DDB" w:themeColor="accent1" w:themeTint="66"/>
      </w:tblBorders>
    </w:tblPr>
    <w:tblStylePr w:type="firstRow">
      <w:rPr>
        <w:b/>
        <w:bCs/>
      </w:rPr>
      <w:tblPr/>
      <w:tcPr>
        <w:tcBorders>
          <w:bottom w:val="single" w:sz="12" w:space="0" w:color="5E6CCA" w:themeColor="accent1" w:themeTint="99"/>
        </w:tcBorders>
      </w:tcPr>
    </w:tblStylePr>
    <w:tblStylePr w:type="lastRow">
      <w:rPr>
        <w:b/>
        <w:bCs/>
      </w:rPr>
      <w:tblPr/>
      <w:tcPr>
        <w:tcBorders>
          <w:top w:val="double" w:sz="2" w:space="0" w:color="5E6CCA"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locked/>
    <w:rsid w:val="00CC52B1"/>
    <w:pPr>
      <w:spacing w:after="0"/>
    </w:pPr>
    <w:tblPr>
      <w:tblStyleRowBandSize w:val="1"/>
      <w:tblStyleColBandSize w:val="1"/>
      <w:tblBorders>
        <w:top w:val="single" w:sz="4" w:space="0" w:color="90B5EB" w:themeColor="accent2" w:themeTint="66"/>
        <w:left w:val="single" w:sz="4" w:space="0" w:color="90B5EB" w:themeColor="accent2" w:themeTint="66"/>
        <w:bottom w:val="single" w:sz="4" w:space="0" w:color="90B5EB" w:themeColor="accent2" w:themeTint="66"/>
        <w:right w:val="single" w:sz="4" w:space="0" w:color="90B5EB" w:themeColor="accent2" w:themeTint="66"/>
        <w:insideH w:val="single" w:sz="4" w:space="0" w:color="90B5EB" w:themeColor="accent2" w:themeTint="66"/>
        <w:insideV w:val="single" w:sz="4" w:space="0" w:color="90B5EB" w:themeColor="accent2" w:themeTint="66"/>
      </w:tblBorders>
    </w:tblPr>
    <w:tblStylePr w:type="firstRow">
      <w:rPr>
        <w:b/>
        <w:bCs/>
      </w:rPr>
      <w:tblPr/>
      <w:tcPr>
        <w:tcBorders>
          <w:bottom w:val="single" w:sz="12" w:space="0" w:color="5990E1" w:themeColor="accent2" w:themeTint="99"/>
        </w:tcBorders>
      </w:tcPr>
    </w:tblStylePr>
    <w:tblStylePr w:type="lastRow">
      <w:rPr>
        <w:b/>
        <w:bCs/>
      </w:rPr>
      <w:tblPr/>
      <w:tcPr>
        <w:tcBorders>
          <w:top w:val="double" w:sz="2" w:space="0" w:color="5990E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locked/>
    <w:rsid w:val="00CC52B1"/>
    <w:pPr>
      <w:spacing w:after="0"/>
    </w:pPr>
    <w:tblPr>
      <w:tblStyleRowBandSize w:val="1"/>
      <w:tblStyleColBandSize w:val="1"/>
      <w:tblBorders>
        <w:top w:val="single" w:sz="4" w:space="0" w:color="78D9FF" w:themeColor="accent3" w:themeTint="66"/>
        <w:left w:val="single" w:sz="4" w:space="0" w:color="78D9FF" w:themeColor="accent3" w:themeTint="66"/>
        <w:bottom w:val="single" w:sz="4" w:space="0" w:color="78D9FF" w:themeColor="accent3" w:themeTint="66"/>
        <w:right w:val="single" w:sz="4" w:space="0" w:color="78D9FF" w:themeColor="accent3" w:themeTint="66"/>
        <w:insideH w:val="single" w:sz="4" w:space="0" w:color="78D9FF" w:themeColor="accent3" w:themeTint="66"/>
        <w:insideV w:val="single" w:sz="4" w:space="0" w:color="78D9FF" w:themeColor="accent3" w:themeTint="66"/>
      </w:tblBorders>
    </w:tblPr>
    <w:tblStylePr w:type="firstRow">
      <w:rPr>
        <w:b/>
        <w:bCs/>
      </w:rPr>
      <w:tblPr/>
      <w:tcPr>
        <w:tcBorders>
          <w:bottom w:val="single" w:sz="12" w:space="0" w:color="34C6FF" w:themeColor="accent3" w:themeTint="99"/>
        </w:tcBorders>
      </w:tcPr>
    </w:tblStylePr>
    <w:tblStylePr w:type="lastRow">
      <w:rPr>
        <w:b/>
        <w:bCs/>
      </w:rPr>
      <w:tblPr/>
      <w:tcPr>
        <w:tcBorders>
          <w:top w:val="double" w:sz="2" w:space="0" w:color="34C6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locked/>
    <w:rsid w:val="00CC52B1"/>
    <w:pPr>
      <w:spacing w:after="0"/>
    </w:pPr>
    <w:tblPr>
      <w:tblStyleRowBandSize w:val="1"/>
      <w:tblStyleColBandSize w:val="1"/>
      <w:tblBorders>
        <w:top w:val="single" w:sz="4" w:space="0" w:color="6EFABB" w:themeColor="accent4" w:themeTint="66"/>
        <w:left w:val="single" w:sz="4" w:space="0" w:color="6EFABB" w:themeColor="accent4" w:themeTint="66"/>
        <w:bottom w:val="single" w:sz="4" w:space="0" w:color="6EFABB" w:themeColor="accent4" w:themeTint="66"/>
        <w:right w:val="single" w:sz="4" w:space="0" w:color="6EFABB" w:themeColor="accent4" w:themeTint="66"/>
        <w:insideH w:val="single" w:sz="4" w:space="0" w:color="6EFABB" w:themeColor="accent4" w:themeTint="66"/>
        <w:insideV w:val="single" w:sz="4" w:space="0" w:color="6EFABB" w:themeColor="accent4" w:themeTint="66"/>
      </w:tblBorders>
    </w:tblPr>
    <w:tblStylePr w:type="firstRow">
      <w:rPr>
        <w:b/>
        <w:bCs/>
      </w:rPr>
      <w:tblPr/>
      <w:tcPr>
        <w:tcBorders>
          <w:bottom w:val="single" w:sz="12" w:space="0" w:color="26F899" w:themeColor="accent4" w:themeTint="99"/>
        </w:tcBorders>
      </w:tcPr>
    </w:tblStylePr>
    <w:tblStylePr w:type="lastRow">
      <w:rPr>
        <w:b/>
        <w:bCs/>
      </w:rPr>
      <w:tblPr/>
      <w:tcPr>
        <w:tcBorders>
          <w:top w:val="double" w:sz="2" w:space="0" w:color="26F899"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locked/>
    <w:rsid w:val="00CC52B1"/>
    <w:pPr>
      <w:spacing w:after="0"/>
    </w:pPr>
    <w:tblPr>
      <w:tblStyleRowBandSize w:val="1"/>
      <w:tblStyleColBandSize w:val="1"/>
      <w:tblBorders>
        <w:top w:val="single" w:sz="4" w:space="0" w:color="FFE597" w:themeColor="accent5" w:themeTint="66"/>
        <w:left w:val="single" w:sz="4" w:space="0" w:color="FFE597" w:themeColor="accent5" w:themeTint="66"/>
        <w:bottom w:val="single" w:sz="4" w:space="0" w:color="FFE597" w:themeColor="accent5" w:themeTint="66"/>
        <w:right w:val="single" w:sz="4" w:space="0" w:color="FFE597" w:themeColor="accent5" w:themeTint="66"/>
        <w:insideH w:val="single" w:sz="4" w:space="0" w:color="FFE597" w:themeColor="accent5" w:themeTint="66"/>
        <w:insideV w:val="single" w:sz="4" w:space="0" w:color="FFE597" w:themeColor="accent5" w:themeTint="66"/>
      </w:tblBorders>
    </w:tblPr>
    <w:tblStylePr w:type="firstRow">
      <w:rPr>
        <w:b/>
        <w:bCs/>
      </w:rPr>
      <w:tblPr/>
      <w:tcPr>
        <w:tcBorders>
          <w:bottom w:val="single" w:sz="12" w:space="0" w:color="FFD964" w:themeColor="accent5" w:themeTint="99"/>
        </w:tcBorders>
      </w:tcPr>
    </w:tblStylePr>
    <w:tblStylePr w:type="lastRow">
      <w:rPr>
        <w:b/>
        <w:bCs/>
      </w:rPr>
      <w:tblPr/>
      <w:tcPr>
        <w:tcBorders>
          <w:top w:val="double" w:sz="2" w:space="0" w:color="FFD96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locked/>
    <w:rsid w:val="00CC52B1"/>
    <w:pPr>
      <w:spacing w:after="0"/>
    </w:pPr>
    <w:tblPr>
      <w:tblStyleRowBandSize w:val="1"/>
      <w:tblStyleColBandSize w:val="1"/>
      <w:tblBorders>
        <w:top w:val="single" w:sz="4" w:space="0" w:color="EFB3A2" w:themeColor="accent6" w:themeTint="66"/>
        <w:left w:val="single" w:sz="4" w:space="0" w:color="EFB3A2" w:themeColor="accent6" w:themeTint="66"/>
        <w:bottom w:val="single" w:sz="4" w:space="0" w:color="EFB3A2" w:themeColor="accent6" w:themeTint="66"/>
        <w:right w:val="single" w:sz="4" w:space="0" w:color="EFB3A2" w:themeColor="accent6" w:themeTint="66"/>
        <w:insideH w:val="single" w:sz="4" w:space="0" w:color="EFB3A2" w:themeColor="accent6" w:themeTint="66"/>
        <w:insideV w:val="single" w:sz="4" w:space="0" w:color="EFB3A2" w:themeColor="accent6" w:themeTint="66"/>
      </w:tblBorders>
    </w:tblPr>
    <w:tblStylePr w:type="firstRow">
      <w:rPr>
        <w:b/>
        <w:bCs/>
      </w:rPr>
      <w:tblPr/>
      <w:tcPr>
        <w:tcBorders>
          <w:bottom w:val="single" w:sz="12" w:space="0" w:color="E88D73" w:themeColor="accent6" w:themeTint="99"/>
        </w:tcBorders>
      </w:tcPr>
    </w:tblStylePr>
    <w:tblStylePr w:type="lastRow">
      <w:rPr>
        <w:b/>
        <w:bCs/>
      </w:rPr>
      <w:tblPr/>
      <w:tcPr>
        <w:tcBorders>
          <w:top w:val="double" w:sz="2" w:space="0" w:color="E88D73"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locked/>
    <w:rsid w:val="00CC52B1"/>
    <w:pPr>
      <w:spacing w:after="0"/>
    </w:pPr>
    <w:tblPr>
      <w:tblStyleRowBandSize w:val="1"/>
      <w:tblStyleColBandSize w:val="1"/>
      <w:tblBorders>
        <w:top w:val="single" w:sz="2" w:space="0" w:color="7B7B78" w:themeColor="text1" w:themeTint="99"/>
        <w:bottom w:val="single" w:sz="2" w:space="0" w:color="7B7B78" w:themeColor="text1" w:themeTint="99"/>
        <w:insideH w:val="single" w:sz="2" w:space="0" w:color="7B7B78" w:themeColor="text1" w:themeTint="99"/>
        <w:insideV w:val="single" w:sz="2" w:space="0" w:color="7B7B78" w:themeColor="text1" w:themeTint="99"/>
      </w:tblBorders>
    </w:tblPr>
    <w:tblStylePr w:type="firstRow">
      <w:rPr>
        <w:b/>
        <w:bCs/>
      </w:rPr>
      <w:tblPr/>
      <w:tcPr>
        <w:tcBorders>
          <w:top w:val="nil"/>
          <w:bottom w:val="single" w:sz="12" w:space="0" w:color="7B7B78" w:themeColor="text1" w:themeTint="99"/>
          <w:insideH w:val="nil"/>
          <w:insideV w:val="nil"/>
        </w:tcBorders>
        <w:shd w:val="clear" w:color="auto" w:fill="FFFFFF" w:themeFill="background1"/>
      </w:tcPr>
    </w:tblStylePr>
    <w:tblStylePr w:type="lastRow">
      <w:rPr>
        <w:b/>
        <w:bCs/>
      </w:rPr>
      <w:tblPr/>
      <w:tcPr>
        <w:tcBorders>
          <w:top w:val="double" w:sz="2" w:space="0" w:color="7B7B78"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D3D2" w:themeFill="text1" w:themeFillTint="33"/>
      </w:tcPr>
    </w:tblStylePr>
    <w:tblStylePr w:type="band1Horz">
      <w:tblPr/>
      <w:tcPr>
        <w:shd w:val="clear" w:color="auto" w:fill="D3D3D2" w:themeFill="text1" w:themeFillTint="33"/>
      </w:tcPr>
    </w:tblStylePr>
  </w:style>
  <w:style w:type="table" w:styleId="GridTable2-Accent1">
    <w:name w:val="Grid Table 2 Accent 1"/>
    <w:basedOn w:val="TableNormal"/>
    <w:uiPriority w:val="47"/>
    <w:locked/>
    <w:rsid w:val="00CC52B1"/>
    <w:pPr>
      <w:spacing w:after="0"/>
    </w:pPr>
    <w:tblPr>
      <w:tblStyleRowBandSize w:val="1"/>
      <w:tblStyleColBandSize w:val="1"/>
      <w:tblBorders>
        <w:top w:val="single" w:sz="2" w:space="0" w:color="5E6CCA" w:themeColor="accent1" w:themeTint="99"/>
        <w:bottom w:val="single" w:sz="2" w:space="0" w:color="5E6CCA" w:themeColor="accent1" w:themeTint="99"/>
        <w:insideH w:val="single" w:sz="2" w:space="0" w:color="5E6CCA" w:themeColor="accent1" w:themeTint="99"/>
        <w:insideV w:val="single" w:sz="2" w:space="0" w:color="5E6CCA" w:themeColor="accent1" w:themeTint="99"/>
      </w:tblBorders>
    </w:tblPr>
    <w:tblStylePr w:type="firstRow">
      <w:rPr>
        <w:b/>
        <w:bCs/>
      </w:rPr>
      <w:tblPr/>
      <w:tcPr>
        <w:tcBorders>
          <w:top w:val="nil"/>
          <w:bottom w:val="single" w:sz="12" w:space="0" w:color="5E6CCA" w:themeColor="accent1" w:themeTint="99"/>
          <w:insideH w:val="nil"/>
          <w:insideV w:val="nil"/>
        </w:tcBorders>
        <w:shd w:val="clear" w:color="auto" w:fill="FFFFFF" w:themeFill="background1"/>
      </w:tcPr>
    </w:tblStylePr>
    <w:tblStylePr w:type="lastRow">
      <w:rPr>
        <w:b/>
        <w:bCs/>
      </w:rPr>
      <w:tblPr/>
      <w:tcPr>
        <w:tcBorders>
          <w:top w:val="double" w:sz="2" w:space="0" w:color="5E6CC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CEED" w:themeFill="accent1" w:themeFillTint="33"/>
      </w:tcPr>
    </w:tblStylePr>
    <w:tblStylePr w:type="band1Horz">
      <w:tblPr/>
      <w:tcPr>
        <w:shd w:val="clear" w:color="auto" w:fill="C9CEED" w:themeFill="accent1" w:themeFillTint="33"/>
      </w:tcPr>
    </w:tblStylePr>
  </w:style>
  <w:style w:type="table" w:styleId="GridTable2-Accent2">
    <w:name w:val="Grid Table 2 Accent 2"/>
    <w:basedOn w:val="TableNormal"/>
    <w:uiPriority w:val="47"/>
    <w:locked/>
    <w:rsid w:val="00CC52B1"/>
    <w:pPr>
      <w:spacing w:after="0"/>
    </w:pPr>
    <w:tblPr>
      <w:tblStyleRowBandSize w:val="1"/>
      <w:tblStyleColBandSize w:val="1"/>
      <w:tblBorders>
        <w:top w:val="single" w:sz="2" w:space="0" w:color="5990E1" w:themeColor="accent2" w:themeTint="99"/>
        <w:bottom w:val="single" w:sz="2" w:space="0" w:color="5990E1" w:themeColor="accent2" w:themeTint="99"/>
        <w:insideH w:val="single" w:sz="2" w:space="0" w:color="5990E1" w:themeColor="accent2" w:themeTint="99"/>
        <w:insideV w:val="single" w:sz="2" w:space="0" w:color="5990E1" w:themeColor="accent2" w:themeTint="99"/>
      </w:tblBorders>
    </w:tblPr>
    <w:tblStylePr w:type="firstRow">
      <w:rPr>
        <w:b/>
        <w:bCs/>
      </w:rPr>
      <w:tblPr/>
      <w:tcPr>
        <w:tcBorders>
          <w:top w:val="nil"/>
          <w:bottom w:val="single" w:sz="12" w:space="0" w:color="5990E1" w:themeColor="accent2" w:themeTint="99"/>
          <w:insideH w:val="nil"/>
          <w:insideV w:val="nil"/>
        </w:tcBorders>
        <w:shd w:val="clear" w:color="auto" w:fill="FFFFFF" w:themeFill="background1"/>
      </w:tcPr>
    </w:tblStylePr>
    <w:tblStylePr w:type="lastRow">
      <w:rPr>
        <w:b/>
        <w:bCs/>
      </w:rPr>
      <w:tblPr/>
      <w:tcPr>
        <w:tcBorders>
          <w:top w:val="double" w:sz="2" w:space="0" w:color="5990E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7DAF5" w:themeFill="accent2" w:themeFillTint="33"/>
      </w:tcPr>
    </w:tblStylePr>
    <w:tblStylePr w:type="band1Horz">
      <w:tblPr/>
      <w:tcPr>
        <w:shd w:val="clear" w:color="auto" w:fill="C7DAF5" w:themeFill="accent2" w:themeFillTint="33"/>
      </w:tcPr>
    </w:tblStylePr>
  </w:style>
  <w:style w:type="table" w:styleId="GridTable2-Accent3">
    <w:name w:val="Grid Table 2 Accent 3"/>
    <w:basedOn w:val="TableNormal"/>
    <w:uiPriority w:val="47"/>
    <w:locked/>
    <w:rsid w:val="00CC52B1"/>
    <w:pPr>
      <w:spacing w:after="0"/>
    </w:pPr>
    <w:tblPr>
      <w:tblStyleRowBandSize w:val="1"/>
      <w:tblStyleColBandSize w:val="1"/>
      <w:tblBorders>
        <w:top w:val="single" w:sz="2" w:space="0" w:color="34C6FF" w:themeColor="accent3" w:themeTint="99"/>
        <w:bottom w:val="single" w:sz="2" w:space="0" w:color="34C6FF" w:themeColor="accent3" w:themeTint="99"/>
        <w:insideH w:val="single" w:sz="2" w:space="0" w:color="34C6FF" w:themeColor="accent3" w:themeTint="99"/>
        <w:insideV w:val="single" w:sz="2" w:space="0" w:color="34C6FF" w:themeColor="accent3" w:themeTint="99"/>
      </w:tblBorders>
    </w:tblPr>
    <w:tblStylePr w:type="firstRow">
      <w:rPr>
        <w:b/>
        <w:bCs/>
      </w:rPr>
      <w:tblPr/>
      <w:tcPr>
        <w:tcBorders>
          <w:top w:val="nil"/>
          <w:bottom w:val="single" w:sz="12" w:space="0" w:color="34C6FF" w:themeColor="accent3" w:themeTint="99"/>
          <w:insideH w:val="nil"/>
          <w:insideV w:val="nil"/>
        </w:tcBorders>
        <w:shd w:val="clear" w:color="auto" w:fill="FFFFFF" w:themeFill="background1"/>
      </w:tcPr>
    </w:tblStylePr>
    <w:tblStylePr w:type="lastRow">
      <w:rPr>
        <w:b/>
        <w:bCs/>
      </w:rPr>
      <w:tblPr/>
      <w:tcPr>
        <w:tcBorders>
          <w:top w:val="double" w:sz="2" w:space="0" w:color="34C6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BECFF" w:themeFill="accent3" w:themeFillTint="33"/>
      </w:tcPr>
    </w:tblStylePr>
    <w:tblStylePr w:type="band1Horz">
      <w:tblPr/>
      <w:tcPr>
        <w:shd w:val="clear" w:color="auto" w:fill="BBECFF" w:themeFill="accent3" w:themeFillTint="33"/>
      </w:tcPr>
    </w:tblStylePr>
  </w:style>
  <w:style w:type="table" w:styleId="GridTable2-Accent4">
    <w:name w:val="Grid Table 2 Accent 4"/>
    <w:basedOn w:val="TableNormal"/>
    <w:uiPriority w:val="47"/>
    <w:locked/>
    <w:rsid w:val="00CC52B1"/>
    <w:pPr>
      <w:spacing w:after="0"/>
    </w:pPr>
    <w:tblPr>
      <w:tblStyleRowBandSize w:val="1"/>
      <w:tblStyleColBandSize w:val="1"/>
      <w:tblBorders>
        <w:top w:val="single" w:sz="2" w:space="0" w:color="26F899" w:themeColor="accent4" w:themeTint="99"/>
        <w:bottom w:val="single" w:sz="2" w:space="0" w:color="26F899" w:themeColor="accent4" w:themeTint="99"/>
        <w:insideH w:val="single" w:sz="2" w:space="0" w:color="26F899" w:themeColor="accent4" w:themeTint="99"/>
        <w:insideV w:val="single" w:sz="2" w:space="0" w:color="26F899" w:themeColor="accent4" w:themeTint="99"/>
      </w:tblBorders>
    </w:tblPr>
    <w:tblStylePr w:type="firstRow">
      <w:rPr>
        <w:b/>
        <w:bCs/>
      </w:rPr>
      <w:tblPr/>
      <w:tcPr>
        <w:tcBorders>
          <w:top w:val="nil"/>
          <w:bottom w:val="single" w:sz="12" w:space="0" w:color="26F899" w:themeColor="accent4" w:themeTint="99"/>
          <w:insideH w:val="nil"/>
          <w:insideV w:val="nil"/>
        </w:tcBorders>
        <w:shd w:val="clear" w:color="auto" w:fill="FFFFFF" w:themeFill="background1"/>
      </w:tcPr>
    </w:tblStylePr>
    <w:tblStylePr w:type="lastRow">
      <w:rPr>
        <w:b/>
        <w:bCs/>
      </w:rPr>
      <w:tblPr/>
      <w:tcPr>
        <w:tcBorders>
          <w:top w:val="double" w:sz="2" w:space="0" w:color="26F899"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6FDDD" w:themeFill="accent4" w:themeFillTint="33"/>
      </w:tcPr>
    </w:tblStylePr>
    <w:tblStylePr w:type="band1Horz">
      <w:tblPr/>
      <w:tcPr>
        <w:shd w:val="clear" w:color="auto" w:fill="B6FDDD" w:themeFill="accent4" w:themeFillTint="33"/>
      </w:tcPr>
    </w:tblStylePr>
  </w:style>
  <w:style w:type="table" w:styleId="GridTable2-Accent5">
    <w:name w:val="Grid Table 2 Accent 5"/>
    <w:basedOn w:val="TableNormal"/>
    <w:uiPriority w:val="47"/>
    <w:locked/>
    <w:rsid w:val="00CC52B1"/>
    <w:pPr>
      <w:spacing w:after="0"/>
    </w:pPr>
    <w:tblPr>
      <w:tblStyleRowBandSize w:val="1"/>
      <w:tblStyleColBandSize w:val="1"/>
      <w:tblBorders>
        <w:top w:val="single" w:sz="2" w:space="0" w:color="FFD964" w:themeColor="accent5" w:themeTint="99"/>
        <w:bottom w:val="single" w:sz="2" w:space="0" w:color="FFD964" w:themeColor="accent5" w:themeTint="99"/>
        <w:insideH w:val="single" w:sz="2" w:space="0" w:color="FFD964" w:themeColor="accent5" w:themeTint="99"/>
        <w:insideV w:val="single" w:sz="2" w:space="0" w:color="FFD964" w:themeColor="accent5" w:themeTint="99"/>
      </w:tblBorders>
    </w:tblPr>
    <w:tblStylePr w:type="firstRow">
      <w:rPr>
        <w:b/>
        <w:bCs/>
      </w:rPr>
      <w:tblPr/>
      <w:tcPr>
        <w:tcBorders>
          <w:top w:val="nil"/>
          <w:bottom w:val="single" w:sz="12" w:space="0" w:color="FFD964" w:themeColor="accent5" w:themeTint="99"/>
          <w:insideH w:val="nil"/>
          <w:insideV w:val="nil"/>
        </w:tcBorders>
        <w:shd w:val="clear" w:color="auto" w:fill="FFFFFF" w:themeFill="background1"/>
      </w:tcPr>
    </w:tblStylePr>
    <w:tblStylePr w:type="lastRow">
      <w:rPr>
        <w:b/>
        <w:bCs/>
      </w:rPr>
      <w:tblPr/>
      <w:tcPr>
        <w:tcBorders>
          <w:top w:val="double" w:sz="2" w:space="0" w:color="FFD96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B" w:themeFill="accent5" w:themeFillTint="33"/>
      </w:tcPr>
    </w:tblStylePr>
    <w:tblStylePr w:type="band1Horz">
      <w:tblPr/>
      <w:tcPr>
        <w:shd w:val="clear" w:color="auto" w:fill="FFF2CB" w:themeFill="accent5" w:themeFillTint="33"/>
      </w:tcPr>
    </w:tblStylePr>
  </w:style>
  <w:style w:type="table" w:styleId="GridTable2-Accent6">
    <w:name w:val="Grid Table 2 Accent 6"/>
    <w:basedOn w:val="TableNormal"/>
    <w:uiPriority w:val="47"/>
    <w:locked/>
    <w:rsid w:val="00CC52B1"/>
    <w:pPr>
      <w:spacing w:after="0"/>
    </w:pPr>
    <w:tblPr>
      <w:tblStyleRowBandSize w:val="1"/>
      <w:tblStyleColBandSize w:val="1"/>
      <w:tblBorders>
        <w:top w:val="single" w:sz="2" w:space="0" w:color="E88D73" w:themeColor="accent6" w:themeTint="99"/>
        <w:bottom w:val="single" w:sz="2" w:space="0" w:color="E88D73" w:themeColor="accent6" w:themeTint="99"/>
        <w:insideH w:val="single" w:sz="2" w:space="0" w:color="E88D73" w:themeColor="accent6" w:themeTint="99"/>
        <w:insideV w:val="single" w:sz="2" w:space="0" w:color="E88D73" w:themeColor="accent6" w:themeTint="99"/>
      </w:tblBorders>
    </w:tblPr>
    <w:tblStylePr w:type="firstRow">
      <w:rPr>
        <w:b/>
        <w:bCs/>
      </w:rPr>
      <w:tblPr/>
      <w:tcPr>
        <w:tcBorders>
          <w:top w:val="nil"/>
          <w:bottom w:val="single" w:sz="12" w:space="0" w:color="E88D73" w:themeColor="accent6" w:themeTint="99"/>
          <w:insideH w:val="nil"/>
          <w:insideV w:val="nil"/>
        </w:tcBorders>
        <w:shd w:val="clear" w:color="auto" w:fill="FFFFFF" w:themeFill="background1"/>
      </w:tcPr>
    </w:tblStylePr>
    <w:tblStylePr w:type="lastRow">
      <w:rPr>
        <w:b/>
        <w:bCs/>
      </w:rPr>
      <w:tblPr/>
      <w:tcPr>
        <w:tcBorders>
          <w:top w:val="double" w:sz="2" w:space="0" w:color="E88D7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D9D0" w:themeFill="accent6" w:themeFillTint="33"/>
      </w:tcPr>
    </w:tblStylePr>
    <w:tblStylePr w:type="band1Horz">
      <w:tblPr/>
      <w:tcPr>
        <w:shd w:val="clear" w:color="auto" w:fill="F7D9D0" w:themeFill="accent6" w:themeFillTint="33"/>
      </w:tcPr>
    </w:tblStylePr>
  </w:style>
  <w:style w:type="table" w:styleId="GridTable3">
    <w:name w:val="Grid Table 3"/>
    <w:basedOn w:val="TableNormal"/>
    <w:uiPriority w:val="48"/>
    <w:locked/>
    <w:rsid w:val="00CC52B1"/>
    <w:pPr>
      <w:spacing w:after="0"/>
    </w:pPr>
    <w:tblPr>
      <w:tblStyleRowBandSize w:val="1"/>
      <w:tblStyleColBandSize w:val="1"/>
      <w:tblBorders>
        <w:top w:val="single" w:sz="4" w:space="0" w:color="7B7B78" w:themeColor="text1" w:themeTint="99"/>
        <w:left w:val="single" w:sz="4" w:space="0" w:color="7B7B78" w:themeColor="text1" w:themeTint="99"/>
        <w:bottom w:val="single" w:sz="4" w:space="0" w:color="7B7B78" w:themeColor="text1" w:themeTint="99"/>
        <w:right w:val="single" w:sz="4" w:space="0" w:color="7B7B78" w:themeColor="text1" w:themeTint="99"/>
        <w:insideH w:val="single" w:sz="4" w:space="0" w:color="7B7B78" w:themeColor="text1" w:themeTint="99"/>
        <w:insideV w:val="single" w:sz="4" w:space="0" w:color="7B7B78"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3D2" w:themeFill="text1" w:themeFillTint="33"/>
      </w:tcPr>
    </w:tblStylePr>
    <w:tblStylePr w:type="band1Horz">
      <w:tblPr/>
      <w:tcPr>
        <w:shd w:val="clear" w:color="auto" w:fill="D3D3D2" w:themeFill="text1" w:themeFillTint="33"/>
      </w:tcPr>
    </w:tblStylePr>
    <w:tblStylePr w:type="neCell">
      <w:tblPr/>
      <w:tcPr>
        <w:tcBorders>
          <w:bottom w:val="single" w:sz="4" w:space="0" w:color="7B7B78" w:themeColor="text1" w:themeTint="99"/>
        </w:tcBorders>
      </w:tcPr>
    </w:tblStylePr>
    <w:tblStylePr w:type="nwCell">
      <w:tblPr/>
      <w:tcPr>
        <w:tcBorders>
          <w:bottom w:val="single" w:sz="4" w:space="0" w:color="7B7B78" w:themeColor="text1" w:themeTint="99"/>
        </w:tcBorders>
      </w:tcPr>
    </w:tblStylePr>
    <w:tblStylePr w:type="seCell">
      <w:tblPr/>
      <w:tcPr>
        <w:tcBorders>
          <w:top w:val="single" w:sz="4" w:space="0" w:color="7B7B78" w:themeColor="text1" w:themeTint="99"/>
        </w:tcBorders>
      </w:tcPr>
    </w:tblStylePr>
    <w:tblStylePr w:type="swCell">
      <w:tblPr/>
      <w:tcPr>
        <w:tcBorders>
          <w:top w:val="single" w:sz="4" w:space="0" w:color="7B7B78" w:themeColor="text1" w:themeTint="99"/>
        </w:tcBorders>
      </w:tcPr>
    </w:tblStylePr>
  </w:style>
  <w:style w:type="table" w:styleId="GridTable3-Accent1">
    <w:name w:val="Grid Table 3 Accent 1"/>
    <w:basedOn w:val="TableNormal"/>
    <w:uiPriority w:val="48"/>
    <w:locked/>
    <w:rsid w:val="00CC52B1"/>
    <w:pPr>
      <w:spacing w:after="0"/>
    </w:pPr>
    <w:tblPr>
      <w:tblStyleRowBandSize w:val="1"/>
      <w:tblStyleColBandSize w:val="1"/>
      <w:tblBorders>
        <w:top w:val="single" w:sz="4" w:space="0" w:color="5E6CCA" w:themeColor="accent1" w:themeTint="99"/>
        <w:left w:val="single" w:sz="4" w:space="0" w:color="5E6CCA" w:themeColor="accent1" w:themeTint="99"/>
        <w:bottom w:val="single" w:sz="4" w:space="0" w:color="5E6CCA" w:themeColor="accent1" w:themeTint="99"/>
        <w:right w:val="single" w:sz="4" w:space="0" w:color="5E6CCA" w:themeColor="accent1" w:themeTint="99"/>
        <w:insideH w:val="single" w:sz="4" w:space="0" w:color="5E6CCA" w:themeColor="accent1" w:themeTint="99"/>
        <w:insideV w:val="single" w:sz="4" w:space="0" w:color="5E6CC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CEED" w:themeFill="accent1" w:themeFillTint="33"/>
      </w:tcPr>
    </w:tblStylePr>
    <w:tblStylePr w:type="band1Horz">
      <w:tblPr/>
      <w:tcPr>
        <w:shd w:val="clear" w:color="auto" w:fill="C9CEED" w:themeFill="accent1" w:themeFillTint="33"/>
      </w:tcPr>
    </w:tblStylePr>
    <w:tblStylePr w:type="neCell">
      <w:tblPr/>
      <w:tcPr>
        <w:tcBorders>
          <w:bottom w:val="single" w:sz="4" w:space="0" w:color="5E6CCA" w:themeColor="accent1" w:themeTint="99"/>
        </w:tcBorders>
      </w:tcPr>
    </w:tblStylePr>
    <w:tblStylePr w:type="nwCell">
      <w:tblPr/>
      <w:tcPr>
        <w:tcBorders>
          <w:bottom w:val="single" w:sz="4" w:space="0" w:color="5E6CCA" w:themeColor="accent1" w:themeTint="99"/>
        </w:tcBorders>
      </w:tcPr>
    </w:tblStylePr>
    <w:tblStylePr w:type="seCell">
      <w:tblPr/>
      <w:tcPr>
        <w:tcBorders>
          <w:top w:val="single" w:sz="4" w:space="0" w:color="5E6CCA" w:themeColor="accent1" w:themeTint="99"/>
        </w:tcBorders>
      </w:tcPr>
    </w:tblStylePr>
    <w:tblStylePr w:type="swCell">
      <w:tblPr/>
      <w:tcPr>
        <w:tcBorders>
          <w:top w:val="single" w:sz="4" w:space="0" w:color="5E6CCA" w:themeColor="accent1" w:themeTint="99"/>
        </w:tcBorders>
      </w:tcPr>
    </w:tblStylePr>
  </w:style>
  <w:style w:type="table" w:styleId="GridTable3-Accent2">
    <w:name w:val="Grid Table 3 Accent 2"/>
    <w:basedOn w:val="TableNormal"/>
    <w:uiPriority w:val="48"/>
    <w:locked/>
    <w:rsid w:val="00CC52B1"/>
    <w:pPr>
      <w:spacing w:after="0"/>
    </w:pPr>
    <w:tblPr>
      <w:tblStyleRowBandSize w:val="1"/>
      <w:tblStyleColBandSize w:val="1"/>
      <w:tblBorders>
        <w:top w:val="single" w:sz="4" w:space="0" w:color="5990E1" w:themeColor="accent2" w:themeTint="99"/>
        <w:left w:val="single" w:sz="4" w:space="0" w:color="5990E1" w:themeColor="accent2" w:themeTint="99"/>
        <w:bottom w:val="single" w:sz="4" w:space="0" w:color="5990E1" w:themeColor="accent2" w:themeTint="99"/>
        <w:right w:val="single" w:sz="4" w:space="0" w:color="5990E1" w:themeColor="accent2" w:themeTint="99"/>
        <w:insideH w:val="single" w:sz="4" w:space="0" w:color="5990E1" w:themeColor="accent2" w:themeTint="99"/>
        <w:insideV w:val="single" w:sz="4" w:space="0" w:color="5990E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DAF5" w:themeFill="accent2" w:themeFillTint="33"/>
      </w:tcPr>
    </w:tblStylePr>
    <w:tblStylePr w:type="band1Horz">
      <w:tblPr/>
      <w:tcPr>
        <w:shd w:val="clear" w:color="auto" w:fill="C7DAF5" w:themeFill="accent2" w:themeFillTint="33"/>
      </w:tcPr>
    </w:tblStylePr>
    <w:tblStylePr w:type="neCell">
      <w:tblPr/>
      <w:tcPr>
        <w:tcBorders>
          <w:bottom w:val="single" w:sz="4" w:space="0" w:color="5990E1" w:themeColor="accent2" w:themeTint="99"/>
        </w:tcBorders>
      </w:tcPr>
    </w:tblStylePr>
    <w:tblStylePr w:type="nwCell">
      <w:tblPr/>
      <w:tcPr>
        <w:tcBorders>
          <w:bottom w:val="single" w:sz="4" w:space="0" w:color="5990E1" w:themeColor="accent2" w:themeTint="99"/>
        </w:tcBorders>
      </w:tcPr>
    </w:tblStylePr>
    <w:tblStylePr w:type="seCell">
      <w:tblPr/>
      <w:tcPr>
        <w:tcBorders>
          <w:top w:val="single" w:sz="4" w:space="0" w:color="5990E1" w:themeColor="accent2" w:themeTint="99"/>
        </w:tcBorders>
      </w:tcPr>
    </w:tblStylePr>
    <w:tblStylePr w:type="swCell">
      <w:tblPr/>
      <w:tcPr>
        <w:tcBorders>
          <w:top w:val="single" w:sz="4" w:space="0" w:color="5990E1" w:themeColor="accent2" w:themeTint="99"/>
        </w:tcBorders>
      </w:tcPr>
    </w:tblStylePr>
  </w:style>
  <w:style w:type="table" w:styleId="GridTable3-Accent3">
    <w:name w:val="Grid Table 3 Accent 3"/>
    <w:basedOn w:val="TableNormal"/>
    <w:uiPriority w:val="48"/>
    <w:locked/>
    <w:rsid w:val="00CC52B1"/>
    <w:pPr>
      <w:spacing w:after="0"/>
    </w:pPr>
    <w:tblPr>
      <w:tblStyleRowBandSize w:val="1"/>
      <w:tblStyleColBandSize w:val="1"/>
      <w:tblBorders>
        <w:top w:val="single" w:sz="4" w:space="0" w:color="34C6FF" w:themeColor="accent3" w:themeTint="99"/>
        <w:left w:val="single" w:sz="4" w:space="0" w:color="34C6FF" w:themeColor="accent3" w:themeTint="99"/>
        <w:bottom w:val="single" w:sz="4" w:space="0" w:color="34C6FF" w:themeColor="accent3" w:themeTint="99"/>
        <w:right w:val="single" w:sz="4" w:space="0" w:color="34C6FF" w:themeColor="accent3" w:themeTint="99"/>
        <w:insideH w:val="single" w:sz="4" w:space="0" w:color="34C6FF" w:themeColor="accent3" w:themeTint="99"/>
        <w:insideV w:val="single" w:sz="4" w:space="0" w:color="34C6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ECFF" w:themeFill="accent3" w:themeFillTint="33"/>
      </w:tcPr>
    </w:tblStylePr>
    <w:tblStylePr w:type="band1Horz">
      <w:tblPr/>
      <w:tcPr>
        <w:shd w:val="clear" w:color="auto" w:fill="BBECFF" w:themeFill="accent3" w:themeFillTint="33"/>
      </w:tcPr>
    </w:tblStylePr>
    <w:tblStylePr w:type="neCell">
      <w:tblPr/>
      <w:tcPr>
        <w:tcBorders>
          <w:bottom w:val="single" w:sz="4" w:space="0" w:color="34C6FF" w:themeColor="accent3" w:themeTint="99"/>
        </w:tcBorders>
      </w:tcPr>
    </w:tblStylePr>
    <w:tblStylePr w:type="nwCell">
      <w:tblPr/>
      <w:tcPr>
        <w:tcBorders>
          <w:bottom w:val="single" w:sz="4" w:space="0" w:color="34C6FF" w:themeColor="accent3" w:themeTint="99"/>
        </w:tcBorders>
      </w:tcPr>
    </w:tblStylePr>
    <w:tblStylePr w:type="seCell">
      <w:tblPr/>
      <w:tcPr>
        <w:tcBorders>
          <w:top w:val="single" w:sz="4" w:space="0" w:color="34C6FF" w:themeColor="accent3" w:themeTint="99"/>
        </w:tcBorders>
      </w:tcPr>
    </w:tblStylePr>
    <w:tblStylePr w:type="swCell">
      <w:tblPr/>
      <w:tcPr>
        <w:tcBorders>
          <w:top w:val="single" w:sz="4" w:space="0" w:color="34C6FF" w:themeColor="accent3" w:themeTint="99"/>
        </w:tcBorders>
      </w:tcPr>
    </w:tblStylePr>
  </w:style>
  <w:style w:type="table" w:styleId="GridTable3-Accent4">
    <w:name w:val="Grid Table 3 Accent 4"/>
    <w:basedOn w:val="TableNormal"/>
    <w:uiPriority w:val="48"/>
    <w:locked/>
    <w:rsid w:val="00CC52B1"/>
    <w:pPr>
      <w:spacing w:after="0"/>
    </w:pPr>
    <w:tblPr>
      <w:tblStyleRowBandSize w:val="1"/>
      <w:tblStyleColBandSize w:val="1"/>
      <w:tblBorders>
        <w:top w:val="single" w:sz="4" w:space="0" w:color="26F899" w:themeColor="accent4" w:themeTint="99"/>
        <w:left w:val="single" w:sz="4" w:space="0" w:color="26F899" w:themeColor="accent4" w:themeTint="99"/>
        <w:bottom w:val="single" w:sz="4" w:space="0" w:color="26F899" w:themeColor="accent4" w:themeTint="99"/>
        <w:right w:val="single" w:sz="4" w:space="0" w:color="26F899" w:themeColor="accent4" w:themeTint="99"/>
        <w:insideH w:val="single" w:sz="4" w:space="0" w:color="26F899" w:themeColor="accent4" w:themeTint="99"/>
        <w:insideV w:val="single" w:sz="4" w:space="0" w:color="26F89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6FDDD" w:themeFill="accent4" w:themeFillTint="33"/>
      </w:tcPr>
    </w:tblStylePr>
    <w:tblStylePr w:type="band1Horz">
      <w:tblPr/>
      <w:tcPr>
        <w:shd w:val="clear" w:color="auto" w:fill="B6FDDD" w:themeFill="accent4" w:themeFillTint="33"/>
      </w:tcPr>
    </w:tblStylePr>
    <w:tblStylePr w:type="neCell">
      <w:tblPr/>
      <w:tcPr>
        <w:tcBorders>
          <w:bottom w:val="single" w:sz="4" w:space="0" w:color="26F899" w:themeColor="accent4" w:themeTint="99"/>
        </w:tcBorders>
      </w:tcPr>
    </w:tblStylePr>
    <w:tblStylePr w:type="nwCell">
      <w:tblPr/>
      <w:tcPr>
        <w:tcBorders>
          <w:bottom w:val="single" w:sz="4" w:space="0" w:color="26F899" w:themeColor="accent4" w:themeTint="99"/>
        </w:tcBorders>
      </w:tcPr>
    </w:tblStylePr>
    <w:tblStylePr w:type="seCell">
      <w:tblPr/>
      <w:tcPr>
        <w:tcBorders>
          <w:top w:val="single" w:sz="4" w:space="0" w:color="26F899" w:themeColor="accent4" w:themeTint="99"/>
        </w:tcBorders>
      </w:tcPr>
    </w:tblStylePr>
    <w:tblStylePr w:type="swCell">
      <w:tblPr/>
      <w:tcPr>
        <w:tcBorders>
          <w:top w:val="single" w:sz="4" w:space="0" w:color="26F899" w:themeColor="accent4" w:themeTint="99"/>
        </w:tcBorders>
      </w:tcPr>
    </w:tblStylePr>
  </w:style>
  <w:style w:type="table" w:styleId="GridTable3-Accent5">
    <w:name w:val="Grid Table 3 Accent 5"/>
    <w:basedOn w:val="TableNormal"/>
    <w:uiPriority w:val="48"/>
    <w:locked/>
    <w:rsid w:val="00CC52B1"/>
    <w:pPr>
      <w:spacing w:after="0"/>
    </w:pPr>
    <w:tblPr>
      <w:tblStyleRowBandSize w:val="1"/>
      <w:tblStyleColBandSize w:val="1"/>
      <w:tblBorders>
        <w:top w:val="single" w:sz="4" w:space="0" w:color="FFD964" w:themeColor="accent5" w:themeTint="99"/>
        <w:left w:val="single" w:sz="4" w:space="0" w:color="FFD964" w:themeColor="accent5" w:themeTint="99"/>
        <w:bottom w:val="single" w:sz="4" w:space="0" w:color="FFD964" w:themeColor="accent5" w:themeTint="99"/>
        <w:right w:val="single" w:sz="4" w:space="0" w:color="FFD964" w:themeColor="accent5" w:themeTint="99"/>
        <w:insideH w:val="single" w:sz="4" w:space="0" w:color="FFD964" w:themeColor="accent5" w:themeTint="99"/>
        <w:insideV w:val="single" w:sz="4" w:space="0" w:color="FFD96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B" w:themeFill="accent5" w:themeFillTint="33"/>
      </w:tcPr>
    </w:tblStylePr>
    <w:tblStylePr w:type="band1Horz">
      <w:tblPr/>
      <w:tcPr>
        <w:shd w:val="clear" w:color="auto" w:fill="FFF2CB" w:themeFill="accent5" w:themeFillTint="33"/>
      </w:tcPr>
    </w:tblStylePr>
    <w:tblStylePr w:type="neCell">
      <w:tblPr/>
      <w:tcPr>
        <w:tcBorders>
          <w:bottom w:val="single" w:sz="4" w:space="0" w:color="FFD964" w:themeColor="accent5" w:themeTint="99"/>
        </w:tcBorders>
      </w:tcPr>
    </w:tblStylePr>
    <w:tblStylePr w:type="nwCell">
      <w:tblPr/>
      <w:tcPr>
        <w:tcBorders>
          <w:bottom w:val="single" w:sz="4" w:space="0" w:color="FFD964" w:themeColor="accent5" w:themeTint="99"/>
        </w:tcBorders>
      </w:tcPr>
    </w:tblStylePr>
    <w:tblStylePr w:type="seCell">
      <w:tblPr/>
      <w:tcPr>
        <w:tcBorders>
          <w:top w:val="single" w:sz="4" w:space="0" w:color="FFD964" w:themeColor="accent5" w:themeTint="99"/>
        </w:tcBorders>
      </w:tcPr>
    </w:tblStylePr>
    <w:tblStylePr w:type="swCell">
      <w:tblPr/>
      <w:tcPr>
        <w:tcBorders>
          <w:top w:val="single" w:sz="4" w:space="0" w:color="FFD964" w:themeColor="accent5" w:themeTint="99"/>
        </w:tcBorders>
      </w:tcPr>
    </w:tblStylePr>
  </w:style>
  <w:style w:type="table" w:styleId="GridTable3-Accent6">
    <w:name w:val="Grid Table 3 Accent 6"/>
    <w:basedOn w:val="TableNormal"/>
    <w:uiPriority w:val="48"/>
    <w:locked/>
    <w:rsid w:val="00CC52B1"/>
    <w:pPr>
      <w:spacing w:after="0"/>
    </w:pPr>
    <w:tblPr>
      <w:tblStyleRowBandSize w:val="1"/>
      <w:tblStyleColBandSize w:val="1"/>
      <w:tblBorders>
        <w:top w:val="single" w:sz="4" w:space="0" w:color="E88D73" w:themeColor="accent6" w:themeTint="99"/>
        <w:left w:val="single" w:sz="4" w:space="0" w:color="E88D73" w:themeColor="accent6" w:themeTint="99"/>
        <w:bottom w:val="single" w:sz="4" w:space="0" w:color="E88D73" w:themeColor="accent6" w:themeTint="99"/>
        <w:right w:val="single" w:sz="4" w:space="0" w:color="E88D73" w:themeColor="accent6" w:themeTint="99"/>
        <w:insideH w:val="single" w:sz="4" w:space="0" w:color="E88D73" w:themeColor="accent6" w:themeTint="99"/>
        <w:insideV w:val="single" w:sz="4" w:space="0" w:color="E88D7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9D0" w:themeFill="accent6" w:themeFillTint="33"/>
      </w:tcPr>
    </w:tblStylePr>
    <w:tblStylePr w:type="band1Horz">
      <w:tblPr/>
      <w:tcPr>
        <w:shd w:val="clear" w:color="auto" w:fill="F7D9D0" w:themeFill="accent6" w:themeFillTint="33"/>
      </w:tcPr>
    </w:tblStylePr>
    <w:tblStylePr w:type="neCell">
      <w:tblPr/>
      <w:tcPr>
        <w:tcBorders>
          <w:bottom w:val="single" w:sz="4" w:space="0" w:color="E88D73" w:themeColor="accent6" w:themeTint="99"/>
        </w:tcBorders>
      </w:tcPr>
    </w:tblStylePr>
    <w:tblStylePr w:type="nwCell">
      <w:tblPr/>
      <w:tcPr>
        <w:tcBorders>
          <w:bottom w:val="single" w:sz="4" w:space="0" w:color="E88D73" w:themeColor="accent6" w:themeTint="99"/>
        </w:tcBorders>
      </w:tcPr>
    </w:tblStylePr>
    <w:tblStylePr w:type="seCell">
      <w:tblPr/>
      <w:tcPr>
        <w:tcBorders>
          <w:top w:val="single" w:sz="4" w:space="0" w:color="E88D73" w:themeColor="accent6" w:themeTint="99"/>
        </w:tcBorders>
      </w:tcPr>
    </w:tblStylePr>
    <w:tblStylePr w:type="swCell">
      <w:tblPr/>
      <w:tcPr>
        <w:tcBorders>
          <w:top w:val="single" w:sz="4" w:space="0" w:color="E88D73" w:themeColor="accent6" w:themeTint="99"/>
        </w:tcBorders>
      </w:tcPr>
    </w:tblStylePr>
  </w:style>
  <w:style w:type="table" w:styleId="GridTable4">
    <w:name w:val="Grid Table 4"/>
    <w:basedOn w:val="TableNormal"/>
    <w:uiPriority w:val="49"/>
    <w:locked/>
    <w:rsid w:val="00CC52B1"/>
    <w:pPr>
      <w:spacing w:after="0"/>
    </w:pPr>
    <w:tblPr>
      <w:tblStyleRowBandSize w:val="1"/>
      <w:tblStyleColBandSize w:val="1"/>
      <w:tblBorders>
        <w:top w:val="single" w:sz="4" w:space="0" w:color="7B7B78" w:themeColor="text1" w:themeTint="99"/>
        <w:left w:val="single" w:sz="4" w:space="0" w:color="7B7B78" w:themeColor="text1" w:themeTint="99"/>
        <w:bottom w:val="single" w:sz="4" w:space="0" w:color="7B7B78" w:themeColor="text1" w:themeTint="99"/>
        <w:right w:val="single" w:sz="4" w:space="0" w:color="7B7B78" w:themeColor="text1" w:themeTint="99"/>
        <w:insideH w:val="single" w:sz="4" w:space="0" w:color="7B7B78" w:themeColor="text1" w:themeTint="99"/>
        <w:insideV w:val="single" w:sz="4" w:space="0" w:color="7B7B78" w:themeColor="text1" w:themeTint="99"/>
      </w:tblBorders>
    </w:tblPr>
    <w:tblStylePr w:type="firstRow">
      <w:rPr>
        <w:b/>
        <w:bCs/>
        <w:color w:val="FFFFFF" w:themeColor="background1"/>
      </w:rPr>
      <w:tblPr/>
      <w:tcPr>
        <w:tcBorders>
          <w:top w:val="single" w:sz="4" w:space="0" w:color="222221" w:themeColor="text1"/>
          <w:left w:val="single" w:sz="4" w:space="0" w:color="222221" w:themeColor="text1"/>
          <w:bottom w:val="single" w:sz="4" w:space="0" w:color="222221" w:themeColor="text1"/>
          <w:right w:val="single" w:sz="4" w:space="0" w:color="222221" w:themeColor="text1"/>
          <w:insideH w:val="nil"/>
          <w:insideV w:val="nil"/>
        </w:tcBorders>
        <w:shd w:val="clear" w:color="auto" w:fill="222221" w:themeFill="text1"/>
      </w:tcPr>
    </w:tblStylePr>
    <w:tblStylePr w:type="lastRow">
      <w:rPr>
        <w:b/>
        <w:bCs/>
      </w:rPr>
      <w:tblPr/>
      <w:tcPr>
        <w:tcBorders>
          <w:top w:val="double" w:sz="4" w:space="0" w:color="222221" w:themeColor="text1"/>
        </w:tcBorders>
      </w:tcPr>
    </w:tblStylePr>
    <w:tblStylePr w:type="firstCol">
      <w:rPr>
        <w:b/>
        <w:bCs/>
      </w:rPr>
    </w:tblStylePr>
    <w:tblStylePr w:type="lastCol">
      <w:rPr>
        <w:b/>
        <w:bCs/>
      </w:rPr>
    </w:tblStylePr>
    <w:tblStylePr w:type="band1Vert">
      <w:tblPr/>
      <w:tcPr>
        <w:shd w:val="clear" w:color="auto" w:fill="D3D3D2" w:themeFill="text1" w:themeFillTint="33"/>
      </w:tcPr>
    </w:tblStylePr>
    <w:tblStylePr w:type="band1Horz">
      <w:tblPr/>
      <w:tcPr>
        <w:shd w:val="clear" w:color="auto" w:fill="D3D3D2" w:themeFill="text1" w:themeFillTint="33"/>
      </w:tcPr>
    </w:tblStylePr>
  </w:style>
  <w:style w:type="table" w:styleId="GridTable4-Accent1">
    <w:name w:val="Grid Table 4 Accent 1"/>
    <w:basedOn w:val="TableNormal"/>
    <w:uiPriority w:val="49"/>
    <w:locked/>
    <w:rsid w:val="00CC52B1"/>
    <w:pPr>
      <w:spacing w:after="0"/>
    </w:pPr>
    <w:tblPr>
      <w:tblStyleRowBandSize w:val="1"/>
      <w:tblStyleColBandSize w:val="1"/>
      <w:tblBorders>
        <w:top w:val="single" w:sz="4" w:space="0" w:color="5E6CCA" w:themeColor="accent1" w:themeTint="99"/>
        <w:left w:val="single" w:sz="4" w:space="0" w:color="5E6CCA" w:themeColor="accent1" w:themeTint="99"/>
        <w:bottom w:val="single" w:sz="4" w:space="0" w:color="5E6CCA" w:themeColor="accent1" w:themeTint="99"/>
        <w:right w:val="single" w:sz="4" w:space="0" w:color="5E6CCA" w:themeColor="accent1" w:themeTint="99"/>
        <w:insideH w:val="single" w:sz="4" w:space="0" w:color="5E6CCA" w:themeColor="accent1" w:themeTint="99"/>
        <w:insideV w:val="single" w:sz="4" w:space="0" w:color="5E6CCA" w:themeColor="accent1" w:themeTint="99"/>
      </w:tblBorders>
    </w:tblPr>
    <w:tblStylePr w:type="firstRow">
      <w:rPr>
        <w:b/>
        <w:bCs/>
        <w:color w:val="FFFFFF" w:themeColor="background1"/>
      </w:rPr>
      <w:tblPr/>
      <w:tcPr>
        <w:tcBorders>
          <w:top w:val="single" w:sz="4" w:space="0" w:color="263174" w:themeColor="accent1"/>
          <w:left w:val="single" w:sz="4" w:space="0" w:color="263174" w:themeColor="accent1"/>
          <w:bottom w:val="single" w:sz="4" w:space="0" w:color="263174" w:themeColor="accent1"/>
          <w:right w:val="single" w:sz="4" w:space="0" w:color="263174" w:themeColor="accent1"/>
          <w:insideH w:val="nil"/>
          <w:insideV w:val="nil"/>
        </w:tcBorders>
        <w:shd w:val="clear" w:color="auto" w:fill="263174" w:themeFill="accent1"/>
      </w:tcPr>
    </w:tblStylePr>
    <w:tblStylePr w:type="lastRow">
      <w:rPr>
        <w:b/>
        <w:bCs/>
      </w:rPr>
      <w:tblPr/>
      <w:tcPr>
        <w:tcBorders>
          <w:top w:val="double" w:sz="4" w:space="0" w:color="263174" w:themeColor="accent1"/>
        </w:tcBorders>
      </w:tcPr>
    </w:tblStylePr>
    <w:tblStylePr w:type="firstCol">
      <w:rPr>
        <w:b/>
        <w:bCs/>
      </w:rPr>
    </w:tblStylePr>
    <w:tblStylePr w:type="lastCol">
      <w:rPr>
        <w:b/>
        <w:bCs/>
      </w:rPr>
    </w:tblStylePr>
    <w:tblStylePr w:type="band1Vert">
      <w:tblPr/>
      <w:tcPr>
        <w:shd w:val="clear" w:color="auto" w:fill="C9CEED" w:themeFill="accent1" w:themeFillTint="33"/>
      </w:tcPr>
    </w:tblStylePr>
    <w:tblStylePr w:type="band1Horz">
      <w:tblPr/>
      <w:tcPr>
        <w:shd w:val="clear" w:color="auto" w:fill="C9CEED" w:themeFill="accent1" w:themeFillTint="33"/>
      </w:tcPr>
    </w:tblStylePr>
  </w:style>
  <w:style w:type="table" w:styleId="GridTable4-Accent2">
    <w:name w:val="Grid Table 4 Accent 2"/>
    <w:basedOn w:val="TableNormal"/>
    <w:uiPriority w:val="49"/>
    <w:locked/>
    <w:rsid w:val="00CC52B1"/>
    <w:pPr>
      <w:spacing w:after="0"/>
    </w:pPr>
    <w:tblPr>
      <w:tblStyleRowBandSize w:val="1"/>
      <w:tblStyleColBandSize w:val="1"/>
      <w:tblBorders>
        <w:top w:val="single" w:sz="4" w:space="0" w:color="5990E1" w:themeColor="accent2" w:themeTint="99"/>
        <w:left w:val="single" w:sz="4" w:space="0" w:color="5990E1" w:themeColor="accent2" w:themeTint="99"/>
        <w:bottom w:val="single" w:sz="4" w:space="0" w:color="5990E1" w:themeColor="accent2" w:themeTint="99"/>
        <w:right w:val="single" w:sz="4" w:space="0" w:color="5990E1" w:themeColor="accent2" w:themeTint="99"/>
        <w:insideH w:val="single" w:sz="4" w:space="0" w:color="5990E1" w:themeColor="accent2" w:themeTint="99"/>
        <w:insideV w:val="single" w:sz="4" w:space="0" w:color="5990E1" w:themeColor="accent2" w:themeTint="99"/>
      </w:tblBorders>
    </w:tblPr>
    <w:tblStylePr w:type="firstRow">
      <w:rPr>
        <w:b/>
        <w:bCs/>
        <w:color w:val="FFFFFF" w:themeColor="background1"/>
      </w:rPr>
      <w:tblPr/>
      <w:tcPr>
        <w:tcBorders>
          <w:top w:val="single" w:sz="4" w:space="0" w:color="1C519E" w:themeColor="accent2"/>
          <w:left w:val="single" w:sz="4" w:space="0" w:color="1C519E" w:themeColor="accent2"/>
          <w:bottom w:val="single" w:sz="4" w:space="0" w:color="1C519E" w:themeColor="accent2"/>
          <w:right w:val="single" w:sz="4" w:space="0" w:color="1C519E" w:themeColor="accent2"/>
          <w:insideH w:val="nil"/>
          <w:insideV w:val="nil"/>
        </w:tcBorders>
        <w:shd w:val="clear" w:color="auto" w:fill="1C519E" w:themeFill="accent2"/>
      </w:tcPr>
    </w:tblStylePr>
    <w:tblStylePr w:type="lastRow">
      <w:rPr>
        <w:b/>
        <w:bCs/>
      </w:rPr>
      <w:tblPr/>
      <w:tcPr>
        <w:tcBorders>
          <w:top w:val="double" w:sz="4" w:space="0" w:color="1C519E" w:themeColor="accent2"/>
        </w:tcBorders>
      </w:tcPr>
    </w:tblStylePr>
    <w:tblStylePr w:type="firstCol">
      <w:rPr>
        <w:b/>
        <w:bCs/>
      </w:rPr>
    </w:tblStylePr>
    <w:tblStylePr w:type="lastCol">
      <w:rPr>
        <w:b/>
        <w:bCs/>
      </w:rPr>
    </w:tblStylePr>
    <w:tblStylePr w:type="band1Vert">
      <w:tblPr/>
      <w:tcPr>
        <w:shd w:val="clear" w:color="auto" w:fill="C7DAF5" w:themeFill="accent2" w:themeFillTint="33"/>
      </w:tcPr>
    </w:tblStylePr>
    <w:tblStylePr w:type="band1Horz">
      <w:tblPr/>
      <w:tcPr>
        <w:shd w:val="clear" w:color="auto" w:fill="C7DAF5" w:themeFill="accent2" w:themeFillTint="33"/>
      </w:tcPr>
    </w:tblStylePr>
  </w:style>
  <w:style w:type="table" w:styleId="GridTable4-Accent3">
    <w:name w:val="Grid Table 4 Accent 3"/>
    <w:basedOn w:val="TableNormal"/>
    <w:uiPriority w:val="49"/>
    <w:locked/>
    <w:rsid w:val="00CC52B1"/>
    <w:pPr>
      <w:spacing w:after="0"/>
    </w:pPr>
    <w:tblPr>
      <w:tblStyleRowBandSize w:val="1"/>
      <w:tblStyleColBandSize w:val="1"/>
      <w:tblBorders>
        <w:top w:val="single" w:sz="4" w:space="0" w:color="34C6FF" w:themeColor="accent3" w:themeTint="99"/>
        <w:left w:val="single" w:sz="4" w:space="0" w:color="34C6FF" w:themeColor="accent3" w:themeTint="99"/>
        <w:bottom w:val="single" w:sz="4" w:space="0" w:color="34C6FF" w:themeColor="accent3" w:themeTint="99"/>
        <w:right w:val="single" w:sz="4" w:space="0" w:color="34C6FF" w:themeColor="accent3" w:themeTint="99"/>
        <w:insideH w:val="single" w:sz="4" w:space="0" w:color="34C6FF" w:themeColor="accent3" w:themeTint="99"/>
        <w:insideV w:val="single" w:sz="4" w:space="0" w:color="34C6FF" w:themeColor="accent3" w:themeTint="99"/>
      </w:tblBorders>
    </w:tblPr>
    <w:tblStylePr w:type="firstRow">
      <w:rPr>
        <w:b/>
        <w:bCs/>
        <w:color w:val="FFFFFF" w:themeColor="background1"/>
      </w:rPr>
      <w:tblPr/>
      <w:tcPr>
        <w:tcBorders>
          <w:top w:val="single" w:sz="4" w:space="0" w:color="007DAD" w:themeColor="accent3"/>
          <w:left w:val="single" w:sz="4" w:space="0" w:color="007DAD" w:themeColor="accent3"/>
          <w:bottom w:val="single" w:sz="4" w:space="0" w:color="007DAD" w:themeColor="accent3"/>
          <w:right w:val="single" w:sz="4" w:space="0" w:color="007DAD" w:themeColor="accent3"/>
          <w:insideH w:val="nil"/>
          <w:insideV w:val="nil"/>
        </w:tcBorders>
        <w:shd w:val="clear" w:color="auto" w:fill="007DAD" w:themeFill="accent3"/>
      </w:tcPr>
    </w:tblStylePr>
    <w:tblStylePr w:type="lastRow">
      <w:rPr>
        <w:b/>
        <w:bCs/>
      </w:rPr>
      <w:tblPr/>
      <w:tcPr>
        <w:tcBorders>
          <w:top w:val="double" w:sz="4" w:space="0" w:color="007DAD" w:themeColor="accent3"/>
        </w:tcBorders>
      </w:tcPr>
    </w:tblStylePr>
    <w:tblStylePr w:type="firstCol">
      <w:rPr>
        <w:b/>
        <w:bCs/>
      </w:rPr>
    </w:tblStylePr>
    <w:tblStylePr w:type="lastCol">
      <w:rPr>
        <w:b/>
        <w:bCs/>
      </w:rPr>
    </w:tblStylePr>
    <w:tblStylePr w:type="band1Vert">
      <w:tblPr/>
      <w:tcPr>
        <w:shd w:val="clear" w:color="auto" w:fill="BBECFF" w:themeFill="accent3" w:themeFillTint="33"/>
      </w:tcPr>
    </w:tblStylePr>
    <w:tblStylePr w:type="band1Horz">
      <w:tblPr/>
      <w:tcPr>
        <w:shd w:val="clear" w:color="auto" w:fill="BBECFF" w:themeFill="accent3" w:themeFillTint="33"/>
      </w:tcPr>
    </w:tblStylePr>
  </w:style>
  <w:style w:type="table" w:styleId="GridTable4-Accent4">
    <w:name w:val="Grid Table 4 Accent 4"/>
    <w:basedOn w:val="TableNormal"/>
    <w:uiPriority w:val="49"/>
    <w:locked/>
    <w:rsid w:val="00CC52B1"/>
    <w:pPr>
      <w:spacing w:after="0"/>
    </w:pPr>
    <w:tblPr>
      <w:tblStyleRowBandSize w:val="1"/>
      <w:tblStyleColBandSize w:val="1"/>
      <w:tblBorders>
        <w:top w:val="single" w:sz="4" w:space="0" w:color="26F899" w:themeColor="accent4" w:themeTint="99"/>
        <w:left w:val="single" w:sz="4" w:space="0" w:color="26F899" w:themeColor="accent4" w:themeTint="99"/>
        <w:bottom w:val="single" w:sz="4" w:space="0" w:color="26F899" w:themeColor="accent4" w:themeTint="99"/>
        <w:right w:val="single" w:sz="4" w:space="0" w:color="26F899" w:themeColor="accent4" w:themeTint="99"/>
        <w:insideH w:val="single" w:sz="4" w:space="0" w:color="26F899" w:themeColor="accent4" w:themeTint="99"/>
        <w:insideV w:val="single" w:sz="4" w:space="0" w:color="26F899" w:themeColor="accent4" w:themeTint="99"/>
      </w:tblBorders>
    </w:tblPr>
    <w:tblStylePr w:type="firstRow">
      <w:rPr>
        <w:b/>
        <w:bCs/>
        <w:color w:val="FFFFFF" w:themeColor="background1"/>
      </w:rPr>
      <w:tblPr/>
      <w:tcPr>
        <w:tcBorders>
          <w:top w:val="single" w:sz="4" w:space="0" w:color="04874C" w:themeColor="accent4"/>
          <w:left w:val="single" w:sz="4" w:space="0" w:color="04874C" w:themeColor="accent4"/>
          <w:bottom w:val="single" w:sz="4" w:space="0" w:color="04874C" w:themeColor="accent4"/>
          <w:right w:val="single" w:sz="4" w:space="0" w:color="04874C" w:themeColor="accent4"/>
          <w:insideH w:val="nil"/>
          <w:insideV w:val="nil"/>
        </w:tcBorders>
        <w:shd w:val="clear" w:color="auto" w:fill="04874C" w:themeFill="accent4"/>
      </w:tcPr>
    </w:tblStylePr>
    <w:tblStylePr w:type="lastRow">
      <w:rPr>
        <w:b/>
        <w:bCs/>
      </w:rPr>
      <w:tblPr/>
      <w:tcPr>
        <w:tcBorders>
          <w:top w:val="double" w:sz="4" w:space="0" w:color="04874C" w:themeColor="accent4"/>
        </w:tcBorders>
      </w:tcPr>
    </w:tblStylePr>
    <w:tblStylePr w:type="firstCol">
      <w:rPr>
        <w:b/>
        <w:bCs/>
      </w:rPr>
    </w:tblStylePr>
    <w:tblStylePr w:type="lastCol">
      <w:rPr>
        <w:b/>
        <w:bCs/>
      </w:rPr>
    </w:tblStylePr>
    <w:tblStylePr w:type="band1Vert">
      <w:tblPr/>
      <w:tcPr>
        <w:shd w:val="clear" w:color="auto" w:fill="B6FDDD" w:themeFill="accent4" w:themeFillTint="33"/>
      </w:tcPr>
    </w:tblStylePr>
    <w:tblStylePr w:type="band1Horz">
      <w:tblPr/>
      <w:tcPr>
        <w:shd w:val="clear" w:color="auto" w:fill="B6FDDD" w:themeFill="accent4" w:themeFillTint="33"/>
      </w:tcPr>
    </w:tblStylePr>
  </w:style>
  <w:style w:type="table" w:styleId="GridTable4-Accent5">
    <w:name w:val="Grid Table 4 Accent 5"/>
    <w:basedOn w:val="TableNormal"/>
    <w:uiPriority w:val="49"/>
    <w:locked/>
    <w:rsid w:val="00CC52B1"/>
    <w:pPr>
      <w:spacing w:after="0"/>
    </w:pPr>
    <w:tblPr>
      <w:tblStyleRowBandSize w:val="1"/>
      <w:tblStyleColBandSize w:val="1"/>
      <w:tblBorders>
        <w:top w:val="single" w:sz="4" w:space="0" w:color="FFD964" w:themeColor="accent5" w:themeTint="99"/>
        <w:left w:val="single" w:sz="4" w:space="0" w:color="FFD964" w:themeColor="accent5" w:themeTint="99"/>
        <w:bottom w:val="single" w:sz="4" w:space="0" w:color="FFD964" w:themeColor="accent5" w:themeTint="99"/>
        <w:right w:val="single" w:sz="4" w:space="0" w:color="FFD964" w:themeColor="accent5" w:themeTint="99"/>
        <w:insideH w:val="single" w:sz="4" w:space="0" w:color="FFD964" w:themeColor="accent5" w:themeTint="99"/>
        <w:insideV w:val="single" w:sz="4" w:space="0" w:color="FFD964" w:themeColor="accent5" w:themeTint="99"/>
      </w:tblBorders>
    </w:tblPr>
    <w:tblStylePr w:type="firstRow">
      <w:rPr>
        <w:b/>
        <w:bCs/>
        <w:color w:val="FFFFFF" w:themeColor="background1"/>
      </w:rPr>
      <w:tblPr/>
      <w:tcPr>
        <w:tcBorders>
          <w:top w:val="single" w:sz="4" w:space="0" w:color="FCBF00" w:themeColor="accent5"/>
          <w:left w:val="single" w:sz="4" w:space="0" w:color="FCBF00" w:themeColor="accent5"/>
          <w:bottom w:val="single" w:sz="4" w:space="0" w:color="FCBF00" w:themeColor="accent5"/>
          <w:right w:val="single" w:sz="4" w:space="0" w:color="FCBF00" w:themeColor="accent5"/>
          <w:insideH w:val="nil"/>
          <w:insideV w:val="nil"/>
        </w:tcBorders>
        <w:shd w:val="clear" w:color="auto" w:fill="FCBF00" w:themeFill="accent5"/>
      </w:tcPr>
    </w:tblStylePr>
    <w:tblStylePr w:type="lastRow">
      <w:rPr>
        <w:b/>
        <w:bCs/>
      </w:rPr>
      <w:tblPr/>
      <w:tcPr>
        <w:tcBorders>
          <w:top w:val="double" w:sz="4" w:space="0" w:color="FCBF00" w:themeColor="accent5"/>
        </w:tcBorders>
      </w:tcPr>
    </w:tblStylePr>
    <w:tblStylePr w:type="firstCol">
      <w:rPr>
        <w:b/>
        <w:bCs/>
      </w:rPr>
    </w:tblStylePr>
    <w:tblStylePr w:type="lastCol">
      <w:rPr>
        <w:b/>
        <w:bCs/>
      </w:rPr>
    </w:tblStylePr>
    <w:tblStylePr w:type="band1Vert">
      <w:tblPr/>
      <w:tcPr>
        <w:shd w:val="clear" w:color="auto" w:fill="FFF2CB" w:themeFill="accent5" w:themeFillTint="33"/>
      </w:tcPr>
    </w:tblStylePr>
    <w:tblStylePr w:type="band1Horz">
      <w:tblPr/>
      <w:tcPr>
        <w:shd w:val="clear" w:color="auto" w:fill="FFF2CB" w:themeFill="accent5" w:themeFillTint="33"/>
      </w:tcPr>
    </w:tblStylePr>
  </w:style>
  <w:style w:type="table" w:styleId="GridTable4-Accent6">
    <w:name w:val="Grid Table 4 Accent 6"/>
    <w:basedOn w:val="TableNormal"/>
    <w:uiPriority w:val="49"/>
    <w:locked/>
    <w:rsid w:val="00CC52B1"/>
    <w:pPr>
      <w:spacing w:after="0"/>
    </w:pPr>
    <w:tblPr>
      <w:tblStyleRowBandSize w:val="1"/>
      <w:tblStyleColBandSize w:val="1"/>
      <w:tblBorders>
        <w:top w:val="single" w:sz="4" w:space="0" w:color="E88D73" w:themeColor="accent6" w:themeTint="99"/>
        <w:left w:val="single" w:sz="4" w:space="0" w:color="E88D73" w:themeColor="accent6" w:themeTint="99"/>
        <w:bottom w:val="single" w:sz="4" w:space="0" w:color="E88D73" w:themeColor="accent6" w:themeTint="99"/>
        <w:right w:val="single" w:sz="4" w:space="0" w:color="E88D73" w:themeColor="accent6" w:themeTint="99"/>
        <w:insideH w:val="single" w:sz="4" w:space="0" w:color="E88D73" w:themeColor="accent6" w:themeTint="99"/>
        <w:insideV w:val="single" w:sz="4" w:space="0" w:color="E88D73" w:themeColor="accent6" w:themeTint="99"/>
      </w:tblBorders>
    </w:tblPr>
    <w:tblStylePr w:type="firstRow">
      <w:rPr>
        <w:b/>
        <w:bCs/>
        <w:color w:val="FFFFFF" w:themeColor="background1"/>
      </w:rPr>
      <w:tblPr/>
      <w:tcPr>
        <w:tcBorders>
          <w:top w:val="single" w:sz="4" w:space="0" w:color="CE4922" w:themeColor="accent6"/>
          <w:left w:val="single" w:sz="4" w:space="0" w:color="CE4922" w:themeColor="accent6"/>
          <w:bottom w:val="single" w:sz="4" w:space="0" w:color="CE4922" w:themeColor="accent6"/>
          <w:right w:val="single" w:sz="4" w:space="0" w:color="CE4922" w:themeColor="accent6"/>
          <w:insideH w:val="nil"/>
          <w:insideV w:val="nil"/>
        </w:tcBorders>
        <w:shd w:val="clear" w:color="auto" w:fill="CE4922" w:themeFill="accent6"/>
      </w:tcPr>
    </w:tblStylePr>
    <w:tblStylePr w:type="lastRow">
      <w:rPr>
        <w:b/>
        <w:bCs/>
      </w:rPr>
      <w:tblPr/>
      <w:tcPr>
        <w:tcBorders>
          <w:top w:val="double" w:sz="4" w:space="0" w:color="CE4922" w:themeColor="accent6"/>
        </w:tcBorders>
      </w:tcPr>
    </w:tblStylePr>
    <w:tblStylePr w:type="firstCol">
      <w:rPr>
        <w:b/>
        <w:bCs/>
      </w:rPr>
    </w:tblStylePr>
    <w:tblStylePr w:type="lastCol">
      <w:rPr>
        <w:b/>
        <w:bCs/>
      </w:rPr>
    </w:tblStylePr>
    <w:tblStylePr w:type="band1Vert">
      <w:tblPr/>
      <w:tcPr>
        <w:shd w:val="clear" w:color="auto" w:fill="F7D9D0" w:themeFill="accent6" w:themeFillTint="33"/>
      </w:tcPr>
    </w:tblStylePr>
    <w:tblStylePr w:type="band1Horz">
      <w:tblPr/>
      <w:tcPr>
        <w:shd w:val="clear" w:color="auto" w:fill="F7D9D0" w:themeFill="accent6" w:themeFillTint="33"/>
      </w:tcPr>
    </w:tblStylePr>
  </w:style>
  <w:style w:type="table" w:styleId="GridTable5Dark">
    <w:name w:val="Grid Table 5 Dark"/>
    <w:basedOn w:val="TableNormal"/>
    <w:uiPriority w:val="50"/>
    <w:locked/>
    <w:rsid w:val="00CC52B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D3D2"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22221"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22221"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22221"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22221" w:themeFill="text1"/>
      </w:tcPr>
    </w:tblStylePr>
    <w:tblStylePr w:type="band1Vert">
      <w:tblPr/>
      <w:tcPr>
        <w:shd w:val="clear" w:color="auto" w:fill="A7A7A5" w:themeFill="text1" w:themeFillTint="66"/>
      </w:tcPr>
    </w:tblStylePr>
    <w:tblStylePr w:type="band1Horz">
      <w:tblPr/>
      <w:tcPr>
        <w:shd w:val="clear" w:color="auto" w:fill="A7A7A5" w:themeFill="text1" w:themeFillTint="66"/>
      </w:tcPr>
    </w:tblStylePr>
  </w:style>
  <w:style w:type="table" w:styleId="GridTable5Dark-Accent1">
    <w:name w:val="Grid Table 5 Dark Accent 1"/>
    <w:basedOn w:val="TableNormal"/>
    <w:uiPriority w:val="50"/>
    <w:locked/>
    <w:rsid w:val="00CC52B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CEE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31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31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31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3174" w:themeFill="accent1"/>
      </w:tcPr>
    </w:tblStylePr>
    <w:tblStylePr w:type="band1Vert">
      <w:tblPr/>
      <w:tcPr>
        <w:shd w:val="clear" w:color="auto" w:fill="939DDB" w:themeFill="accent1" w:themeFillTint="66"/>
      </w:tcPr>
    </w:tblStylePr>
    <w:tblStylePr w:type="band1Horz">
      <w:tblPr/>
      <w:tcPr>
        <w:shd w:val="clear" w:color="auto" w:fill="939DDB" w:themeFill="accent1" w:themeFillTint="66"/>
      </w:tcPr>
    </w:tblStylePr>
  </w:style>
  <w:style w:type="table" w:styleId="GridTable5Dark-Accent2">
    <w:name w:val="Grid Table 5 Dark Accent 2"/>
    <w:basedOn w:val="TableNormal"/>
    <w:uiPriority w:val="50"/>
    <w:locked/>
    <w:rsid w:val="00CC52B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7DAF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519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519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519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519E" w:themeFill="accent2"/>
      </w:tcPr>
    </w:tblStylePr>
    <w:tblStylePr w:type="band1Vert">
      <w:tblPr/>
      <w:tcPr>
        <w:shd w:val="clear" w:color="auto" w:fill="90B5EB" w:themeFill="accent2" w:themeFillTint="66"/>
      </w:tcPr>
    </w:tblStylePr>
    <w:tblStylePr w:type="band1Horz">
      <w:tblPr/>
      <w:tcPr>
        <w:shd w:val="clear" w:color="auto" w:fill="90B5EB" w:themeFill="accent2" w:themeFillTint="66"/>
      </w:tcPr>
    </w:tblStylePr>
  </w:style>
  <w:style w:type="table" w:styleId="GridTable5Dark-Accent3">
    <w:name w:val="Grid Table 5 Dark Accent 3"/>
    <w:basedOn w:val="TableNormal"/>
    <w:uiPriority w:val="50"/>
    <w:locked/>
    <w:rsid w:val="00CC52B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EC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DAD" w:themeFill="accent3"/>
      </w:tcPr>
    </w:tblStylePr>
    <w:tblStylePr w:type="band1Vert">
      <w:tblPr/>
      <w:tcPr>
        <w:shd w:val="clear" w:color="auto" w:fill="78D9FF" w:themeFill="accent3" w:themeFillTint="66"/>
      </w:tcPr>
    </w:tblStylePr>
    <w:tblStylePr w:type="band1Horz">
      <w:tblPr/>
      <w:tcPr>
        <w:shd w:val="clear" w:color="auto" w:fill="78D9FF" w:themeFill="accent3" w:themeFillTint="66"/>
      </w:tcPr>
    </w:tblStylePr>
  </w:style>
  <w:style w:type="table" w:styleId="GridTable5Dark-Accent4">
    <w:name w:val="Grid Table 5 Dark Accent 4"/>
    <w:basedOn w:val="TableNormal"/>
    <w:uiPriority w:val="50"/>
    <w:locked/>
    <w:rsid w:val="00CC52B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6F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4874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4874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4874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4874C" w:themeFill="accent4"/>
      </w:tcPr>
    </w:tblStylePr>
    <w:tblStylePr w:type="band1Vert">
      <w:tblPr/>
      <w:tcPr>
        <w:shd w:val="clear" w:color="auto" w:fill="6EFABB" w:themeFill="accent4" w:themeFillTint="66"/>
      </w:tcPr>
    </w:tblStylePr>
    <w:tblStylePr w:type="band1Horz">
      <w:tblPr/>
      <w:tcPr>
        <w:shd w:val="clear" w:color="auto" w:fill="6EFABB" w:themeFill="accent4" w:themeFillTint="66"/>
      </w:tcPr>
    </w:tblStylePr>
  </w:style>
  <w:style w:type="table" w:styleId="GridTable5Dark-Accent5">
    <w:name w:val="Grid Table 5 Dark Accent 5"/>
    <w:basedOn w:val="TableNormal"/>
    <w:uiPriority w:val="50"/>
    <w:locked/>
    <w:rsid w:val="00CC52B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CBF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CBF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CBF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CBF00" w:themeFill="accent5"/>
      </w:tcPr>
    </w:tblStylePr>
    <w:tblStylePr w:type="band1Vert">
      <w:tblPr/>
      <w:tcPr>
        <w:shd w:val="clear" w:color="auto" w:fill="FFE597" w:themeFill="accent5" w:themeFillTint="66"/>
      </w:tcPr>
    </w:tblStylePr>
    <w:tblStylePr w:type="band1Horz">
      <w:tblPr/>
      <w:tcPr>
        <w:shd w:val="clear" w:color="auto" w:fill="FFE597" w:themeFill="accent5" w:themeFillTint="66"/>
      </w:tcPr>
    </w:tblStylePr>
  </w:style>
  <w:style w:type="table" w:styleId="GridTable5Dark-Accent6">
    <w:name w:val="Grid Table 5 Dark Accent 6"/>
    <w:basedOn w:val="TableNormal"/>
    <w:uiPriority w:val="50"/>
    <w:locked/>
    <w:rsid w:val="00CC52B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D9D0"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E492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E492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E492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E4922" w:themeFill="accent6"/>
      </w:tcPr>
    </w:tblStylePr>
    <w:tblStylePr w:type="band1Vert">
      <w:tblPr/>
      <w:tcPr>
        <w:shd w:val="clear" w:color="auto" w:fill="EFB3A2" w:themeFill="accent6" w:themeFillTint="66"/>
      </w:tcPr>
    </w:tblStylePr>
    <w:tblStylePr w:type="band1Horz">
      <w:tblPr/>
      <w:tcPr>
        <w:shd w:val="clear" w:color="auto" w:fill="EFB3A2" w:themeFill="accent6" w:themeFillTint="66"/>
      </w:tcPr>
    </w:tblStylePr>
  </w:style>
  <w:style w:type="table" w:styleId="GridTable6Colorful">
    <w:name w:val="Grid Table 6 Colorful"/>
    <w:basedOn w:val="TableNormal"/>
    <w:uiPriority w:val="51"/>
    <w:locked/>
    <w:rsid w:val="00CC52B1"/>
    <w:pPr>
      <w:spacing w:after="0"/>
    </w:pPr>
    <w:tblPr>
      <w:tblStyleRowBandSize w:val="1"/>
      <w:tblStyleColBandSize w:val="1"/>
      <w:tblBorders>
        <w:top w:val="single" w:sz="4" w:space="0" w:color="7B7B78" w:themeColor="text1" w:themeTint="99"/>
        <w:left w:val="single" w:sz="4" w:space="0" w:color="7B7B78" w:themeColor="text1" w:themeTint="99"/>
        <w:bottom w:val="single" w:sz="4" w:space="0" w:color="7B7B78" w:themeColor="text1" w:themeTint="99"/>
        <w:right w:val="single" w:sz="4" w:space="0" w:color="7B7B78" w:themeColor="text1" w:themeTint="99"/>
        <w:insideH w:val="single" w:sz="4" w:space="0" w:color="7B7B78" w:themeColor="text1" w:themeTint="99"/>
        <w:insideV w:val="single" w:sz="4" w:space="0" w:color="7B7B78" w:themeColor="text1" w:themeTint="99"/>
      </w:tblBorders>
    </w:tblPr>
    <w:tblStylePr w:type="firstRow">
      <w:rPr>
        <w:b/>
        <w:bCs/>
      </w:rPr>
      <w:tblPr/>
      <w:tcPr>
        <w:tcBorders>
          <w:bottom w:val="single" w:sz="12" w:space="0" w:color="7B7B78" w:themeColor="text1" w:themeTint="99"/>
        </w:tcBorders>
      </w:tcPr>
    </w:tblStylePr>
    <w:tblStylePr w:type="lastRow">
      <w:rPr>
        <w:b/>
        <w:bCs/>
      </w:rPr>
      <w:tblPr/>
      <w:tcPr>
        <w:tcBorders>
          <w:top w:val="double" w:sz="4" w:space="0" w:color="7B7B78" w:themeColor="text1" w:themeTint="99"/>
        </w:tcBorders>
      </w:tcPr>
    </w:tblStylePr>
    <w:tblStylePr w:type="firstCol">
      <w:rPr>
        <w:b/>
        <w:bCs/>
      </w:rPr>
    </w:tblStylePr>
    <w:tblStylePr w:type="lastCol">
      <w:rPr>
        <w:b/>
        <w:bCs/>
      </w:rPr>
    </w:tblStylePr>
    <w:tblStylePr w:type="band1Vert">
      <w:tblPr/>
      <w:tcPr>
        <w:shd w:val="clear" w:color="auto" w:fill="D3D3D2" w:themeFill="text1" w:themeFillTint="33"/>
      </w:tcPr>
    </w:tblStylePr>
    <w:tblStylePr w:type="band1Horz">
      <w:tblPr/>
      <w:tcPr>
        <w:shd w:val="clear" w:color="auto" w:fill="D3D3D2" w:themeFill="text1" w:themeFillTint="33"/>
      </w:tcPr>
    </w:tblStylePr>
  </w:style>
  <w:style w:type="table" w:styleId="GridTable6Colorful-Accent1">
    <w:name w:val="Grid Table 6 Colorful Accent 1"/>
    <w:basedOn w:val="TableNormal"/>
    <w:uiPriority w:val="51"/>
    <w:locked/>
    <w:rsid w:val="00CC52B1"/>
    <w:pPr>
      <w:spacing w:after="0"/>
    </w:pPr>
    <w:rPr>
      <w:color w:val="1C2456" w:themeColor="accent1" w:themeShade="BF"/>
    </w:rPr>
    <w:tblPr>
      <w:tblStyleRowBandSize w:val="1"/>
      <w:tblStyleColBandSize w:val="1"/>
      <w:tblBorders>
        <w:top w:val="single" w:sz="4" w:space="0" w:color="5E6CCA" w:themeColor="accent1" w:themeTint="99"/>
        <w:left w:val="single" w:sz="4" w:space="0" w:color="5E6CCA" w:themeColor="accent1" w:themeTint="99"/>
        <w:bottom w:val="single" w:sz="4" w:space="0" w:color="5E6CCA" w:themeColor="accent1" w:themeTint="99"/>
        <w:right w:val="single" w:sz="4" w:space="0" w:color="5E6CCA" w:themeColor="accent1" w:themeTint="99"/>
        <w:insideH w:val="single" w:sz="4" w:space="0" w:color="5E6CCA" w:themeColor="accent1" w:themeTint="99"/>
        <w:insideV w:val="single" w:sz="4" w:space="0" w:color="5E6CCA" w:themeColor="accent1" w:themeTint="99"/>
      </w:tblBorders>
    </w:tblPr>
    <w:tblStylePr w:type="firstRow">
      <w:rPr>
        <w:b/>
        <w:bCs/>
      </w:rPr>
      <w:tblPr/>
      <w:tcPr>
        <w:tcBorders>
          <w:bottom w:val="single" w:sz="12" w:space="0" w:color="5E6CCA" w:themeColor="accent1" w:themeTint="99"/>
        </w:tcBorders>
      </w:tcPr>
    </w:tblStylePr>
    <w:tblStylePr w:type="lastRow">
      <w:rPr>
        <w:b/>
        <w:bCs/>
      </w:rPr>
      <w:tblPr/>
      <w:tcPr>
        <w:tcBorders>
          <w:top w:val="double" w:sz="4" w:space="0" w:color="5E6CCA" w:themeColor="accent1" w:themeTint="99"/>
        </w:tcBorders>
      </w:tcPr>
    </w:tblStylePr>
    <w:tblStylePr w:type="firstCol">
      <w:rPr>
        <w:b/>
        <w:bCs/>
      </w:rPr>
    </w:tblStylePr>
    <w:tblStylePr w:type="lastCol">
      <w:rPr>
        <w:b/>
        <w:bCs/>
      </w:rPr>
    </w:tblStylePr>
    <w:tblStylePr w:type="band1Vert">
      <w:tblPr/>
      <w:tcPr>
        <w:shd w:val="clear" w:color="auto" w:fill="C9CEED" w:themeFill="accent1" w:themeFillTint="33"/>
      </w:tcPr>
    </w:tblStylePr>
    <w:tblStylePr w:type="band1Horz">
      <w:tblPr/>
      <w:tcPr>
        <w:shd w:val="clear" w:color="auto" w:fill="C9CEED" w:themeFill="accent1" w:themeFillTint="33"/>
      </w:tcPr>
    </w:tblStylePr>
  </w:style>
  <w:style w:type="table" w:styleId="GridTable6Colorful-Accent2">
    <w:name w:val="Grid Table 6 Colorful Accent 2"/>
    <w:basedOn w:val="TableNormal"/>
    <w:uiPriority w:val="51"/>
    <w:locked/>
    <w:rsid w:val="00CC52B1"/>
    <w:pPr>
      <w:spacing w:after="0"/>
    </w:pPr>
    <w:rPr>
      <w:color w:val="153C76" w:themeColor="accent2" w:themeShade="BF"/>
    </w:rPr>
    <w:tblPr>
      <w:tblStyleRowBandSize w:val="1"/>
      <w:tblStyleColBandSize w:val="1"/>
      <w:tblBorders>
        <w:top w:val="single" w:sz="4" w:space="0" w:color="5990E1" w:themeColor="accent2" w:themeTint="99"/>
        <w:left w:val="single" w:sz="4" w:space="0" w:color="5990E1" w:themeColor="accent2" w:themeTint="99"/>
        <w:bottom w:val="single" w:sz="4" w:space="0" w:color="5990E1" w:themeColor="accent2" w:themeTint="99"/>
        <w:right w:val="single" w:sz="4" w:space="0" w:color="5990E1" w:themeColor="accent2" w:themeTint="99"/>
        <w:insideH w:val="single" w:sz="4" w:space="0" w:color="5990E1" w:themeColor="accent2" w:themeTint="99"/>
        <w:insideV w:val="single" w:sz="4" w:space="0" w:color="5990E1" w:themeColor="accent2" w:themeTint="99"/>
      </w:tblBorders>
    </w:tblPr>
    <w:tblStylePr w:type="firstRow">
      <w:rPr>
        <w:b/>
        <w:bCs/>
      </w:rPr>
      <w:tblPr/>
      <w:tcPr>
        <w:tcBorders>
          <w:bottom w:val="single" w:sz="12" w:space="0" w:color="5990E1" w:themeColor="accent2" w:themeTint="99"/>
        </w:tcBorders>
      </w:tcPr>
    </w:tblStylePr>
    <w:tblStylePr w:type="lastRow">
      <w:rPr>
        <w:b/>
        <w:bCs/>
      </w:rPr>
      <w:tblPr/>
      <w:tcPr>
        <w:tcBorders>
          <w:top w:val="double" w:sz="4" w:space="0" w:color="5990E1" w:themeColor="accent2" w:themeTint="99"/>
        </w:tcBorders>
      </w:tcPr>
    </w:tblStylePr>
    <w:tblStylePr w:type="firstCol">
      <w:rPr>
        <w:b/>
        <w:bCs/>
      </w:rPr>
    </w:tblStylePr>
    <w:tblStylePr w:type="lastCol">
      <w:rPr>
        <w:b/>
        <w:bCs/>
      </w:rPr>
    </w:tblStylePr>
    <w:tblStylePr w:type="band1Vert">
      <w:tblPr/>
      <w:tcPr>
        <w:shd w:val="clear" w:color="auto" w:fill="C7DAF5" w:themeFill="accent2" w:themeFillTint="33"/>
      </w:tcPr>
    </w:tblStylePr>
    <w:tblStylePr w:type="band1Horz">
      <w:tblPr/>
      <w:tcPr>
        <w:shd w:val="clear" w:color="auto" w:fill="C7DAF5" w:themeFill="accent2" w:themeFillTint="33"/>
      </w:tcPr>
    </w:tblStylePr>
  </w:style>
  <w:style w:type="table" w:styleId="GridTable6Colorful-Accent3">
    <w:name w:val="Grid Table 6 Colorful Accent 3"/>
    <w:basedOn w:val="TableNormal"/>
    <w:uiPriority w:val="51"/>
    <w:locked/>
    <w:rsid w:val="00CC52B1"/>
    <w:pPr>
      <w:spacing w:after="0"/>
    </w:pPr>
    <w:rPr>
      <w:color w:val="005D81" w:themeColor="accent3" w:themeShade="BF"/>
    </w:rPr>
    <w:tblPr>
      <w:tblStyleRowBandSize w:val="1"/>
      <w:tblStyleColBandSize w:val="1"/>
      <w:tblBorders>
        <w:top w:val="single" w:sz="4" w:space="0" w:color="34C6FF" w:themeColor="accent3" w:themeTint="99"/>
        <w:left w:val="single" w:sz="4" w:space="0" w:color="34C6FF" w:themeColor="accent3" w:themeTint="99"/>
        <w:bottom w:val="single" w:sz="4" w:space="0" w:color="34C6FF" w:themeColor="accent3" w:themeTint="99"/>
        <w:right w:val="single" w:sz="4" w:space="0" w:color="34C6FF" w:themeColor="accent3" w:themeTint="99"/>
        <w:insideH w:val="single" w:sz="4" w:space="0" w:color="34C6FF" w:themeColor="accent3" w:themeTint="99"/>
        <w:insideV w:val="single" w:sz="4" w:space="0" w:color="34C6FF" w:themeColor="accent3" w:themeTint="99"/>
      </w:tblBorders>
    </w:tblPr>
    <w:tblStylePr w:type="firstRow">
      <w:rPr>
        <w:b/>
        <w:bCs/>
      </w:rPr>
      <w:tblPr/>
      <w:tcPr>
        <w:tcBorders>
          <w:bottom w:val="single" w:sz="12" w:space="0" w:color="34C6FF" w:themeColor="accent3" w:themeTint="99"/>
        </w:tcBorders>
      </w:tcPr>
    </w:tblStylePr>
    <w:tblStylePr w:type="lastRow">
      <w:rPr>
        <w:b/>
        <w:bCs/>
      </w:rPr>
      <w:tblPr/>
      <w:tcPr>
        <w:tcBorders>
          <w:top w:val="double" w:sz="4" w:space="0" w:color="34C6FF" w:themeColor="accent3" w:themeTint="99"/>
        </w:tcBorders>
      </w:tcPr>
    </w:tblStylePr>
    <w:tblStylePr w:type="firstCol">
      <w:rPr>
        <w:b/>
        <w:bCs/>
      </w:rPr>
    </w:tblStylePr>
    <w:tblStylePr w:type="lastCol">
      <w:rPr>
        <w:b/>
        <w:bCs/>
      </w:rPr>
    </w:tblStylePr>
    <w:tblStylePr w:type="band1Vert">
      <w:tblPr/>
      <w:tcPr>
        <w:shd w:val="clear" w:color="auto" w:fill="BBECFF" w:themeFill="accent3" w:themeFillTint="33"/>
      </w:tcPr>
    </w:tblStylePr>
    <w:tblStylePr w:type="band1Horz">
      <w:tblPr/>
      <w:tcPr>
        <w:shd w:val="clear" w:color="auto" w:fill="BBECFF" w:themeFill="accent3" w:themeFillTint="33"/>
      </w:tcPr>
    </w:tblStylePr>
  </w:style>
  <w:style w:type="table" w:styleId="GridTable6Colorful-Accent4">
    <w:name w:val="Grid Table 6 Colorful Accent 4"/>
    <w:basedOn w:val="TableNormal"/>
    <w:uiPriority w:val="51"/>
    <w:locked/>
    <w:rsid w:val="00CC52B1"/>
    <w:pPr>
      <w:spacing w:after="0"/>
    </w:pPr>
    <w:rPr>
      <w:color w:val="036438" w:themeColor="accent4" w:themeShade="BF"/>
    </w:rPr>
    <w:tblPr>
      <w:tblStyleRowBandSize w:val="1"/>
      <w:tblStyleColBandSize w:val="1"/>
      <w:tblBorders>
        <w:top w:val="single" w:sz="4" w:space="0" w:color="26F899" w:themeColor="accent4" w:themeTint="99"/>
        <w:left w:val="single" w:sz="4" w:space="0" w:color="26F899" w:themeColor="accent4" w:themeTint="99"/>
        <w:bottom w:val="single" w:sz="4" w:space="0" w:color="26F899" w:themeColor="accent4" w:themeTint="99"/>
        <w:right w:val="single" w:sz="4" w:space="0" w:color="26F899" w:themeColor="accent4" w:themeTint="99"/>
        <w:insideH w:val="single" w:sz="4" w:space="0" w:color="26F899" w:themeColor="accent4" w:themeTint="99"/>
        <w:insideV w:val="single" w:sz="4" w:space="0" w:color="26F899" w:themeColor="accent4" w:themeTint="99"/>
      </w:tblBorders>
    </w:tblPr>
    <w:tblStylePr w:type="firstRow">
      <w:rPr>
        <w:b/>
        <w:bCs/>
      </w:rPr>
      <w:tblPr/>
      <w:tcPr>
        <w:tcBorders>
          <w:bottom w:val="single" w:sz="12" w:space="0" w:color="26F899" w:themeColor="accent4" w:themeTint="99"/>
        </w:tcBorders>
      </w:tcPr>
    </w:tblStylePr>
    <w:tblStylePr w:type="lastRow">
      <w:rPr>
        <w:b/>
        <w:bCs/>
      </w:rPr>
      <w:tblPr/>
      <w:tcPr>
        <w:tcBorders>
          <w:top w:val="double" w:sz="4" w:space="0" w:color="26F899" w:themeColor="accent4" w:themeTint="99"/>
        </w:tcBorders>
      </w:tcPr>
    </w:tblStylePr>
    <w:tblStylePr w:type="firstCol">
      <w:rPr>
        <w:b/>
        <w:bCs/>
      </w:rPr>
    </w:tblStylePr>
    <w:tblStylePr w:type="lastCol">
      <w:rPr>
        <w:b/>
        <w:bCs/>
      </w:rPr>
    </w:tblStylePr>
    <w:tblStylePr w:type="band1Vert">
      <w:tblPr/>
      <w:tcPr>
        <w:shd w:val="clear" w:color="auto" w:fill="B6FDDD" w:themeFill="accent4" w:themeFillTint="33"/>
      </w:tcPr>
    </w:tblStylePr>
    <w:tblStylePr w:type="band1Horz">
      <w:tblPr/>
      <w:tcPr>
        <w:shd w:val="clear" w:color="auto" w:fill="B6FDDD" w:themeFill="accent4" w:themeFillTint="33"/>
      </w:tcPr>
    </w:tblStylePr>
  </w:style>
  <w:style w:type="table" w:styleId="GridTable6Colorful-Accent5">
    <w:name w:val="Grid Table 6 Colorful Accent 5"/>
    <w:basedOn w:val="TableNormal"/>
    <w:uiPriority w:val="51"/>
    <w:locked/>
    <w:rsid w:val="00CC52B1"/>
    <w:pPr>
      <w:spacing w:after="0"/>
    </w:pPr>
    <w:rPr>
      <w:color w:val="BC8E00" w:themeColor="accent5" w:themeShade="BF"/>
    </w:rPr>
    <w:tblPr>
      <w:tblStyleRowBandSize w:val="1"/>
      <w:tblStyleColBandSize w:val="1"/>
      <w:tblBorders>
        <w:top w:val="single" w:sz="4" w:space="0" w:color="FFD964" w:themeColor="accent5" w:themeTint="99"/>
        <w:left w:val="single" w:sz="4" w:space="0" w:color="FFD964" w:themeColor="accent5" w:themeTint="99"/>
        <w:bottom w:val="single" w:sz="4" w:space="0" w:color="FFD964" w:themeColor="accent5" w:themeTint="99"/>
        <w:right w:val="single" w:sz="4" w:space="0" w:color="FFD964" w:themeColor="accent5" w:themeTint="99"/>
        <w:insideH w:val="single" w:sz="4" w:space="0" w:color="FFD964" w:themeColor="accent5" w:themeTint="99"/>
        <w:insideV w:val="single" w:sz="4" w:space="0" w:color="FFD964" w:themeColor="accent5" w:themeTint="99"/>
      </w:tblBorders>
    </w:tblPr>
    <w:tblStylePr w:type="firstRow">
      <w:rPr>
        <w:b/>
        <w:bCs/>
      </w:rPr>
      <w:tblPr/>
      <w:tcPr>
        <w:tcBorders>
          <w:bottom w:val="single" w:sz="12" w:space="0" w:color="FFD964" w:themeColor="accent5" w:themeTint="99"/>
        </w:tcBorders>
      </w:tcPr>
    </w:tblStylePr>
    <w:tblStylePr w:type="lastRow">
      <w:rPr>
        <w:b/>
        <w:bCs/>
      </w:rPr>
      <w:tblPr/>
      <w:tcPr>
        <w:tcBorders>
          <w:top w:val="double" w:sz="4" w:space="0" w:color="FFD964" w:themeColor="accent5" w:themeTint="99"/>
        </w:tcBorders>
      </w:tcPr>
    </w:tblStylePr>
    <w:tblStylePr w:type="firstCol">
      <w:rPr>
        <w:b/>
        <w:bCs/>
      </w:rPr>
    </w:tblStylePr>
    <w:tblStylePr w:type="lastCol">
      <w:rPr>
        <w:b/>
        <w:bCs/>
      </w:rPr>
    </w:tblStylePr>
    <w:tblStylePr w:type="band1Vert">
      <w:tblPr/>
      <w:tcPr>
        <w:shd w:val="clear" w:color="auto" w:fill="FFF2CB" w:themeFill="accent5" w:themeFillTint="33"/>
      </w:tcPr>
    </w:tblStylePr>
    <w:tblStylePr w:type="band1Horz">
      <w:tblPr/>
      <w:tcPr>
        <w:shd w:val="clear" w:color="auto" w:fill="FFF2CB" w:themeFill="accent5" w:themeFillTint="33"/>
      </w:tcPr>
    </w:tblStylePr>
  </w:style>
  <w:style w:type="table" w:styleId="GridTable6Colorful-Accent6">
    <w:name w:val="Grid Table 6 Colorful Accent 6"/>
    <w:basedOn w:val="TableNormal"/>
    <w:uiPriority w:val="51"/>
    <w:locked/>
    <w:rsid w:val="00CC52B1"/>
    <w:pPr>
      <w:spacing w:after="0"/>
    </w:pPr>
    <w:rPr>
      <w:color w:val="9A3619" w:themeColor="accent6" w:themeShade="BF"/>
    </w:rPr>
    <w:tblPr>
      <w:tblStyleRowBandSize w:val="1"/>
      <w:tblStyleColBandSize w:val="1"/>
      <w:tblBorders>
        <w:top w:val="single" w:sz="4" w:space="0" w:color="E88D73" w:themeColor="accent6" w:themeTint="99"/>
        <w:left w:val="single" w:sz="4" w:space="0" w:color="E88D73" w:themeColor="accent6" w:themeTint="99"/>
        <w:bottom w:val="single" w:sz="4" w:space="0" w:color="E88D73" w:themeColor="accent6" w:themeTint="99"/>
        <w:right w:val="single" w:sz="4" w:space="0" w:color="E88D73" w:themeColor="accent6" w:themeTint="99"/>
        <w:insideH w:val="single" w:sz="4" w:space="0" w:color="E88D73" w:themeColor="accent6" w:themeTint="99"/>
        <w:insideV w:val="single" w:sz="4" w:space="0" w:color="E88D73" w:themeColor="accent6" w:themeTint="99"/>
      </w:tblBorders>
    </w:tblPr>
    <w:tblStylePr w:type="firstRow">
      <w:rPr>
        <w:b/>
        <w:bCs/>
      </w:rPr>
      <w:tblPr/>
      <w:tcPr>
        <w:tcBorders>
          <w:bottom w:val="single" w:sz="12" w:space="0" w:color="E88D73" w:themeColor="accent6" w:themeTint="99"/>
        </w:tcBorders>
      </w:tcPr>
    </w:tblStylePr>
    <w:tblStylePr w:type="lastRow">
      <w:rPr>
        <w:b/>
        <w:bCs/>
      </w:rPr>
      <w:tblPr/>
      <w:tcPr>
        <w:tcBorders>
          <w:top w:val="double" w:sz="4" w:space="0" w:color="E88D73" w:themeColor="accent6" w:themeTint="99"/>
        </w:tcBorders>
      </w:tcPr>
    </w:tblStylePr>
    <w:tblStylePr w:type="firstCol">
      <w:rPr>
        <w:b/>
        <w:bCs/>
      </w:rPr>
    </w:tblStylePr>
    <w:tblStylePr w:type="lastCol">
      <w:rPr>
        <w:b/>
        <w:bCs/>
      </w:rPr>
    </w:tblStylePr>
    <w:tblStylePr w:type="band1Vert">
      <w:tblPr/>
      <w:tcPr>
        <w:shd w:val="clear" w:color="auto" w:fill="F7D9D0" w:themeFill="accent6" w:themeFillTint="33"/>
      </w:tcPr>
    </w:tblStylePr>
    <w:tblStylePr w:type="band1Horz">
      <w:tblPr/>
      <w:tcPr>
        <w:shd w:val="clear" w:color="auto" w:fill="F7D9D0" w:themeFill="accent6" w:themeFillTint="33"/>
      </w:tcPr>
    </w:tblStylePr>
  </w:style>
  <w:style w:type="table" w:styleId="GridTable7Colorful">
    <w:name w:val="Grid Table 7 Colorful"/>
    <w:basedOn w:val="TableNormal"/>
    <w:uiPriority w:val="52"/>
    <w:locked/>
    <w:rsid w:val="00CC52B1"/>
    <w:pPr>
      <w:spacing w:after="0"/>
    </w:pPr>
    <w:tblPr>
      <w:tblStyleRowBandSize w:val="1"/>
      <w:tblStyleColBandSize w:val="1"/>
      <w:tblBorders>
        <w:top w:val="single" w:sz="4" w:space="0" w:color="7B7B78" w:themeColor="text1" w:themeTint="99"/>
        <w:left w:val="single" w:sz="4" w:space="0" w:color="7B7B78" w:themeColor="text1" w:themeTint="99"/>
        <w:bottom w:val="single" w:sz="4" w:space="0" w:color="7B7B78" w:themeColor="text1" w:themeTint="99"/>
        <w:right w:val="single" w:sz="4" w:space="0" w:color="7B7B78" w:themeColor="text1" w:themeTint="99"/>
        <w:insideH w:val="single" w:sz="4" w:space="0" w:color="7B7B78" w:themeColor="text1" w:themeTint="99"/>
        <w:insideV w:val="single" w:sz="4" w:space="0" w:color="7B7B78"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3D2" w:themeFill="text1" w:themeFillTint="33"/>
      </w:tcPr>
    </w:tblStylePr>
    <w:tblStylePr w:type="band1Horz">
      <w:tblPr/>
      <w:tcPr>
        <w:shd w:val="clear" w:color="auto" w:fill="D3D3D2" w:themeFill="text1" w:themeFillTint="33"/>
      </w:tcPr>
    </w:tblStylePr>
    <w:tblStylePr w:type="neCell">
      <w:tblPr/>
      <w:tcPr>
        <w:tcBorders>
          <w:bottom w:val="single" w:sz="4" w:space="0" w:color="7B7B78" w:themeColor="text1" w:themeTint="99"/>
        </w:tcBorders>
      </w:tcPr>
    </w:tblStylePr>
    <w:tblStylePr w:type="nwCell">
      <w:tblPr/>
      <w:tcPr>
        <w:tcBorders>
          <w:bottom w:val="single" w:sz="4" w:space="0" w:color="7B7B78" w:themeColor="text1" w:themeTint="99"/>
        </w:tcBorders>
      </w:tcPr>
    </w:tblStylePr>
    <w:tblStylePr w:type="seCell">
      <w:tblPr/>
      <w:tcPr>
        <w:tcBorders>
          <w:top w:val="single" w:sz="4" w:space="0" w:color="7B7B78" w:themeColor="text1" w:themeTint="99"/>
        </w:tcBorders>
      </w:tcPr>
    </w:tblStylePr>
    <w:tblStylePr w:type="swCell">
      <w:tblPr/>
      <w:tcPr>
        <w:tcBorders>
          <w:top w:val="single" w:sz="4" w:space="0" w:color="7B7B78" w:themeColor="text1" w:themeTint="99"/>
        </w:tcBorders>
      </w:tcPr>
    </w:tblStylePr>
  </w:style>
  <w:style w:type="table" w:styleId="GridTable7Colorful-Accent1">
    <w:name w:val="Grid Table 7 Colorful Accent 1"/>
    <w:basedOn w:val="TableNormal"/>
    <w:uiPriority w:val="52"/>
    <w:locked/>
    <w:rsid w:val="00CC52B1"/>
    <w:pPr>
      <w:spacing w:after="0"/>
    </w:pPr>
    <w:rPr>
      <w:color w:val="1C2456" w:themeColor="accent1" w:themeShade="BF"/>
    </w:rPr>
    <w:tblPr>
      <w:tblStyleRowBandSize w:val="1"/>
      <w:tblStyleColBandSize w:val="1"/>
      <w:tblBorders>
        <w:top w:val="single" w:sz="4" w:space="0" w:color="5E6CCA" w:themeColor="accent1" w:themeTint="99"/>
        <w:left w:val="single" w:sz="4" w:space="0" w:color="5E6CCA" w:themeColor="accent1" w:themeTint="99"/>
        <w:bottom w:val="single" w:sz="4" w:space="0" w:color="5E6CCA" w:themeColor="accent1" w:themeTint="99"/>
        <w:right w:val="single" w:sz="4" w:space="0" w:color="5E6CCA" w:themeColor="accent1" w:themeTint="99"/>
        <w:insideH w:val="single" w:sz="4" w:space="0" w:color="5E6CCA" w:themeColor="accent1" w:themeTint="99"/>
        <w:insideV w:val="single" w:sz="4" w:space="0" w:color="5E6CC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CEED" w:themeFill="accent1" w:themeFillTint="33"/>
      </w:tcPr>
    </w:tblStylePr>
    <w:tblStylePr w:type="band1Horz">
      <w:tblPr/>
      <w:tcPr>
        <w:shd w:val="clear" w:color="auto" w:fill="C9CEED" w:themeFill="accent1" w:themeFillTint="33"/>
      </w:tcPr>
    </w:tblStylePr>
    <w:tblStylePr w:type="neCell">
      <w:tblPr/>
      <w:tcPr>
        <w:tcBorders>
          <w:bottom w:val="single" w:sz="4" w:space="0" w:color="5E6CCA" w:themeColor="accent1" w:themeTint="99"/>
        </w:tcBorders>
      </w:tcPr>
    </w:tblStylePr>
    <w:tblStylePr w:type="nwCell">
      <w:tblPr/>
      <w:tcPr>
        <w:tcBorders>
          <w:bottom w:val="single" w:sz="4" w:space="0" w:color="5E6CCA" w:themeColor="accent1" w:themeTint="99"/>
        </w:tcBorders>
      </w:tcPr>
    </w:tblStylePr>
    <w:tblStylePr w:type="seCell">
      <w:tblPr/>
      <w:tcPr>
        <w:tcBorders>
          <w:top w:val="single" w:sz="4" w:space="0" w:color="5E6CCA" w:themeColor="accent1" w:themeTint="99"/>
        </w:tcBorders>
      </w:tcPr>
    </w:tblStylePr>
    <w:tblStylePr w:type="swCell">
      <w:tblPr/>
      <w:tcPr>
        <w:tcBorders>
          <w:top w:val="single" w:sz="4" w:space="0" w:color="5E6CCA" w:themeColor="accent1" w:themeTint="99"/>
        </w:tcBorders>
      </w:tcPr>
    </w:tblStylePr>
  </w:style>
  <w:style w:type="table" w:styleId="GridTable7Colorful-Accent2">
    <w:name w:val="Grid Table 7 Colorful Accent 2"/>
    <w:basedOn w:val="TableNormal"/>
    <w:uiPriority w:val="52"/>
    <w:locked/>
    <w:rsid w:val="00CC52B1"/>
    <w:pPr>
      <w:spacing w:after="0"/>
    </w:pPr>
    <w:rPr>
      <w:color w:val="153C76" w:themeColor="accent2" w:themeShade="BF"/>
    </w:rPr>
    <w:tblPr>
      <w:tblStyleRowBandSize w:val="1"/>
      <w:tblStyleColBandSize w:val="1"/>
      <w:tblBorders>
        <w:top w:val="single" w:sz="4" w:space="0" w:color="5990E1" w:themeColor="accent2" w:themeTint="99"/>
        <w:left w:val="single" w:sz="4" w:space="0" w:color="5990E1" w:themeColor="accent2" w:themeTint="99"/>
        <w:bottom w:val="single" w:sz="4" w:space="0" w:color="5990E1" w:themeColor="accent2" w:themeTint="99"/>
        <w:right w:val="single" w:sz="4" w:space="0" w:color="5990E1" w:themeColor="accent2" w:themeTint="99"/>
        <w:insideH w:val="single" w:sz="4" w:space="0" w:color="5990E1" w:themeColor="accent2" w:themeTint="99"/>
        <w:insideV w:val="single" w:sz="4" w:space="0" w:color="5990E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7DAF5" w:themeFill="accent2" w:themeFillTint="33"/>
      </w:tcPr>
    </w:tblStylePr>
    <w:tblStylePr w:type="band1Horz">
      <w:tblPr/>
      <w:tcPr>
        <w:shd w:val="clear" w:color="auto" w:fill="C7DAF5" w:themeFill="accent2" w:themeFillTint="33"/>
      </w:tcPr>
    </w:tblStylePr>
    <w:tblStylePr w:type="neCell">
      <w:tblPr/>
      <w:tcPr>
        <w:tcBorders>
          <w:bottom w:val="single" w:sz="4" w:space="0" w:color="5990E1" w:themeColor="accent2" w:themeTint="99"/>
        </w:tcBorders>
      </w:tcPr>
    </w:tblStylePr>
    <w:tblStylePr w:type="nwCell">
      <w:tblPr/>
      <w:tcPr>
        <w:tcBorders>
          <w:bottom w:val="single" w:sz="4" w:space="0" w:color="5990E1" w:themeColor="accent2" w:themeTint="99"/>
        </w:tcBorders>
      </w:tcPr>
    </w:tblStylePr>
    <w:tblStylePr w:type="seCell">
      <w:tblPr/>
      <w:tcPr>
        <w:tcBorders>
          <w:top w:val="single" w:sz="4" w:space="0" w:color="5990E1" w:themeColor="accent2" w:themeTint="99"/>
        </w:tcBorders>
      </w:tcPr>
    </w:tblStylePr>
    <w:tblStylePr w:type="swCell">
      <w:tblPr/>
      <w:tcPr>
        <w:tcBorders>
          <w:top w:val="single" w:sz="4" w:space="0" w:color="5990E1" w:themeColor="accent2" w:themeTint="99"/>
        </w:tcBorders>
      </w:tcPr>
    </w:tblStylePr>
  </w:style>
  <w:style w:type="table" w:styleId="GridTable7Colorful-Accent3">
    <w:name w:val="Grid Table 7 Colorful Accent 3"/>
    <w:basedOn w:val="TableNormal"/>
    <w:uiPriority w:val="52"/>
    <w:locked/>
    <w:rsid w:val="00CC52B1"/>
    <w:pPr>
      <w:spacing w:after="0"/>
    </w:pPr>
    <w:rPr>
      <w:color w:val="005D81" w:themeColor="accent3" w:themeShade="BF"/>
    </w:rPr>
    <w:tblPr>
      <w:tblStyleRowBandSize w:val="1"/>
      <w:tblStyleColBandSize w:val="1"/>
      <w:tblBorders>
        <w:top w:val="single" w:sz="4" w:space="0" w:color="34C6FF" w:themeColor="accent3" w:themeTint="99"/>
        <w:left w:val="single" w:sz="4" w:space="0" w:color="34C6FF" w:themeColor="accent3" w:themeTint="99"/>
        <w:bottom w:val="single" w:sz="4" w:space="0" w:color="34C6FF" w:themeColor="accent3" w:themeTint="99"/>
        <w:right w:val="single" w:sz="4" w:space="0" w:color="34C6FF" w:themeColor="accent3" w:themeTint="99"/>
        <w:insideH w:val="single" w:sz="4" w:space="0" w:color="34C6FF" w:themeColor="accent3" w:themeTint="99"/>
        <w:insideV w:val="single" w:sz="4" w:space="0" w:color="34C6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ECFF" w:themeFill="accent3" w:themeFillTint="33"/>
      </w:tcPr>
    </w:tblStylePr>
    <w:tblStylePr w:type="band1Horz">
      <w:tblPr/>
      <w:tcPr>
        <w:shd w:val="clear" w:color="auto" w:fill="BBECFF" w:themeFill="accent3" w:themeFillTint="33"/>
      </w:tcPr>
    </w:tblStylePr>
    <w:tblStylePr w:type="neCell">
      <w:tblPr/>
      <w:tcPr>
        <w:tcBorders>
          <w:bottom w:val="single" w:sz="4" w:space="0" w:color="34C6FF" w:themeColor="accent3" w:themeTint="99"/>
        </w:tcBorders>
      </w:tcPr>
    </w:tblStylePr>
    <w:tblStylePr w:type="nwCell">
      <w:tblPr/>
      <w:tcPr>
        <w:tcBorders>
          <w:bottom w:val="single" w:sz="4" w:space="0" w:color="34C6FF" w:themeColor="accent3" w:themeTint="99"/>
        </w:tcBorders>
      </w:tcPr>
    </w:tblStylePr>
    <w:tblStylePr w:type="seCell">
      <w:tblPr/>
      <w:tcPr>
        <w:tcBorders>
          <w:top w:val="single" w:sz="4" w:space="0" w:color="34C6FF" w:themeColor="accent3" w:themeTint="99"/>
        </w:tcBorders>
      </w:tcPr>
    </w:tblStylePr>
    <w:tblStylePr w:type="swCell">
      <w:tblPr/>
      <w:tcPr>
        <w:tcBorders>
          <w:top w:val="single" w:sz="4" w:space="0" w:color="34C6FF" w:themeColor="accent3" w:themeTint="99"/>
        </w:tcBorders>
      </w:tcPr>
    </w:tblStylePr>
  </w:style>
  <w:style w:type="table" w:styleId="GridTable7Colorful-Accent4">
    <w:name w:val="Grid Table 7 Colorful Accent 4"/>
    <w:basedOn w:val="TableNormal"/>
    <w:uiPriority w:val="52"/>
    <w:locked/>
    <w:rsid w:val="00CC52B1"/>
    <w:pPr>
      <w:spacing w:after="0"/>
    </w:pPr>
    <w:rPr>
      <w:color w:val="036438" w:themeColor="accent4" w:themeShade="BF"/>
    </w:rPr>
    <w:tblPr>
      <w:tblStyleRowBandSize w:val="1"/>
      <w:tblStyleColBandSize w:val="1"/>
      <w:tblBorders>
        <w:top w:val="single" w:sz="4" w:space="0" w:color="26F899" w:themeColor="accent4" w:themeTint="99"/>
        <w:left w:val="single" w:sz="4" w:space="0" w:color="26F899" w:themeColor="accent4" w:themeTint="99"/>
        <w:bottom w:val="single" w:sz="4" w:space="0" w:color="26F899" w:themeColor="accent4" w:themeTint="99"/>
        <w:right w:val="single" w:sz="4" w:space="0" w:color="26F899" w:themeColor="accent4" w:themeTint="99"/>
        <w:insideH w:val="single" w:sz="4" w:space="0" w:color="26F899" w:themeColor="accent4" w:themeTint="99"/>
        <w:insideV w:val="single" w:sz="4" w:space="0" w:color="26F89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6FDDD" w:themeFill="accent4" w:themeFillTint="33"/>
      </w:tcPr>
    </w:tblStylePr>
    <w:tblStylePr w:type="band1Horz">
      <w:tblPr/>
      <w:tcPr>
        <w:shd w:val="clear" w:color="auto" w:fill="B6FDDD" w:themeFill="accent4" w:themeFillTint="33"/>
      </w:tcPr>
    </w:tblStylePr>
    <w:tblStylePr w:type="neCell">
      <w:tblPr/>
      <w:tcPr>
        <w:tcBorders>
          <w:bottom w:val="single" w:sz="4" w:space="0" w:color="26F899" w:themeColor="accent4" w:themeTint="99"/>
        </w:tcBorders>
      </w:tcPr>
    </w:tblStylePr>
    <w:tblStylePr w:type="nwCell">
      <w:tblPr/>
      <w:tcPr>
        <w:tcBorders>
          <w:bottom w:val="single" w:sz="4" w:space="0" w:color="26F899" w:themeColor="accent4" w:themeTint="99"/>
        </w:tcBorders>
      </w:tcPr>
    </w:tblStylePr>
    <w:tblStylePr w:type="seCell">
      <w:tblPr/>
      <w:tcPr>
        <w:tcBorders>
          <w:top w:val="single" w:sz="4" w:space="0" w:color="26F899" w:themeColor="accent4" w:themeTint="99"/>
        </w:tcBorders>
      </w:tcPr>
    </w:tblStylePr>
    <w:tblStylePr w:type="swCell">
      <w:tblPr/>
      <w:tcPr>
        <w:tcBorders>
          <w:top w:val="single" w:sz="4" w:space="0" w:color="26F899" w:themeColor="accent4" w:themeTint="99"/>
        </w:tcBorders>
      </w:tcPr>
    </w:tblStylePr>
  </w:style>
  <w:style w:type="table" w:styleId="GridTable7Colorful-Accent5">
    <w:name w:val="Grid Table 7 Colorful Accent 5"/>
    <w:basedOn w:val="TableNormal"/>
    <w:uiPriority w:val="52"/>
    <w:locked/>
    <w:rsid w:val="00CC52B1"/>
    <w:pPr>
      <w:spacing w:after="0"/>
    </w:pPr>
    <w:rPr>
      <w:color w:val="BC8E00" w:themeColor="accent5" w:themeShade="BF"/>
    </w:rPr>
    <w:tblPr>
      <w:tblStyleRowBandSize w:val="1"/>
      <w:tblStyleColBandSize w:val="1"/>
      <w:tblBorders>
        <w:top w:val="single" w:sz="4" w:space="0" w:color="FFD964" w:themeColor="accent5" w:themeTint="99"/>
        <w:left w:val="single" w:sz="4" w:space="0" w:color="FFD964" w:themeColor="accent5" w:themeTint="99"/>
        <w:bottom w:val="single" w:sz="4" w:space="0" w:color="FFD964" w:themeColor="accent5" w:themeTint="99"/>
        <w:right w:val="single" w:sz="4" w:space="0" w:color="FFD964" w:themeColor="accent5" w:themeTint="99"/>
        <w:insideH w:val="single" w:sz="4" w:space="0" w:color="FFD964" w:themeColor="accent5" w:themeTint="99"/>
        <w:insideV w:val="single" w:sz="4" w:space="0" w:color="FFD96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B" w:themeFill="accent5" w:themeFillTint="33"/>
      </w:tcPr>
    </w:tblStylePr>
    <w:tblStylePr w:type="band1Horz">
      <w:tblPr/>
      <w:tcPr>
        <w:shd w:val="clear" w:color="auto" w:fill="FFF2CB" w:themeFill="accent5" w:themeFillTint="33"/>
      </w:tcPr>
    </w:tblStylePr>
    <w:tblStylePr w:type="neCell">
      <w:tblPr/>
      <w:tcPr>
        <w:tcBorders>
          <w:bottom w:val="single" w:sz="4" w:space="0" w:color="FFD964" w:themeColor="accent5" w:themeTint="99"/>
        </w:tcBorders>
      </w:tcPr>
    </w:tblStylePr>
    <w:tblStylePr w:type="nwCell">
      <w:tblPr/>
      <w:tcPr>
        <w:tcBorders>
          <w:bottom w:val="single" w:sz="4" w:space="0" w:color="FFD964" w:themeColor="accent5" w:themeTint="99"/>
        </w:tcBorders>
      </w:tcPr>
    </w:tblStylePr>
    <w:tblStylePr w:type="seCell">
      <w:tblPr/>
      <w:tcPr>
        <w:tcBorders>
          <w:top w:val="single" w:sz="4" w:space="0" w:color="FFD964" w:themeColor="accent5" w:themeTint="99"/>
        </w:tcBorders>
      </w:tcPr>
    </w:tblStylePr>
    <w:tblStylePr w:type="swCell">
      <w:tblPr/>
      <w:tcPr>
        <w:tcBorders>
          <w:top w:val="single" w:sz="4" w:space="0" w:color="FFD964" w:themeColor="accent5" w:themeTint="99"/>
        </w:tcBorders>
      </w:tcPr>
    </w:tblStylePr>
  </w:style>
  <w:style w:type="table" w:styleId="GridTable7Colorful-Accent6">
    <w:name w:val="Grid Table 7 Colorful Accent 6"/>
    <w:basedOn w:val="TableNormal"/>
    <w:uiPriority w:val="52"/>
    <w:locked/>
    <w:rsid w:val="00CC52B1"/>
    <w:pPr>
      <w:spacing w:after="0"/>
    </w:pPr>
    <w:rPr>
      <w:color w:val="9A3619" w:themeColor="accent6" w:themeShade="BF"/>
    </w:rPr>
    <w:tblPr>
      <w:tblStyleRowBandSize w:val="1"/>
      <w:tblStyleColBandSize w:val="1"/>
      <w:tblBorders>
        <w:top w:val="single" w:sz="4" w:space="0" w:color="E88D73" w:themeColor="accent6" w:themeTint="99"/>
        <w:left w:val="single" w:sz="4" w:space="0" w:color="E88D73" w:themeColor="accent6" w:themeTint="99"/>
        <w:bottom w:val="single" w:sz="4" w:space="0" w:color="E88D73" w:themeColor="accent6" w:themeTint="99"/>
        <w:right w:val="single" w:sz="4" w:space="0" w:color="E88D73" w:themeColor="accent6" w:themeTint="99"/>
        <w:insideH w:val="single" w:sz="4" w:space="0" w:color="E88D73" w:themeColor="accent6" w:themeTint="99"/>
        <w:insideV w:val="single" w:sz="4" w:space="0" w:color="E88D7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9D0" w:themeFill="accent6" w:themeFillTint="33"/>
      </w:tcPr>
    </w:tblStylePr>
    <w:tblStylePr w:type="band1Horz">
      <w:tblPr/>
      <w:tcPr>
        <w:shd w:val="clear" w:color="auto" w:fill="F7D9D0" w:themeFill="accent6" w:themeFillTint="33"/>
      </w:tcPr>
    </w:tblStylePr>
    <w:tblStylePr w:type="neCell">
      <w:tblPr/>
      <w:tcPr>
        <w:tcBorders>
          <w:bottom w:val="single" w:sz="4" w:space="0" w:color="E88D73" w:themeColor="accent6" w:themeTint="99"/>
        </w:tcBorders>
      </w:tcPr>
    </w:tblStylePr>
    <w:tblStylePr w:type="nwCell">
      <w:tblPr/>
      <w:tcPr>
        <w:tcBorders>
          <w:bottom w:val="single" w:sz="4" w:space="0" w:color="E88D73" w:themeColor="accent6" w:themeTint="99"/>
        </w:tcBorders>
      </w:tcPr>
    </w:tblStylePr>
    <w:tblStylePr w:type="seCell">
      <w:tblPr/>
      <w:tcPr>
        <w:tcBorders>
          <w:top w:val="single" w:sz="4" w:space="0" w:color="E88D73" w:themeColor="accent6" w:themeTint="99"/>
        </w:tcBorders>
      </w:tcPr>
    </w:tblStylePr>
    <w:tblStylePr w:type="swCell">
      <w:tblPr/>
      <w:tcPr>
        <w:tcBorders>
          <w:top w:val="single" w:sz="4" w:space="0" w:color="E88D73" w:themeColor="accent6" w:themeTint="99"/>
        </w:tcBorders>
      </w:tcPr>
    </w:tblStylePr>
  </w:style>
  <w:style w:type="table" w:styleId="ListTable1Light">
    <w:name w:val="List Table 1 Light"/>
    <w:basedOn w:val="TableNormal"/>
    <w:uiPriority w:val="46"/>
    <w:locked/>
    <w:rsid w:val="00CC52B1"/>
    <w:pPr>
      <w:spacing w:after="0"/>
    </w:pPr>
    <w:tblPr>
      <w:tblStyleRowBandSize w:val="1"/>
      <w:tblStyleColBandSize w:val="1"/>
    </w:tblPr>
    <w:tblStylePr w:type="firstRow">
      <w:rPr>
        <w:b/>
        <w:bCs/>
      </w:rPr>
      <w:tblPr/>
      <w:tcPr>
        <w:tcBorders>
          <w:bottom w:val="single" w:sz="4" w:space="0" w:color="7B7B78" w:themeColor="text1" w:themeTint="99"/>
        </w:tcBorders>
      </w:tcPr>
    </w:tblStylePr>
    <w:tblStylePr w:type="lastRow">
      <w:rPr>
        <w:b/>
        <w:bCs/>
      </w:rPr>
      <w:tblPr/>
      <w:tcPr>
        <w:tcBorders>
          <w:top w:val="single" w:sz="4" w:space="0" w:color="7B7B78" w:themeColor="text1" w:themeTint="99"/>
        </w:tcBorders>
      </w:tcPr>
    </w:tblStylePr>
    <w:tblStylePr w:type="firstCol">
      <w:rPr>
        <w:b/>
        <w:bCs/>
      </w:rPr>
    </w:tblStylePr>
    <w:tblStylePr w:type="lastCol">
      <w:rPr>
        <w:b/>
        <w:bCs/>
      </w:rPr>
    </w:tblStylePr>
    <w:tblStylePr w:type="band1Vert">
      <w:tblPr/>
      <w:tcPr>
        <w:shd w:val="clear" w:color="auto" w:fill="D3D3D2" w:themeFill="text1" w:themeFillTint="33"/>
      </w:tcPr>
    </w:tblStylePr>
    <w:tblStylePr w:type="band1Horz">
      <w:tblPr/>
      <w:tcPr>
        <w:shd w:val="clear" w:color="auto" w:fill="D3D3D2" w:themeFill="text1" w:themeFillTint="33"/>
      </w:tcPr>
    </w:tblStylePr>
  </w:style>
  <w:style w:type="table" w:styleId="ListTable1Light-Accent1">
    <w:name w:val="List Table 1 Light Accent 1"/>
    <w:basedOn w:val="TableNormal"/>
    <w:uiPriority w:val="46"/>
    <w:locked/>
    <w:rsid w:val="00CC52B1"/>
    <w:pPr>
      <w:spacing w:after="0"/>
    </w:pPr>
    <w:tblPr>
      <w:tblStyleRowBandSize w:val="1"/>
      <w:tblStyleColBandSize w:val="1"/>
    </w:tblPr>
    <w:tblStylePr w:type="firstRow">
      <w:rPr>
        <w:b/>
        <w:bCs/>
      </w:rPr>
      <w:tblPr/>
      <w:tcPr>
        <w:tcBorders>
          <w:bottom w:val="single" w:sz="4" w:space="0" w:color="5E6CCA" w:themeColor="accent1" w:themeTint="99"/>
        </w:tcBorders>
      </w:tcPr>
    </w:tblStylePr>
    <w:tblStylePr w:type="lastRow">
      <w:rPr>
        <w:b/>
        <w:bCs/>
      </w:rPr>
      <w:tblPr/>
      <w:tcPr>
        <w:tcBorders>
          <w:top w:val="single" w:sz="4" w:space="0" w:color="5E6CCA" w:themeColor="accent1" w:themeTint="99"/>
        </w:tcBorders>
      </w:tcPr>
    </w:tblStylePr>
    <w:tblStylePr w:type="firstCol">
      <w:rPr>
        <w:b/>
        <w:bCs/>
      </w:rPr>
    </w:tblStylePr>
    <w:tblStylePr w:type="lastCol">
      <w:rPr>
        <w:b/>
        <w:bCs/>
      </w:rPr>
    </w:tblStylePr>
    <w:tblStylePr w:type="band1Vert">
      <w:tblPr/>
      <w:tcPr>
        <w:shd w:val="clear" w:color="auto" w:fill="C9CEED" w:themeFill="accent1" w:themeFillTint="33"/>
      </w:tcPr>
    </w:tblStylePr>
    <w:tblStylePr w:type="band1Horz">
      <w:tblPr/>
      <w:tcPr>
        <w:shd w:val="clear" w:color="auto" w:fill="C9CEED" w:themeFill="accent1" w:themeFillTint="33"/>
      </w:tcPr>
    </w:tblStylePr>
  </w:style>
  <w:style w:type="table" w:styleId="ListTable1Light-Accent2">
    <w:name w:val="List Table 1 Light Accent 2"/>
    <w:basedOn w:val="TableNormal"/>
    <w:uiPriority w:val="46"/>
    <w:locked/>
    <w:rsid w:val="00CC52B1"/>
    <w:pPr>
      <w:spacing w:after="0"/>
    </w:pPr>
    <w:tblPr>
      <w:tblStyleRowBandSize w:val="1"/>
      <w:tblStyleColBandSize w:val="1"/>
    </w:tblPr>
    <w:tblStylePr w:type="firstRow">
      <w:rPr>
        <w:b/>
        <w:bCs/>
      </w:rPr>
      <w:tblPr/>
      <w:tcPr>
        <w:tcBorders>
          <w:bottom w:val="single" w:sz="4" w:space="0" w:color="5990E1" w:themeColor="accent2" w:themeTint="99"/>
        </w:tcBorders>
      </w:tcPr>
    </w:tblStylePr>
    <w:tblStylePr w:type="lastRow">
      <w:rPr>
        <w:b/>
        <w:bCs/>
      </w:rPr>
      <w:tblPr/>
      <w:tcPr>
        <w:tcBorders>
          <w:top w:val="single" w:sz="4" w:space="0" w:color="5990E1" w:themeColor="accent2" w:themeTint="99"/>
        </w:tcBorders>
      </w:tcPr>
    </w:tblStylePr>
    <w:tblStylePr w:type="firstCol">
      <w:rPr>
        <w:b/>
        <w:bCs/>
      </w:rPr>
    </w:tblStylePr>
    <w:tblStylePr w:type="lastCol">
      <w:rPr>
        <w:b/>
        <w:bCs/>
      </w:rPr>
    </w:tblStylePr>
    <w:tblStylePr w:type="band1Vert">
      <w:tblPr/>
      <w:tcPr>
        <w:shd w:val="clear" w:color="auto" w:fill="C7DAF5" w:themeFill="accent2" w:themeFillTint="33"/>
      </w:tcPr>
    </w:tblStylePr>
    <w:tblStylePr w:type="band1Horz">
      <w:tblPr/>
      <w:tcPr>
        <w:shd w:val="clear" w:color="auto" w:fill="C7DAF5" w:themeFill="accent2" w:themeFillTint="33"/>
      </w:tcPr>
    </w:tblStylePr>
  </w:style>
  <w:style w:type="table" w:styleId="ListTable1Light-Accent3">
    <w:name w:val="List Table 1 Light Accent 3"/>
    <w:basedOn w:val="TableNormal"/>
    <w:uiPriority w:val="46"/>
    <w:locked/>
    <w:rsid w:val="00CC52B1"/>
    <w:pPr>
      <w:spacing w:after="0"/>
    </w:pPr>
    <w:tblPr>
      <w:tblStyleRowBandSize w:val="1"/>
      <w:tblStyleColBandSize w:val="1"/>
    </w:tblPr>
    <w:tblStylePr w:type="firstRow">
      <w:rPr>
        <w:b/>
        <w:bCs/>
      </w:rPr>
      <w:tblPr/>
      <w:tcPr>
        <w:tcBorders>
          <w:bottom w:val="single" w:sz="4" w:space="0" w:color="34C6FF" w:themeColor="accent3" w:themeTint="99"/>
        </w:tcBorders>
      </w:tcPr>
    </w:tblStylePr>
    <w:tblStylePr w:type="lastRow">
      <w:rPr>
        <w:b/>
        <w:bCs/>
      </w:rPr>
      <w:tblPr/>
      <w:tcPr>
        <w:tcBorders>
          <w:top w:val="single" w:sz="4" w:space="0" w:color="34C6FF" w:themeColor="accent3" w:themeTint="99"/>
        </w:tcBorders>
      </w:tcPr>
    </w:tblStylePr>
    <w:tblStylePr w:type="firstCol">
      <w:rPr>
        <w:b/>
        <w:bCs/>
      </w:rPr>
    </w:tblStylePr>
    <w:tblStylePr w:type="lastCol">
      <w:rPr>
        <w:b/>
        <w:bCs/>
      </w:rPr>
    </w:tblStylePr>
    <w:tblStylePr w:type="band1Vert">
      <w:tblPr/>
      <w:tcPr>
        <w:shd w:val="clear" w:color="auto" w:fill="BBECFF" w:themeFill="accent3" w:themeFillTint="33"/>
      </w:tcPr>
    </w:tblStylePr>
    <w:tblStylePr w:type="band1Horz">
      <w:tblPr/>
      <w:tcPr>
        <w:shd w:val="clear" w:color="auto" w:fill="BBECFF" w:themeFill="accent3" w:themeFillTint="33"/>
      </w:tcPr>
    </w:tblStylePr>
  </w:style>
  <w:style w:type="table" w:styleId="ListTable1Light-Accent4">
    <w:name w:val="List Table 1 Light Accent 4"/>
    <w:basedOn w:val="TableNormal"/>
    <w:uiPriority w:val="46"/>
    <w:locked/>
    <w:rsid w:val="00CC52B1"/>
    <w:pPr>
      <w:spacing w:after="0"/>
    </w:pPr>
    <w:tblPr>
      <w:tblStyleRowBandSize w:val="1"/>
      <w:tblStyleColBandSize w:val="1"/>
    </w:tblPr>
    <w:tblStylePr w:type="firstRow">
      <w:rPr>
        <w:b/>
        <w:bCs/>
      </w:rPr>
      <w:tblPr/>
      <w:tcPr>
        <w:tcBorders>
          <w:bottom w:val="single" w:sz="4" w:space="0" w:color="26F899" w:themeColor="accent4" w:themeTint="99"/>
        </w:tcBorders>
      </w:tcPr>
    </w:tblStylePr>
    <w:tblStylePr w:type="lastRow">
      <w:rPr>
        <w:b/>
        <w:bCs/>
      </w:rPr>
      <w:tblPr/>
      <w:tcPr>
        <w:tcBorders>
          <w:top w:val="single" w:sz="4" w:space="0" w:color="26F899" w:themeColor="accent4" w:themeTint="99"/>
        </w:tcBorders>
      </w:tcPr>
    </w:tblStylePr>
    <w:tblStylePr w:type="firstCol">
      <w:rPr>
        <w:b/>
        <w:bCs/>
      </w:rPr>
    </w:tblStylePr>
    <w:tblStylePr w:type="lastCol">
      <w:rPr>
        <w:b/>
        <w:bCs/>
      </w:rPr>
    </w:tblStylePr>
    <w:tblStylePr w:type="band1Vert">
      <w:tblPr/>
      <w:tcPr>
        <w:shd w:val="clear" w:color="auto" w:fill="B6FDDD" w:themeFill="accent4" w:themeFillTint="33"/>
      </w:tcPr>
    </w:tblStylePr>
    <w:tblStylePr w:type="band1Horz">
      <w:tblPr/>
      <w:tcPr>
        <w:shd w:val="clear" w:color="auto" w:fill="B6FDDD" w:themeFill="accent4" w:themeFillTint="33"/>
      </w:tcPr>
    </w:tblStylePr>
  </w:style>
  <w:style w:type="table" w:styleId="ListTable1Light-Accent5">
    <w:name w:val="List Table 1 Light Accent 5"/>
    <w:basedOn w:val="TableNormal"/>
    <w:uiPriority w:val="46"/>
    <w:locked/>
    <w:rsid w:val="00CC52B1"/>
    <w:pPr>
      <w:spacing w:after="0"/>
    </w:pPr>
    <w:tblPr>
      <w:tblStyleRowBandSize w:val="1"/>
      <w:tblStyleColBandSize w:val="1"/>
    </w:tblPr>
    <w:tblStylePr w:type="firstRow">
      <w:rPr>
        <w:b/>
        <w:bCs/>
      </w:rPr>
      <w:tblPr/>
      <w:tcPr>
        <w:tcBorders>
          <w:bottom w:val="single" w:sz="4" w:space="0" w:color="FFD964" w:themeColor="accent5" w:themeTint="99"/>
        </w:tcBorders>
      </w:tcPr>
    </w:tblStylePr>
    <w:tblStylePr w:type="lastRow">
      <w:rPr>
        <w:b/>
        <w:bCs/>
      </w:rPr>
      <w:tblPr/>
      <w:tcPr>
        <w:tcBorders>
          <w:top w:val="single" w:sz="4" w:space="0" w:color="FFD964" w:themeColor="accent5" w:themeTint="99"/>
        </w:tcBorders>
      </w:tcPr>
    </w:tblStylePr>
    <w:tblStylePr w:type="firstCol">
      <w:rPr>
        <w:b/>
        <w:bCs/>
      </w:rPr>
    </w:tblStylePr>
    <w:tblStylePr w:type="lastCol">
      <w:rPr>
        <w:b/>
        <w:bCs/>
      </w:rPr>
    </w:tblStylePr>
    <w:tblStylePr w:type="band1Vert">
      <w:tblPr/>
      <w:tcPr>
        <w:shd w:val="clear" w:color="auto" w:fill="FFF2CB" w:themeFill="accent5" w:themeFillTint="33"/>
      </w:tcPr>
    </w:tblStylePr>
    <w:tblStylePr w:type="band1Horz">
      <w:tblPr/>
      <w:tcPr>
        <w:shd w:val="clear" w:color="auto" w:fill="FFF2CB" w:themeFill="accent5" w:themeFillTint="33"/>
      </w:tcPr>
    </w:tblStylePr>
  </w:style>
  <w:style w:type="table" w:styleId="ListTable1Light-Accent6">
    <w:name w:val="List Table 1 Light Accent 6"/>
    <w:basedOn w:val="TableNormal"/>
    <w:uiPriority w:val="46"/>
    <w:locked/>
    <w:rsid w:val="00CC52B1"/>
    <w:pPr>
      <w:spacing w:after="0"/>
    </w:pPr>
    <w:tblPr>
      <w:tblStyleRowBandSize w:val="1"/>
      <w:tblStyleColBandSize w:val="1"/>
    </w:tblPr>
    <w:tblStylePr w:type="firstRow">
      <w:rPr>
        <w:b/>
        <w:bCs/>
      </w:rPr>
      <w:tblPr/>
      <w:tcPr>
        <w:tcBorders>
          <w:bottom w:val="single" w:sz="4" w:space="0" w:color="E88D73" w:themeColor="accent6" w:themeTint="99"/>
        </w:tcBorders>
      </w:tcPr>
    </w:tblStylePr>
    <w:tblStylePr w:type="lastRow">
      <w:rPr>
        <w:b/>
        <w:bCs/>
      </w:rPr>
      <w:tblPr/>
      <w:tcPr>
        <w:tcBorders>
          <w:top w:val="single" w:sz="4" w:space="0" w:color="E88D73" w:themeColor="accent6" w:themeTint="99"/>
        </w:tcBorders>
      </w:tcPr>
    </w:tblStylePr>
    <w:tblStylePr w:type="firstCol">
      <w:rPr>
        <w:b/>
        <w:bCs/>
      </w:rPr>
    </w:tblStylePr>
    <w:tblStylePr w:type="lastCol">
      <w:rPr>
        <w:b/>
        <w:bCs/>
      </w:rPr>
    </w:tblStylePr>
    <w:tblStylePr w:type="band1Vert">
      <w:tblPr/>
      <w:tcPr>
        <w:shd w:val="clear" w:color="auto" w:fill="F7D9D0" w:themeFill="accent6" w:themeFillTint="33"/>
      </w:tcPr>
    </w:tblStylePr>
    <w:tblStylePr w:type="band1Horz">
      <w:tblPr/>
      <w:tcPr>
        <w:shd w:val="clear" w:color="auto" w:fill="F7D9D0" w:themeFill="accent6" w:themeFillTint="33"/>
      </w:tcPr>
    </w:tblStylePr>
  </w:style>
  <w:style w:type="table" w:styleId="ListTable2">
    <w:name w:val="List Table 2"/>
    <w:basedOn w:val="TableNormal"/>
    <w:uiPriority w:val="47"/>
    <w:locked/>
    <w:rsid w:val="00CC52B1"/>
    <w:pPr>
      <w:spacing w:after="0"/>
    </w:pPr>
    <w:tblPr>
      <w:tblStyleRowBandSize w:val="1"/>
      <w:tblStyleColBandSize w:val="1"/>
      <w:tblBorders>
        <w:top w:val="single" w:sz="4" w:space="0" w:color="7B7B78" w:themeColor="text1" w:themeTint="99"/>
        <w:bottom w:val="single" w:sz="4" w:space="0" w:color="7B7B78" w:themeColor="text1" w:themeTint="99"/>
        <w:insideH w:val="single" w:sz="4" w:space="0" w:color="7B7B78"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D3D2" w:themeFill="text1" w:themeFillTint="33"/>
      </w:tcPr>
    </w:tblStylePr>
    <w:tblStylePr w:type="band1Horz">
      <w:tblPr/>
      <w:tcPr>
        <w:shd w:val="clear" w:color="auto" w:fill="D3D3D2" w:themeFill="text1" w:themeFillTint="33"/>
      </w:tcPr>
    </w:tblStylePr>
  </w:style>
  <w:style w:type="table" w:styleId="ListTable2-Accent1">
    <w:name w:val="List Table 2 Accent 1"/>
    <w:basedOn w:val="TableNormal"/>
    <w:uiPriority w:val="47"/>
    <w:locked/>
    <w:rsid w:val="00CC52B1"/>
    <w:pPr>
      <w:spacing w:after="0"/>
    </w:pPr>
    <w:tblPr>
      <w:tblStyleRowBandSize w:val="1"/>
      <w:tblStyleColBandSize w:val="1"/>
      <w:tblBorders>
        <w:top w:val="single" w:sz="4" w:space="0" w:color="5E6CCA" w:themeColor="accent1" w:themeTint="99"/>
        <w:bottom w:val="single" w:sz="4" w:space="0" w:color="5E6CCA" w:themeColor="accent1" w:themeTint="99"/>
        <w:insideH w:val="single" w:sz="4" w:space="0" w:color="5E6CC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CEED" w:themeFill="accent1" w:themeFillTint="33"/>
      </w:tcPr>
    </w:tblStylePr>
    <w:tblStylePr w:type="band1Horz">
      <w:tblPr/>
      <w:tcPr>
        <w:shd w:val="clear" w:color="auto" w:fill="C9CEED" w:themeFill="accent1" w:themeFillTint="33"/>
      </w:tcPr>
    </w:tblStylePr>
  </w:style>
  <w:style w:type="table" w:styleId="ListTable2-Accent2">
    <w:name w:val="List Table 2 Accent 2"/>
    <w:basedOn w:val="TableNormal"/>
    <w:uiPriority w:val="47"/>
    <w:locked/>
    <w:rsid w:val="00CC52B1"/>
    <w:pPr>
      <w:spacing w:after="0"/>
    </w:pPr>
    <w:tblPr>
      <w:tblStyleRowBandSize w:val="1"/>
      <w:tblStyleColBandSize w:val="1"/>
      <w:tblBorders>
        <w:top w:val="single" w:sz="4" w:space="0" w:color="5990E1" w:themeColor="accent2" w:themeTint="99"/>
        <w:bottom w:val="single" w:sz="4" w:space="0" w:color="5990E1" w:themeColor="accent2" w:themeTint="99"/>
        <w:insideH w:val="single" w:sz="4" w:space="0" w:color="5990E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7DAF5" w:themeFill="accent2" w:themeFillTint="33"/>
      </w:tcPr>
    </w:tblStylePr>
    <w:tblStylePr w:type="band1Horz">
      <w:tblPr/>
      <w:tcPr>
        <w:shd w:val="clear" w:color="auto" w:fill="C7DAF5" w:themeFill="accent2" w:themeFillTint="33"/>
      </w:tcPr>
    </w:tblStylePr>
  </w:style>
  <w:style w:type="table" w:styleId="ListTable2-Accent3">
    <w:name w:val="List Table 2 Accent 3"/>
    <w:basedOn w:val="TableNormal"/>
    <w:uiPriority w:val="47"/>
    <w:locked/>
    <w:rsid w:val="00CC52B1"/>
    <w:pPr>
      <w:spacing w:after="0"/>
    </w:pPr>
    <w:tblPr>
      <w:tblStyleRowBandSize w:val="1"/>
      <w:tblStyleColBandSize w:val="1"/>
      <w:tblBorders>
        <w:top w:val="single" w:sz="4" w:space="0" w:color="34C6FF" w:themeColor="accent3" w:themeTint="99"/>
        <w:bottom w:val="single" w:sz="4" w:space="0" w:color="34C6FF" w:themeColor="accent3" w:themeTint="99"/>
        <w:insideH w:val="single" w:sz="4" w:space="0" w:color="34C6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BECFF" w:themeFill="accent3" w:themeFillTint="33"/>
      </w:tcPr>
    </w:tblStylePr>
    <w:tblStylePr w:type="band1Horz">
      <w:tblPr/>
      <w:tcPr>
        <w:shd w:val="clear" w:color="auto" w:fill="BBECFF" w:themeFill="accent3" w:themeFillTint="33"/>
      </w:tcPr>
    </w:tblStylePr>
  </w:style>
  <w:style w:type="table" w:styleId="ListTable2-Accent4">
    <w:name w:val="List Table 2 Accent 4"/>
    <w:basedOn w:val="TableNormal"/>
    <w:uiPriority w:val="47"/>
    <w:locked/>
    <w:rsid w:val="00CC52B1"/>
    <w:pPr>
      <w:spacing w:after="0"/>
    </w:pPr>
    <w:tblPr>
      <w:tblStyleRowBandSize w:val="1"/>
      <w:tblStyleColBandSize w:val="1"/>
      <w:tblBorders>
        <w:top w:val="single" w:sz="4" w:space="0" w:color="26F899" w:themeColor="accent4" w:themeTint="99"/>
        <w:bottom w:val="single" w:sz="4" w:space="0" w:color="26F899" w:themeColor="accent4" w:themeTint="99"/>
        <w:insideH w:val="single" w:sz="4" w:space="0" w:color="26F899"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6FDDD" w:themeFill="accent4" w:themeFillTint="33"/>
      </w:tcPr>
    </w:tblStylePr>
    <w:tblStylePr w:type="band1Horz">
      <w:tblPr/>
      <w:tcPr>
        <w:shd w:val="clear" w:color="auto" w:fill="B6FDDD" w:themeFill="accent4" w:themeFillTint="33"/>
      </w:tcPr>
    </w:tblStylePr>
  </w:style>
  <w:style w:type="table" w:styleId="ListTable2-Accent5">
    <w:name w:val="List Table 2 Accent 5"/>
    <w:basedOn w:val="TableNormal"/>
    <w:uiPriority w:val="47"/>
    <w:locked/>
    <w:rsid w:val="00CC52B1"/>
    <w:pPr>
      <w:spacing w:after="0"/>
    </w:pPr>
    <w:tblPr>
      <w:tblStyleRowBandSize w:val="1"/>
      <w:tblStyleColBandSize w:val="1"/>
      <w:tblBorders>
        <w:top w:val="single" w:sz="4" w:space="0" w:color="FFD964" w:themeColor="accent5" w:themeTint="99"/>
        <w:bottom w:val="single" w:sz="4" w:space="0" w:color="FFD964" w:themeColor="accent5" w:themeTint="99"/>
        <w:insideH w:val="single" w:sz="4" w:space="0" w:color="FFD96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B" w:themeFill="accent5" w:themeFillTint="33"/>
      </w:tcPr>
    </w:tblStylePr>
    <w:tblStylePr w:type="band1Horz">
      <w:tblPr/>
      <w:tcPr>
        <w:shd w:val="clear" w:color="auto" w:fill="FFF2CB" w:themeFill="accent5" w:themeFillTint="33"/>
      </w:tcPr>
    </w:tblStylePr>
  </w:style>
  <w:style w:type="table" w:styleId="ListTable2-Accent6">
    <w:name w:val="List Table 2 Accent 6"/>
    <w:basedOn w:val="TableNormal"/>
    <w:uiPriority w:val="47"/>
    <w:locked/>
    <w:rsid w:val="00CC52B1"/>
    <w:pPr>
      <w:spacing w:after="0"/>
    </w:pPr>
    <w:tblPr>
      <w:tblStyleRowBandSize w:val="1"/>
      <w:tblStyleColBandSize w:val="1"/>
      <w:tblBorders>
        <w:top w:val="single" w:sz="4" w:space="0" w:color="E88D73" w:themeColor="accent6" w:themeTint="99"/>
        <w:bottom w:val="single" w:sz="4" w:space="0" w:color="E88D73" w:themeColor="accent6" w:themeTint="99"/>
        <w:insideH w:val="single" w:sz="4" w:space="0" w:color="E88D7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D9D0" w:themeFill="accent6" w:themeFillTint="33"/>
      </w:tcPr>
    </w:tblStylePr>
    <w:tblStylePr w:type="band1Horz">
      <w:tblPr/>
      <w:tcPr>
        <w:shd w:val="clear" w:color="auto" w:fill="F7D9D0" w:themeFill="accent6" w:themeFillTint="33"/>
      </w:tcPr>
    </w:tblStylePr>
  </w:style>
  <w:style w:type="table" w:styleId="ListTable3">
    <w:name w:val="List Table 3"/>
    <w:basedOn w:val="TableNormal"/>
    <w:uiPriority w:val="48"/>
    <w:locked/>
    <w:rsid w:val="00CC52B1"/>
    <w:pPr>
      <w:spacing w:after="0"/>
    </w:pPr>
    <w:tblPr>
      <w:tblStyleRowBandSize w:val="1"/>
      <w:tblStyleColBandSize w:val="1"/>
      <w:tblBorders>
        <w:top w:val="single" w:sz="4" w:space="0" w:color="222221" w:themeColor="text1"/>
        <w:left w:val="single" w:sz="4" w:space="0" w:color="222221" w:themeColor="text1"/>
        <w:bottom w:val="single" w:sz="4" w:space="0" w:color="222221" w:themeColor="text1"/>
        <w:right w:val="single" w:sz="4" w:space="0" w:color="222221" w:themeColor="text1"/>
      </w:tblBorders>
    </w:tblPr>
    <w:tblStylePr w:type="firstRow">
      <w:rPr>
        <w:b/>
        <w:bCs/>
        <w:color w:val="FFFFFF" w:themeColor="background1"/>
      </w:rPr>
      <w:tblPr/>
      <w:tcPr>
        <w:shd w:val="clear" w:color="auto" w:fill="222221" w:themeFill="text1"/>
      </w:tcPr>
    </w:tblStylePr>
    <w:tblStylePr w:type="lastRow">
      <w:rPr>
        <w:b/>
        <w:bCs/>
      </w:rPr>
      <w:tblPr/>
      <w:tcPr>
        <w:tcBorders>
          <w:top w:val="double" w:sz="4" w:space="0" w:color="222221"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22221" w:themeColor="text1"/>
          <w:right w:val="single" w:sz="4" w:space="0" w:color="222221" w:themeColor="text1"/>
        </w:tcBorders>
      </w:tcPr>
    </w:tblStylePr>
    <w:tblStylePr w:type="band1Horz">
      <w:tblPr/>
      <w:tcPr>
        <w:tcBorders>
          <w:top w:val="single" w:sz="4" w:space="0" w:color="222221" w:themeColor="text1"/>
          <w:bottom w:val="single" w:sz="4" w:space="0" w:color="222221"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22221" w:themeColor="text1"/>
          <w:left w:val="nil"/>
        </w:tcBorders>
      </w:tcPr>
    </w:tblStylePr>
    <w:tblStylePr w:type="swCell">
      <w:tblPr/>
      <w:tcPr>
        <w:tcBorders>
          <w:top w:val="double" w:sz="4" w:space="0" w:color="222221" w:themeColor="text1"/>
          <w:right w:val="nil"/>
        </w:tcBorders>
      </w:tcPr>
    </w:tblStylePr>
  </w:style>
  <w:style w:type="table" w:styleId="ListTable3-Accent1">
    <w:name w:val="List Table 3 Accent 1"/>
    <w:basedOn w:val="TableNormal"/>
    <w:uiPriority w:val="48"/>
    <w:locked/>
    <w:rsid w:val="00CC52B1"/>
    <w:pPr>
      <w:spacing w:after="0"/>
    </w:pPr>
    <w:tblPr>
      <w:tblStyleRowBandSize w:val="1"/>
      <w:tblStyleColBandSize w:val="1"/>
      <w:tblBorders>
        <w:top w:val="single" w:sz="4" w:space="0" w:color="263174" w:themeColor="accent1"/>
        <w:left w:val="single" w:sz="4" w:space="0" w:color="263174" w:themeColor="accent1"/>
        <w:bottom w:val="single" w:sz="4" w:space="0" w:color="263174" w:themeColor="accent1"/>
        <w:right w:val="single" w:sz="4" w:space="0" w:color="263174" w:themeColor="accent1"/>
      </w:tblBorders>
    </w:tblPr>
    <w:tblStylePr w:type="firstRow">
      <w:rPr>
        <w:b/>
        <w:bCs/>
        <w:color w:val="FFFFFF" w:themeColor="background1"/>
      </w:rPr>
      <w:tblPr/>
      <w:tcPr>
        <w:shd w:val="clear" w:color="auto" w:fill="263174" w:themeFill="accent1"/>
      </w:tcPr>
    </w:tblStylePr>
    <w:tblStylePr w:type="lastRow">
      <w:rPr>
        <w:b/>
        <w:bCs/>
      </w:rPr>
      <w:tblPr/>
      <w:tcPr>
        <w:tcBorders>
          <w:top w:val="double" w:sz="4" w:space="0" w:color="26317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3174" w:themeColor="accent1"/>
          <w:right w:val="single" w:sz="4" w:space="0" w:color="263174" w:themeColor="accent1"/>
        </w:tcBorders>
      </w:tcPr>
    </w:tblStylePr>
    <w:tblStylePr w:type="band1Horz">
      <w:tblPr/>
      <w:tcPr>
        <w:tcBorders>
          <w:top w:val="single" w:sz="4" w:space="0" w:color="263174" w:themeColor="accent1"/>
          <w:bottom w:val="single" w:sz="4" w:space="0" w:color="26317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3174" w:themeColor="accent1"/>
          <w:left w:val="nil"/>
        </w:tcBorders>
      </w:tcPr>
    </w:tblStylePr>
    <w:tblStylePr w:type="swCell">
      <w:tblPr/>
      <w:tcPr>
        <w:tcBorders>
          <w:top w:val="double" w:sz="4" w:space="0" w:color="263174" w:themeColor="accent1"/>
          <w:right w:val="nil"/>
        </w:tcBorders>
      </w:tcPr>
    </w:tblStylePr>
  </w:style>
  <w:style w:type="table" w:styleId="ListTable3-Accent2">
    <w:name w:val="List Table 3 Accent 2"/>
    <w:basedOn w:val="TableNormal"/>
    <w:uiPriority w:val="48"/>
    <w:locked/>
    <w:rsid w:val="00CC52B1"/>
    <w:pPr>
      <w:spacing w:after="0"/>
    </w:pPr>
    <w:tblPr>
      <w:tblStyleRowBandSize w:val="1"/>
      <w:tblStyleColBandSize w:val="1"/>
      <w:tblBorders>
        <w:top w:val="single" w:sz="4" w:space="0" w:color="1C519E" w:themeColor="accent2"/>
        <w:left w:val="single" w:sz="4" w:space="0" w:color="1C519E" w:themeColor="accent2"/>
        <w:bottom w:val="single" w:sz="4" w:space="0" w:color="1C519E" w:themeColor="accent2"/>
        <w:right w:val="single" w:sz="4" w:space="0" w:color="1C519E" w:themeColor="accent2"/>
      </w:tblBorders>
    </w:tblPr>
    <w:tblStylePr w:type="firstRow">
      <w:rPr>
        <w:b/>
        <w:bCs/>
        <w:color w:val="FFFFFF" w:themeColor="background1"/>
      </w:rPr>
      <w:tblPr/>
      <w:tcPr>
        <w:shd w:val="clear" w:color="auto" w:fill="1C519E" w:themeFill="accent2"/>
      </w:tcPr>
    </w:tblStylePr>
    <w:tblStylePr w:type="lastRow">
      <w:rPr>
        <w:b/>
        <w:bCs/>
      </w:rPr>
      <w:tblPr/>
      <w:tcPr>
        <w:tcBorders>
          <w:top w:val="double" w:sz="4" w:space="0" w:color="1C519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C519E" w:themeColor="accent2"/>
          <w:right w:val="single" w:sz="4" w:space="0" w:color="1C519E" w:themeColor="accent2"/>
        </w:tcBorders>
      </w:tcPr>
    </w:tblStylePr>
    <w:tblStylePr w:type="band1Horz">
      <w:tblPr/>
      <w:tcPr>
        <w:tcBorders>
          <w:top w:val="single" w:sz="4" w:space="0" w:color="1C519E" w:themeColor="accent2"/>
          <w:bottom w:val="single" w:sz="4" w:space="0" w:color="1C519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C519E" w:themeColor="accent2"/>
          <w:left w:val="nil"/>
        </w:tcBorders>
      </w:tcPr>
    </w:tblStylePr>
    <w:tblStylePr w:type="swCell">
      <w:tblPr/>
      <w:tcPr>
        <w:tcBorders>
          <w:top w:val="double" w:sz="4" w:space="0" w:color="1C519E" w:themeColor="accent2"/>
          <w:right w:val="nil"/>
        </w:tcBorders>
      </w:tcPr>
    </w:tblStylePr>
  </w:style>
  <w:style w:type="table" w:styleId="ListTable3-Accent3">
    <w:name w:val="List Table 3 Accent 3"/>
    <w:basedOn w:val="TableNormal"/>
    <w:uiPriority w:val="48"/>
    <w:locked/>
    <w:rsid w:val="00CC52B1"/>
    <w:pPr>
      <w:spacing w:after="0"/>
    </w:pPr>
    <w:tblPr>
      <w:tblStyleRowBandSize w:val="1"/>
      <w:tblStyleColBandSize w:val="1"/>
      <w:tblBorders>
        <w:top w:val="single" w:sz="4" w:space="0" w:color="007DAD" w:themeColor="accent3"/>
        <w:left w:val="single" w:sz="4" w:space="0" w:color="007DAD" w:themeColor="accent3"/>
        <w:bottom w:val="single" w:sz="4" w:space="0" w:color="007DAD" w:themeColor="accent3"/>
        <w:right w:val="single" w:sz="4" w:space="0" w:color="007DAD" w:themeColor="accent3"/>
      </w:tblBorders>
    </w:tblPr>
    <w:tblStylePr w:type="firstRow">
      <w:rPr>
        <w:b/>
        <w:bCs/>
        <w:color w:val="FFFFFF" w:themeColor="background1"/>
      </w:rPr>
      <w:tblPr/>
      <w:tcPr>
        <w:shd w:val="clear" w:color="auto" w:fill="007DAD" w:themeFill="accent3"/>
      </w:tcPr>
    </w:tblStylePr>
    <w:tblStylePr w:type="lastRow">
      <w:rPr>
        <w:b/>
        <w:bCs/>
      </w:rPr>
      <w:tblPr/>
      <w:tcPr>
        <w:tcBorders>
          <w:top w:val="double" w:sz="4" w:space="0" w:color="007DA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DAD" w:themeColor="accent3"/>
          <w:right w:val="single" w:sz="4" w:space="0" w:color="007DAD" w:themeColor="accent3"/>
        </w:tcBorders>
      </w:tcPr>
    </w:tblStylePr>
    <w:tblStylePr w:type="band1Horz">
      <w:tblPr/>
      <w:tcPr>
        <w:tcBorders>
          <w:top w:val="single" w:sz="4" w:space="0" w:color="007DAD" w:themeColor="accent3"/>
          <w:bottom w:val="single" w:sz="4" w:space="0" w:color="007DA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DAD" w:themeColor="accent3"/>
          <w:left w:val="nil"/>
        </w:tcBorders>
      </w:tcPr>
    </w:tblStylePr>
    <w:tblStylePr w:type="swCell">
      <w:tblPr/>
      <w:tcPr>
        <w:tcBorders>
          <w:top w:val="double" w:sz="4" w:space="0" w:color="007DAD" w:themeColor="accent3"/>
          <w:right w:val="nil"/>
        </w:tcBorders>
      </w:tcPr>
    </w:tblStylePr>
  </w:style>
  <w:style w:type="table" w:styleId="ListTable3-Accent4">
    <w:name w:val="List Table 3 Accent 4"/>
    <w:basedOn w:val="TableNormal"/>
    <w:uiPriority w:val="48"/>
    <w:locked/>
    <w:rsid w:val="00CC52B1"/>
    <w:pPr>
      <w:spacing w:after="0"/>
    </w:pPr>
    <w:tblPr>
      <w:tblStyleRowBandSize w:val="1"/>
      <w:tblStyleColBandSize w:val="1"/>
      <w:tblBorders>
        <w:top w:val="single" w:sz="4" w:space="0" w:color="04874C" w:themeColor="accent4"/>
        <w:left w:val="single" w:sz="4" w:space="0" w:color="04874C" w:themeColor="accent4"/>
        <w:bottom w:val="single" w:sz="4" w:space="0" w:color="04874C" w:themeColor="accent4"/>
        <w:right w:val="single" w:sz="4" w:space="0" w:color="04874C" w:themeColor="accent4"/>
      </w:tblBorders>
    </w:tblPr>
    <w:tblStylePr w:type="firstRow">
      <w:rPr>
        <w:b/>
        <w:bCs/>
        <w:color w:val="FFFFFF" w:themeColor="background1"/>
      </w:rPr>
      <w:tblPr/>
      <w:tcPr>
        <w:shd w:val="clear" w:color="auto" w:fill="04874C" w:themeFill="accent4"/>
      </w:tcPr>
    </w:tblStylePr>
    <w:tblStylePr w:type="lastRow">
      <w:rPr>
        <w:b/>
        <w:bCs/>
      </w:rPr>
      <w:tblPr/>
      <w:tcPr>
        <w:tcBorders>
          <w:top w:val="double" w:sz="4" w:space="0" w:color="04874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4874C" w:themeColor="accent4"/>
          <w:right w:val="single" w:sz="4" w:space="0" w:color="04874C" w:themeColor="accent4"/>
        </w:tcBorders>
      </w:tcPr>
    </w:tblStylePr>
    <w:tblStylePr w:type="band1Horz">
      <w:tblPr/>
      <w:tcPr>
        <w:tcBorders>
          <w:top w:val="single" w:sz="4" w:space="0" w:color="04874C" w:themeColor="accent4"/>
          <w:bottom w:val="single" w:sz="4" w:space="0" w:color="04874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4874C" w:themeColor="accent4"/>
          <w:left w:val="nil"/>
        </w:tcBorders>
      </w:tcPr>
    </w:tblStylePr>
    <w:tblStylePr w:type="swCell">
      <w:tblPr/>
      <w:tcPr>
        <w:tcBorders>
          <w:top w:val="double" w:sz="4" w:space="0" w:color="04874C" w:themeColor="accent4"/>
          <w:right w:val="nil"/>
        </w:tcBorders>
      </w:tcPr>
    </w:tblStylePr>
  </w:style>
  <w:style w:type="table" w:styleId="ListTable3-Accent5">
    <w:name w:val="List Table 3 Accent 5"/>
    <w:basedOn w:val="TableNormal"/>
    <w:uiPriority w:val="48"/>
    <w:locked/>
    <w:rsid w:val="00CC52B1"/>
    <w:pPr>
      <w:spacing w:after="0"/>
    </w:pPr>
    <w:tblPr>
      <w:tblStyleRowBandSize w:val="1"/>
      <w:tblStyleColBandSize w:val="1"/>
      <w:tblBorders>
        <w:top w:val="single" w:sz="4" w:space="0" w:color="FCBF00" w:themeColor="accent5"/>
        <w:left w:val="single" w:sz="4" w:space="0" w:color="FCBF00" w:themeColor="accent5"/>
        <w:bottom w:val="single" w:sz="4" w:space="0" w:color="FCBF00" w:themeColor="accent5"/>
        <w:right w:val="single" w:sz="4" w:space="0" w:color="FCBF00" w:themeColor="accent5"/>
      </w:tblBorders>
    </w:tblPr>
    <w:tblStylePr w:type="firstRow">
      <w:rPr>
        <w:b/>
        <w:bCs/>
        <w:color w:val="FFFFFF" w:themeColor="background1"/>
      </w:rPr>
      <w:tblPr/>
      <w:tcPr>
        <w:shd w:val="clear" w:color="auto" w:fill="FCBF00" w:themeFill="accent5"/>
      </w:tcPr>
    </w:tblStylePr>
    <w:tblStylePr w:type="lastRow">
      <w:rPr>
        <w:b/>
        <w:bCs/>
      </w:rPr>
      <w:tblPr/>
      <w:tcPr>
        <w:tcBorders>
          <w:top w:val="double" w:sz="4" w:space="0" w:color="FCBF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CBF00" w:themeColor="accent5"/>
          <w:right w:val="single" w:sz="4" w:space="0" w:color="FCBF00" w:themeColor="accent5"/>
        </w:tcBorders>
      </w:tcPr>
    </w:tblStylePr>
    <w:tblStylePr w:type="band1Horz">
      <w:tblPr/>
      <w:tcPr>
        <w:tcBorders>
          <w:top w:val="single" w:sz="4" w:space="0" w:color="FCBF00" w:themeColor="accent5"/>
          <w:bottom w:val="single" w:sz="4" w:space="0" w:color="FCBF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CBF00" w:themeColor="accent5"/>
          <w:left w:val="nil"/>
        </w:tcBorders>
      </w:tcPr>
    </w:tblStylePr>
    <w:tblStylePr w:type="swCell">
      <w:tblPr/>
      <w:tcPr>
        <w:tcBorders>
          <w:top w:val="double" w:sz="4" w:space="0" w:color="FCBF00" w:themeColor="accent5"/>
          <w:right w:val="nil"/>
        </w:tcBorders>
      </w:tcPr>
    </w:tblStylePr>
  </w:style>
  <w:style w:type="table" w:styleId="ListTable3-Accent6">
    <w:name w:val="List Table 3 Accent 6"/>
    <w:basedOn w:val="TableNormal"/>
    <w:uiPriority w:val="48"/>
    <w:locked/>
    <w:rsid w:val="00CC52B1"/>
    <w:pPr>
      <w:spacing w:after="0"/>
    </w:pPr>
    <w:tblPr>
      <w:tblStyleRowBandSize w:val="1"/>
      <w:tblStyleColBandSize w:val="1"/>
      <w:tblBorders>
        <w:top w:val="single" w:sz="4" w:space="0" w:color="CE4922" w:themeColor="accent6"/>
        <w:left w:val="single" w:sz="4" w:space="0" w:color="CE4922" w:themeColor="accent6"/>
        <w:bottom w:val="single" w:sz="4" w:space="0" w:color="CE4922" w:themeColor="accent6"/>
        <w:right w:val="single" w:sz="4" w:space="0" w:color="CE4922" w:themeColor="accent6"/>
      </w:tblBorders>
    </w:tblPr>
    <w:tblStylePr w:type="firstRow">
      <w:rPr>
        <w:b/>
        <w:bCs/>
        <w:color w:val="FFFFFF" w:themeColor="background1"/>
      </w:rPr>
      <w:tblPr/>
      <w:tcPr>
        <w:shd w:val="clear" w:color="auto" w:fill="CE4922" w:themeFill="accent6"/>
      </w:tcPr>
    </w:tblStylePr>
    <w:tblStylePr w:type="lastRow">
      <w:rPr>
        <w:b/>
        <w:bCs/>
      </w:rPr>
      <w:tblPr/>
      <w:tcPr>
        <w:tcBorders>
          <w:top w:val="double" w:sz="4" w:space="0" w:color="CE492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E4922" w:themeColor="accent6"/>
          <w:right w:val="single" w:sz="4" w:space="0" w:color="CE4922" w:themeColor="accent6"/>
        </w:tcBorders>
      </w:tcPr>
    </w:tblStylePr>
    <w:tblStylePr w:type="band1Horz">
      <w:tblPr/>
      <w:tcPr>
        <w:tcBorders>
          <w:top w:val="single" w:sz="4" w:space="0" w:color="CE4922" w:themeColor="accent6"/>
          <w:bottom w:val="single" w:sz="4" w:space="0" w:color="CE492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E4922" w:themeColor="accent6"/>
          <w:left w:val="nil"/>
        </w:tcBorders>
      </w:tcPr>
    </w:tblStylePr>
    <w:tblStylePr w:type="swCell">
      <w:tblPr/>
      <w:tcPr>
        <w:tcBorders>
          <w:top w:val="double" w:sz="4" w:space="0" w:color="CE4922" w:themeColor="accent6"/>
          <w:right w:val="nil"/>
        </w:tcBorders>
      </w:tcPr>
    </w:tblStylePr>
  </w:style>
  <w:style w:type="table" w:styleId="ListTable4">
    <w:name w:val="List Table 4"/>
    <w:basedOn w:val="TableNormal"/>
    <w:uiPriority w:val="49"/>
    <w:locked/>
    <w:rsid w:val="00CC52B1"/>
    <w:pPr>
      <w:spacing w:after="0"/>
    </w:pPr>
    <w:tblPr>
      <w:tblStyleRowBandSize w:val="1"/>
      <w:tblStyleColBandSize w:val="1"/>
      <w:tblBorders>
        <w:top w:val="single" w:sz="4" w:space="0" w:color="7B7B78" w:themeColor="text1" w:themeTint="99"/>
        <w:left w:val="single" w:sz="4" w:space="0" w:color="7B7B78" w:themeColor="text1" w:themeTint="99"/>
        <w:bottom w:val="single" w:sz="4" w:space="0" w:color="7B7B78" w:themeColor="text1" w:themeTint="99"/>
        <w:right w:val="single" w:sz="4" w:space="0" w:color="7B7B78" w:themeColor="text1" w:themeTint="99"/>
        <w:insideH w:val="single" w:sz="4" w:space="0" w:color="7B7B78" w:themeColor="text1" w:themeTint="99"/>
      </w:tblBorders>
    </w:tblPr>
    <w:tblStylePr w:type="firstRow">
      <w:rPr>
        <w:b/>
        <w:bCs/>
        <w:color w:val="FFFFFF" w:themeColor="background1"/>
      </w:rPr>
      <w:tblPr/>
      <w:tcPr>
        <w:tcBorders>
          <w:top w:val="single" w:sz="4" w:space="0" w:color="222221" w:themeColor="text1"/>
          <w:left w:val="single" w:sz="4" w:space="0" w:color="222221" w:themeColor="text1"/>
          <w:bottom w:val="single" w:sz="4" w:space="0" w:color="222221" w:themeColor="text1"/>
          <w:right w:val="single" w:sz="4" w:space="0" w:color="222221" w:themeColor="text1"/>
          <w:insideH w:val="nil"/>
        </w:tcBorders>
        <w:shd w:val="clear" w:color="auto" w:fill="222221" w:themeFill="text1"/>
      </w:tcPr>
    </w:tblStylePr>
    <w:tblStylePr w:type="lastRow">
      <w:rPr>
        <w:b/>
        <w:bCs/>
      </w:rPr>
      <w:tblPr/>
      <w:tcPr>
        <w:tcBorders>
          <w:top w:val="double" w:sz="4" w:space="0" w:color="7B7B78" w:themeColor="text1" w:themeTint="99"/>
        </w:tcBorders>
      </w:tcPr>
    </w:tblStylePr>
    <w:tblStylePr w:type="firstCol">
      <w:rPr>
        <w:b/>
        <w:bCs/>
      </w:rPr>
    </w:tblStylePr>
    <w:tblStylePr w:type="lastCol">
      <w:rPr>
        <w:b/>
        <w:bCs/>
      </w:rPr>
    </w:tblStylePr>
    <w:tblStylePr w:type="band1Vert">
      <w:tblPr/>
      <w:tcPr>
        <w:shd w:val="clear" w:color="auto" w:fill="D3D3D2" w:themeFill="text1" w:themeFillTint="33"/>
      </w:tcPr>
    </w:tblStylePr>
    <w:tblStylePr w:type="band1Horz">
      <w:tblPr/>
      <w:tcPr>
        <w:shd w:val="clear" w:color="auto" w:fill="D3D3D2" w:themeFill="text1" w:themeFillTint="33"/>
      </w:tcPr>
    </w:tblStylePr>
  </w:style>
  <w:style w:type="table" w:styleId="ListTable4-Accent1">
    <w:name w:val="List Table 4 Accent 1"/>
    <w:basedOn w:val="TableNormal"/>
    <w:uiPriority w:val="49"/>
    <w:locked/>
    <w:rsid w:val="00CC52B1"/>
    <w:pPr>
      <w:spacing w:after="0"/>
    </w:pPr>
    <w:tblPr>
      <w:tblStyleRowBandSize w:val="1"/>
      <w:tblStyleColBandSize w:val="1"/>
      <w:tblBorders>
        <w:top w:val="single" w:sz="4" w:space="0" w:color="5E6CCA" w:themeColor="accent1" w:themeTint="99"/>
        <w:left w:val="single" w:sz="4" w:space="0" w:color="5E6CCA" w:themeColor="accent1" w:themeTint="99"/>
        <w:bottom w:val="single" w:sz="4" w:space="0" w:color="5E6CCA" w:themeColor="accent1" w:themeTint="99"/>
        <w:right w:val="single" w:sz="4" w:space="0" w:color="5E6CCA" w:themeColor="accent1" w:themeTint="99"/>
        <w:insideH w:val="single" w:sz="4" w:space="0" w:color="5E6CCA" w:themeColor="accent1" w:themeTint="99"/>
      </w:tblBorders>
    </w:tblPr>
    <w:tblStylePr w:type="firstRow">
      <w:rPr>
        <w:b/>
        <w:bCs/>
        <w:color w:val="FFFFFF" w:themeColor="background1"/>
      </w:rPr>
      <w:tblPr/>
      <w:tcPr>
        <w:tcBorders>
          <w:top w:val="single" w:sz="4" w:space="0" w:color="263174" w:themeColor="accent1"/>
          <w:left w:val="single" w:sz="4" w:space="0" w:color="263174" w:themeColor="accent1"/>
          <w:bottom w:val="single" w:sz="4" w:space="0" w:color="263174" w:themeColor="accent1"/>
          <w:right w:val="single" w:sz="4" w:space="0" w:color="263174" w:themeColor="accent1"/>
          <w:insideH w:val="nil"/>
        </w:tcBorders>
        <w:shd w:val="clear" w:color="auto" w:fill="263174" w:themeFill="accent1"/>
      </w:tcPr>
    </w:tblStylePr>
    <w:tblStylePr w:type="lastRow">
      <w:rPr>
        <w:b/>
        <w:bCs/>
      </w:rPr>
      <w:tblPr/>
      <w:tcPr>
        <w:tcBorders>
          <w:top w:val="double" w:sz="4" w:space="0" w:color="5E6CCA" w:themeColor="accent1" w:themeTint="99"/>
        </w:tcBorders>
      </w:tcPr>
    </w:tblStylePr>
    <w:tblStylePr w:type="firstCol">
      <w:rPr>
        <w:b/>
        <w:bCs/>
      </w:rPr>
    </w:tblStylePr>
    <w:tblStylePr w:type="lastCol">
      <w:rPr>
        <w:b/>
        <w:bCs/>
      </w:rPr>
    </w:tblStylePr>
    <w:tblStylePr w:type="band1Vert">
      <w:tblPr/>
      <w:tcPr>
        <w:shd w:val="clear" w:color="auto" w:fill="C9CEED" w:themeFill="accent1" w:themeFillTint="33"/>
      </w:tcPr>
    </w:tblStylePr>
    <w:tblStylePr w:type="band1Horz">
      <w:tblPr/>
      <w:tcPr>
        <w:shd w:val="clear" w:color="auto" w:fill="C9CEED" w:themeFill="accent1" w:themeFillTint="33"/>
      </w:tcPr>
    </w:tblStylePr>
  </w:style>
  <w:style w:type="table" w:styleId="ListTable4-Accent2">
    <w:name w:val="List Table 4 Accent 2"/>
    <w:basedOn w:val="TableNormal"/>
    <w:uiPriority w:val="49"/>
    <w:locked/>
    <w:rsid w:val="00CC52B1"/>
    <w:pPr>
      <w:spacing w:after="0"/>
    </w:pPr>
    <w:tblPr>
      <w:tblStyleRowBandSize w:val="1"/>
      <w:tblStyleColBandSize w:val="1"/>
      <w:tblBorders>
        <w:top w:val="single" w:sz="4" w:space="0" w:color="5990E1" w:themeColor="accent2" w:themeTint="99"/>
        <w:left w:val="single" w:sz="4" w:space="0" w:color="5990E1" w:themeColor="accent2" w:themeTint="99"/>
        <w:bottom w:val="single" w:sz="4" w:space="0" w:color="5990E1" w:themeColor="accent2" w:themeTint="99"/>
        <w:right w:val="single" w:sz="4" w:space="0" w:color="5990E1" w:themeColor="accent2" w:themeTint="99"/>
        <w:insideH w:val="single" w:sz="4" w:space="0" w:color="5990E1" w:themeColor="accent2" w:themeTint="99"/>
      </w:tblBorders>
    </w:tblPr>
    <w:tblStylePr w:type="firstRow">
      <w:rPr>
        <w:b/>
        <w:bCs/>
        <w:color w:val="FFFFFF" w:themeColor="background1"/>
      </w:rPr>
      <w:tblPr/>
      <w:tcPr>
        <w:tcBorders>
          <w:top w:val="single" w:sz="4" w:space="0" w:color="1C519E" w:themeColor="accent2"/>
          <w:left w:val="single" w:sz="4" w:space="0" w:color="1C519E" w:themeColor="accent2"/>
          <w:bottom w:val="single" w:sz="4" w:space="0" w:color="1C519E" w:themeColor="accent2"/>
          <w:right w:val="single" w:sz="4" w:space="0" w:color="1C519E" w:themeColor="accent2"/>
          <w:insideH w:val="nil"/>
        </w:tcBorders>
        <w:shd w:val="clear" w:color="auto" w:fill="1C519E" w:themeFill="accent2"/>
      </w:tcPr>
    </w:tblStylePr>
    <w:tblStylePr w:type="lastRow">
      <w:rPr>
        <w:b/>
        <w:bCs/>
      </w:rPr>
      <w:tblPr/>
      <w:tcPr>
        <w:tcBorders>
          <w:top w:val="double" w:sz="4" w:space="0" w:color="5990E1" w:themeColor="accent2" w:themeTint="99"/>
        </w:tcBorders>
      </w:tcPr>
    </w:tblStylePr>
    <w:tblStylePr w:type="firstCol">
      <w:rPr>
        <w:b/>
        <w:bCs/>
      </w:rPr>
    </w:tblStylePr>
    <w:tblStylePr w:type="lastCol">
      <w:rPr>
        <w:b/>
        <w:bCs/>
      </w:rPr>
    </w:tblStylePr>
    <w:tblStylePr w:type="band1Vert">
      <w:tblPr/>
      <w:tcPr>
        <w:shd w:val="clear" w:color="auto" w:fill="C7DAF5" w:themeFill="accent2" w:themeFillTint="33"/>
      </w:tcPr>
    </w:tblStylePr>
    <w:tblStylePr w:type="band1Horz">
      <w:tblPr/>
      <w:tcPr>
        <w:shd w:val="clear" w:color="auto" w:fill="C7DAF5" w:themeFill="accent2" w:themeFillTint="33"/>
      </w:tcPr>
    </w:tblStylePr>
  </w:style>
  <w:style w:type="table" w:styleId="ListTable4-Accent3">
    <w:name w:val="List Table 4 Accent 3"/>
    <w:basedOn w:val="TableNormal"/>
    <w:uiPriority w:val="49"/>
    <w:locked/>
    <w:rsid w:val="00CC52B1"/>
    <w:pPr>
      <w:spacing w:after="0"/>
    </w:pPr>
    <w:tblPr>
      <w:tblStyleRowBandSize w:val="1"/>
      <w:tblStyleColBandSize w:val="1"/>
      <w:tblBorders>
        <w:top w:val="single" w:sz="4" w:space="0" w:color="34C6FF" w:themeColor="accent3" w:themeTint="99"/>
        <w:left w:val="single" w:sz="4" w:space="0" w:color="34C6FF" w:themeColor="accent3" w:themeTint="99"/>
        <w:bottom w:val="single" w:sz="4" w:space="0" w:color="34C6FF" w:themeColor="accent3" w:themeTint="99"/>
        <w:right w:val="single" w:sz="4" w:space="0" w:color="34C6FF" w:themeColor="accent3" w:themeTint="99"/>
        <w:insideH w:val="single" w:sz="4" w:space="0" w:color="34C6FF" w:themeColor="accent3" w:themeTint="99"/>
      </w:tblBorders>
    </w:tblPr>
    <w:tblStylePr w:type="firstRow">
      <w:rPr>
        <w:b/>
        <w:bCs/>
        <w:color w:val="FFFFFF" w:themeColor="background1"/>
      </w:rPr>
      <w:tblPr/>
      <w:tcPr>
        <w:tcBorders>
          <w:top w:val="single" w:sz="4" w:space="0" w:color="007DAD" w:themeColor="accent3"/>
          <w:left w:val="single" w:sz="4" w:space="0" w:color="007DAD" w:themeColor="accent3"/>
          <w:bottom w:val="single" w:sz="4" w:space="0" w:color="007DAD" w:themeColor="accent3"/>
          <w:right w:val="single" w:sz="4" w:space="0" w:color="007DAD" w:themeColor="accent3"/>
          <w:insideH w:val="nil"/>
        </w:tcBorders>
        <w:shd w:val="clear" w:color="auto" w:fill="007DAD" w:themeFill="accent3"/>
      </w:tcPr>
    </w:tblStylePr>
    <w:tblStylePr w:type="lastRow">
      <w:rPr>
        <w:b/>
        <w:bCs/>
      </w:rPr>
      <w:tblPr/>
      <w:tcPr>
        <w:tcBorders>
          <w:top w:val="double" w:sz="4" w:space="0" w:color="34C6FF" w:themeColor="accent3" w:themeTint="99"/>
        </w:tcBorders>
      </w:tcPr>
    </w:tblStylePr>
    <w:tblStylePr w:type="firstCol">
      <w:rPr>
        <w:b/>
        <w:bCs/>
      </w:rPr>
    </w:tblStylePr>
    <w:tblStylePr w:type="lastCol">
      <w:rPr>
        <w:b/>
        <w:bCs/>
      </w:rPr>
    </w:tblStylePr>
    <w:tblStylePr w:type="band1Vert">
      <w:tblPr/>
      <w:tcPr>
        <w:shd w:val="clear" w:color="auto" w:fill="BBECFF" w:themeFill="accent3" w:themeFillTint="33"/>
      </w:tcPr>
    </w:tblStylePr>
    <w:tblStylePr w:type="band1Horz">
      <w:tblPr/>
      <w:tcPr>
        <w:shd w:val="clear" w:color="auto" w:fill="BBECFF" w:themeFill="accent3" w:themeFillTint="33"/>
      </w:tcPr>
    </w:tblStylePr>
  </w:style>
  <w:style w:type="table" w:styleId="ListTable4-Accent4">
    <w:name w:val="List Table 4 Accent 4"/>
    <w:basedOn w:val="TableNormal"/>
    <w:uiPriority w:val="49"/>
    <w:locked/>
    <w:rsid w:val="00CC52B1"/>
    <w:pPr>
      <w:spacing w:after="0"/>
    </w:pPr>
    <w:tblPr>
      <w:tblStyleRowBandSize w:val="1"/>
      <w:tblStyleColBandSize w:val="1"/>
      <w:tblBorders>
        <w:top w:val="single" w:sz="4" w:space="0" w:color="26F899" w:themeColor="accent4" w:themeTint="99"/>
        <w:left w:val="single" w:sz="4" w:space="0" w:color="26F899" w:themeColor="accent4" w:themeTint="99"/>
        <w:bottom w:val="single" w:sz="4" w:space="0" w:color="26F899" w:themeColor="accent4" w:themeTint="99"/>
        <w:right w:val="single" w:sz="4" w:space="0" w:color="26F899" w:themeColor="accent4" w:themeTint="99"/>
        <w:insideH w:val="single" w:sz="4" w:space="0" w:color="26F899" w:themeColor="accent4" w:themeTint="99"/>
      </w:tblBorders>
    </w:tblPr>
    <w:tblStylePr w:type="firstRow">
      <w:rPr>
        <w:b/>
        <w:bCs/>
        <w:color w:val="FFFFFF" w:themeColor="background1"/>
      </w:rPr>
      <w:tblPr/>
      <w:tcPr>
        <w:tcBorders>
          <w:top w:val="single" w:sz="4" w:space="0" w:color="04874C" w:themeColor="accent4"/>
          <w:left w:val="single" w:sz="4" w:space="0" w:color="04874C" w:themeColor="accent4"/>
          <w:bottom w:val="single" w:sz="4" w:space="0" w:color="04874C" w:themeColor="accent4"/>
          <w:right w:val="single" w:sz="4" w:space="0" w:color="04874C" w:themeColor="accent4"/>
          <w:insideH w:val="nil"/>
        </w:tcBorders>
        <w:shd w:val="clear" w:color="auto" w:fill="04874C" w:themeFill="accent4"/>
      </w:tcPr>
    </w:tblStylePr>
    <w:tblStylePr w:type="lastRow">
      <w:rPr>
        <w:b/>
        <w:bCs/>
      </w:rPr>
      <w:tblPr/>
      <w:tcPr>
        <w:tcBorders>
          <w:top w:val="double" w:sz="4" w:space="0" w:color="26F899" w:themeColor="accent4" w:themeTint="99"/>
        </w:tcBorders>
      </w:tcPr>
    </w:tblStylePr>
    <w:tblStylePr w:type="firstCol">
      <w:rPr>
        <w:b/>
        <w:bCs/>
      </w:rPr>
    </w:tblStylePr>
    <w:tblStylePr w:type="lastCol">
      <w:rPr>
        <w:b/>
        <w:bCs/>
      </w:rPr>
    </w:tblStylePr>
    <w:tblStylePr w:type="band1Vert">
      <w:tblPr/>
      <w:tcPr>
        <w:shd w:val="clear" w:color="auto" w:fill="B6FDDD" w:themeFill="accent4" w:themeFillTint="33"/>
      </w:tcPr>
    </w:tblStylePr>
    <w:tblStylePr w:type="band1Horz">
      <w:tblPr/>
      <w:tcPr>
        <w:shd w:val="clear" w:color="auto" w:fill="B6FDDD" w:themeFill="accent4" w:themeFillTint="33"/>
      </w:tcPr>
    </w:tblStylePr>
  </w:style>
  <w:style w:type="table" w:styleId="ListTable4-Accent5">
    <w:name w:val="List Table 4 Accent 5"/>
    <w:basedOn w:val="TableNormal"/>
    <w:uiPriority w:val="49"/>
    <w:locked/>
    <w:rsid w:val="00CC52B1"/>
    <w:pPr>
      <w:spacing w:after="0"/>
    </w:pPr>
    <w:tblPr>
      <w:tblStyleRowBandSize w:val="1"/>
      <w:tblStyleColBandSize w:val="1"/>
      <w:tblBorders>
        <w:top w:val="single" w:sz="4" w:space="0" w:color="FFD964" w:themeColor="accent5" w:themeTint="99"/>
        <w:left w:val="single" w:sz="4" w:space="0" w:color="FFD964" w:themeColor="accent5" w:themeTint="99"/>
        <w:bottom w:val="single" w:sz="4" w:space="0" w:color="FFD964" w:themeColor="accent5" w:themeTint="99"/>
        <w:right w:val="single" w:sz="4" w:space="0" w:color="FFD964" w:themeColor="accent5" w:themeTint="99"/>
        <w:insideH w:val="single" w:sz="4" w:space="0" w:color="FFD964" w:themeColor="accent5" w:themeTint="99"/>
      </w:tblBorders>
    </w:tblPr>
    <w:tblStylePr w:type="firstRow">
      <w:rPr>
        <w:b/>
        <w:bCs/>
        <w:color w:val="FFFFFF" w:themeColor="background1"/>
      </w:rPr>
      <w:tblPr/>
      <w:tcPr>
        <w:tcBorders>
          <w:top w:val="single" w:sz="4" w:space="0" w:color="FCBF00" w:themeColor="accent5"/>
          <w:left w:val="single" w:sz="4" w:space="0" w:color="FCBF00" w:themeColor="accent5"/>
          <w:bottom w:val="single" w:sz="4" w:space="0" w:color="FCBF00" w:themeColor="accent5"/>
          <w:right w:val="single" w:sz="4" w:space="0" w:color="FCBF00" w:themeColor="accent5"/>
          <w:insideH w:val="nil"/>
        </w:tcBorders>
        <w:shd w:val="clear" w:color="auto" w:fill="FCBF00" w:themeFill="accent5"/>
      </w:tcPr>
    </w:tblStylePr>
    <w:tblStylePr w:type="lastRow">
      <w:rPr>
        <w:b/>
        <w:bCs/>
      </w:rPr>
      <w:tblPr/>
      <w:tcPr>
        <w:tcBorders>
          <w:top w:val="double" w:sz="4" w:space="0" w:color="FFD964" w:themeColor="accent5" w:themeTint="99"/>
        </w:tcBorders>
      </w:tcPr>
    </w:tblStylePr>
    <w:tblStylePr w:type="firstCol">
      <w:rPr>
        <w:b/>
        <w:bCs/>
      </w:rPr>
    </w:tblStylePr>
    <w:tblStylePr w:type="lastCol">
      <w:rPr>
        <w:b/>
        <w:bCs/>
      </w:rPr>
    </w:tblStylePr>
    <w:tblStylePr w:type="band1Vert">
      <w:tblPr/>
      <w:tcPr>
        <w:shd w:val="clear" w:color="auto" w:fill="FFF2CB" w:themeFill="accent5" w:themeFillTint="33"/>
      </w:tcPr>
    </w:tblStylePr>
    <w:tblStylePr w:type="band1Horz">
      <w:tblPr/>
      <w:tcPr>
        <w:shd w:val="clear" w:color="auto" w:fill="FFF2CB" w:themeFill="accent5" w:themeFillTint="33"/>
      </w:tcPr>
    </w:tblStylePr>
  </w:style>
  <w:style w:type="table" w:styleId="ListTable4-Accent6">
    <w:name w:val="List Table 4 Accent 6"/>
    <w:basedOn w:val="TableNormal"/>
    <w:uiPriority w:val="49"/>
    <w:locked/>
    <w:rsid w:val="00CC52B1"/>
    <w:pPr>
      <w:spacing w:after="0"/>
    </w:pPr>
    <w:tblPr>
      <w:tblStyleRowBandSize w:val="1"/>
      <w:tblStyleColBandSize w:val="1"/>
      <w:tblBorders>
        <w:top w:val="single" w:sz="4" w:space="0" w:color="E88D73" w:themeColor="accent6" w:themeTint="99"/>
        <w:left w:val="single" w:sz="4" w:space="0" w:color="E88D73" w:themeColor="accent6" w:themeTint="99"/>
        <w:bottom w:val="single" w:sz="4" w:space="0" w:color="E88D73" w:themeColor="accent6" w:themeTint="99"/>
        <w:right w:val="single" w:sz="4" w:space="0" w:color="E88D73" w:themeColor="accent6" w:themeTint="99"/>
        <w:insideH w:val="single" w:sz="4" w:space="0" w:color="E88D73" w:themeColor="accent6" w:themeTint="99"/>
      </w:tblBorders>
    </w:tblPr>
    <w:tblStylePr w:type="firstRow">
      <w:rPr>
        <w:b/>
        <w:bCs/>
        <w:color w:val="FFFFFF" w:themeColor="background1"/>
      </w:rPr>
      <w:tblPr/>
      <w:tcPr>
        <w:tcBorders>
          <w:top w:val="single" w:sz="4" w:space="0" w:color="CE4922" w:themeColor="accent6"/>
          <w:left w:val="single" w:sz="4" w:space="0" w:color="CE4922" w:themeColor="accent6"/>
          <w:bottom w:val="single" w:sz="4" w:space="0" w:color="CE4922" w:themeColor="accent6"/>
          <w:right w:val="single" w:sz="4" w:space="0" w:color="CE4922" w:themeColor="accent6"/>
          <w:insideH w:val="nil"/>
        </w:tcBorders>
        <w:shd w:val="clear" w:color="auto" w:fill="CE4922" w:themeFill="accent6"/>
      </w:tcPr>
    </w:tblStylePr>
    <w:tblStylePr w:type="lastRow">
      <w:rPr>
        <w:b/>
        <w:bCs/>
      </w:rPr>
      <w:tblPr/>
      <w:tcPr>
        <w:tcBorders>
          <w:top w:val="double" w:sz="4" w:space="0" w:color="E88D73" w:themeColor="accent6" w:themeTint="99"/>
        </w:tcBorders>
      </w:tcPr>
    </w:tblStylePr>
    <w:tblStylePr w:type="firstCol">
      <w:rPr>
        <w:b/>
        <w:bCs/>
      </w:rPr>
    </w:tblStylePr>
    <w:tblStylePr w:type="lastCol">
      <w:rPr>
        <w:b/>
        <w:bCs/>
      </w:rPr>
    </w:tblStylePr>
    <w:tblStylePr w:type="band1Vert">
      <w:tblPr/>
      <w:tcPr>
        <w:shd w:val="clear" w:color="auto" w:fill="F7D9D0" w:themeFill="accent6" w:themeFillTint="33"/>
      </w:tcPr>
    </w:tblStylePr>
    <w:tblStylePr w:type="band1Horz">
      <w:tblPr/>
      <w:tcPr>
        <w:shd w:val="clear" w:color="auto" w:fill="F7D9D0" w:themeFill="accent6" w:themeFillTint="33"/>
      </w:tcPr>
    </w:tblStylePr>
  </w:style>
  <w:style w:type="table" w:styleId="ListTable5Dark">
    <w:name w:val="List Table 5 Dark"/>
    <w:basedOn w:val="TableNormal"/>
    <w:uiPriority w:val="50"/>
    <w:locked/>
    <w:rsid w:val="00CC52B1"/>
    <w:pPr>
      <w:spacing w:after="0"/>
    </w:pPr>
    <w:rPr>
      <w:color w:val="FFFFFF" w:themeColor="background1"/>
    </w:rPr>
    <w:tblPr>
      <w:tblStyleRowBandSize w:val="1"/>
      <w:tblStyleColBandSize w:val="1"/>
      <w:tblBorders>
        <w:top w:val="single" w:sz="24" w:space="0" w:color="222221" w:themeColor="text1"/>
        <w:left w:val="single" w:sz="24" w:space="0" w:color="222221" w:themeColor="text1"/>
        <w:bottom w:val="single" w:sz="24" w:space="0" w:color="222221" w:themeColor="text1"/>
        <w:right w:val="single" w:sz="24" w:space="0" w:color="222221" w:themeColor="text1"/>
      </w:tblBorders>
    </w:tblPr>
    <w:tcPr>
      <w:shd w:val="clear" w:color="auto" w:fill="222221"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locked/>
    <w:rsid w:val="00CC52B1"/>
    <w:pPr>
      <w:spacing w:after="0"/>
    </w:pPr>
    <w:rPr>
      <w:color w:val="FFFFFF" w:themeColor="background1"/>
    </w:rPr>
    <w:tblPr>
      <w:tblStyleRowBandSize w:val="1"/>
      <w:tblStyleColBandSize w:val="1"/>
      <w:tblBorders>
        <w:top w:val="single" w:sz="24" w:space="0" w:color="263174" w:themeColor="accent1"/>
        <w:left w:val="single" w:sz="24" w:space="0" w:color="263174" w:themeColor="accent1"/>
        <w:bottom w:val="single" w:sz="24" w:space="0" w:color="263174" w:themeColor="accent1"/>
        <w:right w:val="single" w:sz="24" w:space="0" w:color="263174" w:themeColor="accent1"/>
      </w:tblBorders>
    </w:tblPr>
    <w:tcPr>
      <w:shd w:val="clear" w:color="auto" w:fill="26317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locked/>
    <w:rsid w:val="00CC52B1"/>
    <w:pPr>
      <w:spacing w:after="0"/>
    </w:pPr>
    <w:rPr>
      <w:color w:val="FFFFFF" w:themeColor="background1"/>
    </w:rPr>
    <w:tblPr>
      <w:tblStyleRowBandSize w:val="1"/>
      <w:tblStyleColBandSize w:val="1"/>
      <w:tblBorders>
        <w:top w:val="single" w:sz="24" w:space="0" w:color="1C519E" w:themeColor="accent2"/>
        <w:left w:val="single" w:sz="24" w:space="0" w:color="1C519E" w:themeColor="accent2"/>
        <w:bottom w:val="single" w:sz="24" w:space="0" w:color="1C519E" w:themeColor="accent2"/>
        <w:right w:val="single" w:sz="24" w:space="0" w:color="1C519E" w:themeColor="accent2"/>
      </w:tblBorders>
    </w:tblPr>
    <w:tcPr>
      <w:shd w:val="clear" w:color="auto" w:fill="1C519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locked/>
    <w:rsid w:val="00CC52B1"/>
    <w:pPr>
      <w:spacing w:after="0"/>
    </w:pPr>
    <w:rPr>
      <w:color w:val="FFFFFF" w:themeColor="background1"/>
    </w:rPr>
    <w:tblPr>
      <w:tblStyleRowBandSize w:val="1"/>
      <w:tblStyleColBandSize w:val="1"/>
      <w:tblBorders>
        <w:top w:val="single" w:sz="24" w:space="0" w:color="007DAD" w:themeColor="accent3"/>
        <w:left w:val="single" w:sz="24" w:space="0" w:color="007DAD" w:themeColor="accent3"/>
        <w:bottom w:val="single" w:sz="24" w:space="0" w:color="007DAD" w:themeColor="accent3"/>
        <w:right w:val="single" w:sz="24" w:space="0" w:color="007DAD" w:themeColor="accent3"/>
      </w:tblBorders>
    </w:tblPr>
    <w:tcPr>
      <w:shd w:val="clear" w:color="auto" w:fill="007DA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locked/>
    <w:rsid w:val="00CC52B1"/>
    <w:pPr>
      <w:spacing w:after="0"/>
    </w:pPr>
    <w:rPr>
      <w:color w:val="FFFFFF" w:themeColor="background1"/>
    </w:rPr>
    <w:tblPr>
      <w:tblStyleRowBandSize w:val="1"/>
      <w:tblStyleColBandSize w:val="1"/>
      <w:tblBorders>
        <w:top w:val="single" w:sz="24" w:space="0" w:color="04874C" w:themeColor="accent4"/>
        <w:left w:val="single" w:sz="24" w:space="0" w:color="04874C" w:themeColor="accent4"/>
        <w:bottom w:val="single" w:sz="24" w:space="0" w:color="04874C" w:themeColor="accent4"/>
        <w:right w:val="single" w:sz="24" w:space="0" w:color="04874C" w:themeColor="accent4"/>
      </w:tblBorders>
    </w:tblPr>
    <w:tcPr>
      <w:shd w:val="clear" w:color="auto" w:fill="04874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locked/>
    <w:rsid w:val="00CC52B1"/>
    <w:pPr>
      <w:spacing w:after="0"/>
    </w:pPr>
    <w:rPr>
      <w:color w:val="FFFFFF" w:themeColor="background1"/>
    </w:rPr>
    <w:tblPr>
      <w:tblStyleRowBandSize w:val="1"/>
      <w:tblStyleColBandSize w:val="1"/>
      <w:tblBorders>
        <w:top w:val="single" w:sz="24" w:space="0" w:color="FCBF00" w:themeColor="accent5"/>
        <w:left w:val="single" w:sz="24" w:space="0" w:color="FCBF00" w:themeColor="accent5"/>
        <w:bottom w:val="single" w:sz="24" w:space="0" w:color="FCBF00" w:themeColor="accent5"/>
        <w:right w:val="single" w:sz="24" w:space="0" w:color="FCBF00" w:themeColor="accent5"/>
      </w:tblBorders>
    </w:tblPr>
    <w:tcPr>
      <w:shd w:val="clear" w:color="auto" w:fill="FCBF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locked/>
    <w:rsid w:val="00CC52B1"/>
    <w:pPr>
      <w:spacing w:after="0"/>
    </w:pPr>
    <w:rPr>
      <w:color w:val="FFFFFF" w:themeColor="background1"/>
    </w:rPr>
    <w:tblPr>
      <w:tblStyleRowBandSize w:val="1"/>
      <w:tblStyleColBandSize w:val="1"/>
      <w:tblBorders>
        <w:top w:val="single" w:sz="24" w:space="0" w:color="CE4922" w:themeColor="accent6"/>
        <w:left w:val="single" w:sz="24" w:space="0" w:color="CE4922" w:themeColor="accent6"/>
        <w:bottom w:val="single" w:sz="24" w:space="0" w:color="CE4922" w:themeColor="accent6"/>
        <w:right w:val="single" w:sz="24" w:space="0" w:color="CE4922" w:themeColor="accent6"/>
      </w:tblBorders>
    </w:tblPr>
    <w:tcPr>
      <w:shd w:val="clear" w:color="auto" w:fill="CE492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locked/>
    <w:rsid w:val="00CC52B1"/>
    <w:pPr>
      <w:spacing w:after="0"/>
    </w:pPr>
    <w:tblPr>
      <w:tblStyleRowBandSize w:val="1"/>
      <w:tblStyleColBandSize w:val="1"/>
      <w:tblBorders>
        <w:top w:val="single" w:sz="4" w:space="0" w:color="222221" w:themeColor="text1"/>
        <w:bottom w:val="single" w:sz="4" w:space="0" w:color="222221" w:themeColor="text1"/>
      </w:tblBorders>
    </w:tblPr>
    <w:tblStylePr w:type="firstRow">
      <w:rPr>
        <w:b/>
        <w:bCs/>
      </w:rPr>
      <w:tblPr/>
      <w:tcPr>
        <w:tcBorders>
          <w:bottom w:val="single" w:sz="4" w:space="0" w:color="222221" w:themeColor="text1"/>
        </w:tcBorders>
      </w:tcPr>
    </w:tblStylePr>
    <w:tblStylePr w:type="lastRow">
      <w:rPr>
        <w:b/>
        <w:bCs/>
      </w:rPr>
      <w:tblPr/>
      <w:tcPr>
        <w:tcBorders>
          <w:top w:val="double" w:sz="4" w:space="0" w:color="222221" w:themeColor="text1"/>
        </w:tcBorders>
      </w:tcPr>
    </w:tblStylePr>
    <w:tblStylePr w:type="firstCol">
      <w:rPr>
        <w:b/>
        <w:bCs/>
      </w:rPr>
    </w:tblStylePr>
    <w:tblStylePr w:type="lastCol">
      <w:rPr>
        <w:b/>
        <w:bCs/>
      </w:rPr>
    </w:tblStylePr>
    <w:tblStylePr w:type="band1Vert">
      <w:tblPr/>
      <w:tcPr>
        <w:shd w:val="clear" w:color="auto" w:fill="D3D3D2" w:themeFill="text1" w:themeFillTint="33"/>
      </w:tcPr>
    </w:tblStylePr>
    <w:tblStylePr w:type="band1Horz">
      <w:tblPr/>
      <w:tcPr>
        <w:shd w:val="clear" w:color="auto" w:fill="D3D3D2" w:themeFill="text1" w:themeFillTint="33"/>
      </w:tcPr>
    </w:tblStylePr>
  </w:style>
  <w:style w:type="table" w:styleId="ListTable6Colorful-Accent1">
    <w:name w:val="List Table 6 Colorful Accent 1"/>
    <w:basedOn w:val="TableNormal"/>
    <w:uiPriority w:val="51"/>
    <w:locked/>
    <w:rsid w:val="00CC52B1"/>
    <w:pPr>
      <w:spacing w:after="0"/>
    </w:pPr>
    <w:rPr>
      <w:color w:val="1C2456" w:themeColor="accent1" w:themeShade="BF"/>
    </w:rPr>
    <w:tblPr>
      <w:tblStyleRowBandSize w:val="1"/>
      <w:tblStyleColBandSize w:val="1"/>
      <w:tblBorders>
        <w:top w:val="single" w:sz="4" w:space="0" w:color="263174" w:themeColor="accent1"/>
        <w:bottom w:val="single" w:sz="4" w:space="0" w:color="263174" w:themeColor="accent1"/>
      </w:tblBorders>
    </w:tblPr>
    <w:tblStylePr w:type="firstRow">
      <w:rPr>
        <w:b/>
        <w:bCs/>
      </w:rPr>
      <w:tblPr/>
      <w:tcPr>
        <w:tcBorders>
          <w:bottom w:val="single" w:sz="4" w:space="0" w:color="263174" w:themeColor="accent1"/>
        </w:tcBorders>
      </w:tcPr>
    </w:tblStylePr>
    <w:tblStylePr w:type="lastRow">
      <w:rPr>
        <w:b/>
        <w:bCs/>
      </w:rPr>
      <w:tblPr/>
      <w:tcPr>
        <w:tcBorders>
          <w:top w:val="double" w:sz="4" w:space="0" w:color="263174" w:themeColor="accent1"/>
        </w:tcBorders>
      </w:tcPr>
    </w:tblStylePr>
    <w:tblStylePr w:type="firstCol">
      <w:rPr>
        <w:b/>
        <w:bCs/>
      </w:rPr>
    </w:tblStylePr>
    <w:tblStylePr w:type="lastCol">
      <w:rPr>
        <w:b/>
        <w:bCs/>
      </w:rPr>
    </w:tblStylePr>
    <w:tblStylePr w:type="band1Vert">
      <w:tblPr/>
      <w:tcPr>
        <w:shd w:val="clear" w:color="auto" w:fill="C9CEED" w:themeFill="accent1" w:themeFillTint="33"/>
      </w:tcPr>
    </w:tblStylePr>
    <w:tblStylePr w:type="band1Horz">
      <w:tblPr/>
      <w:tcPr>
        <w:shd w:val="clear" w:color="auto" w:fill="C9CEED" w:themeFill="accent1" w:themeFillTint="33"/>
      </w:tcPr>
    </w:tblStylePr>
  </w:style>
  <w:style w:type="table" w:styleId="ListTable6Colorful-Accent2">
    <w:name w:val="List Table 6 Colorful Accent 2"/>
    <w:basedOn w:val="TableNormal"/>
    <w:uiPriority w:val="51"/>
    <w:locked/>
    <w:rsid w:val="00CC52B1"/>
    <w:pPr>
      <w:spacing w:after="0"/>
    </w:pPr>
    <w:rPr>
      <w:color w:val="153C76" w:themeColor="accent2" w:themeShade="BF"/>
    </w:rPr>
    <w:tblPr>
      <w:tblStyleRowBandSize w:val="1"/>
      <w:tblStyleColBandSize w:val="1"/>
      <w:tblBorders>
        <w:top w:val="single" w:sz="4" w:space="0" w:color="1C519E" w:themeColor="accent2"/>
        <w:bottom w:val="single" w:sz="4" w:space="0" w:color="1C519E" w:themeColor="accent2"/>
      </w:tblBorders>
    </w:tblPr>
    <w:tblStylePr w:type="firstRow">
      <w:rPr>
        <w:b/>
        <w:bCs/>
      </w:rPr>
      <w:tblPr/>
      <w:tcPr>
        <w:tcBorders>
          <w:bottom w:val="single" w:sz="4" w:space="0" w:color="1C519E" w:themeColor="accent2"/>
        </w:tcBorders>
      </w:tcPr>
    </w:tblStylePr>
    <w:tblStylePr w:type="lastRow">
      <w:rPr>
        <w:b/>
        <w:bCs/>
      </w:rPr>
      <w:tblPr/>
      <w:tcPr>
        <w:tcBorders>
          <w:top w:val="double" w:sz="4" w:space="0" w:color="1C519E" w:themeColor="accent2"/>
        </w:tcBorders>
      </w:tcPr>
    </w:tblStylePr>
    <w:tblStylePr w:type="firstCol">
      <w:rPr>
        <w:b/>
        <w:bCs/>
      </w:rPr>
    </w:tblStylePr>
    <w:tblStylePr w:type="lastCol">
      <w:rPr>
        <w:b/>
        <w:bCs/>
      </w:rPr>
    </w:tblStylePr>
    <w:tblStylePr w:type="band1Vert">
      <w:tblPr/>
      <w:tcPr>
        <w:shd w:val="clear" w:color="auto" w:fill="C7DAF5" w:themeFill="accent2" w:themeFillTint="33"/>
      </w:tcPr>
    </w:tblStylePr>
    <w:tblStylePr w:type="band1Horz">
      <w:tblPr/>
      <w:tcPr>
        <w:shd w:val="clear" w:color="auto" w:fill="C7DAF5" w:themeFill="accent2" w:themeFillTint="33"/>
      </w:tcPr>
    </w:tblStylePr>
  </w:style>
  <w:style w:type="table" w:styleId="ListTable6Colorful-Accent3">
    <w:name w:val="List Table 6 Colorful Accent 3"/>
    <w:basedOn w:val="TableNormal"/>
    <w:uiPriority w:val="51"/>
    <w:locked/>
    <w:rsid w:val="00CC52B1"/>
    <w:pPr>
      <w:spacing w:after="0"/>
    </w:pPr>
    <w:rPr>
      <w:color w:val="005D81" w:themeColor="accent3" w:themeShade="BF"/>
    </w:rPr>
    <w:tblPr>
      <w:tblStyleRowBandSize w:val="1"/>
      <w:tblStyleColBandSize w:val="1"/>
      <w:tblBorders>
        <w:top w:val="single" w:sz="4" w:space="0" w:color="007DAD" w:themeColor="accent3"/>
        <w:bottom w:val="single" w:sz="4" w:space="0" w:color="007DAD" w:themeColor="accent3"/>
      </w:tblBorders>
    </w:tblPr>
    <w:tblStylePr w:type="firstRow">
      <w:rPr>
        <w:b/>
        <w:bCs/>
      </w:rPr>
      <w:tblPr/>
      <w:tcPr>
        <w:tcBorders>
          <w:bottom w:val="single" w:sz="4" w:space="0" w:color="007DAD" w:themeColor="accent3"/>
        </w:tcBorders>
      </w:tcPr>
    </w:tblStylePr>
    <w:tblStylePr w:type="lastRow">
      <w:rPr>
        <w:b/>
        <w:bCs/>
      </w:rPr>
      <w:tblPr/>
      <w:tcPr>
        <w:tcBorders>
          <w:top w:val="double" w:sz="4" w:space="0" w:color="007DAD" w:themeColor="accent3"/>
        </w:tcBorders>
      </w:tcPr>
    </w:tblStylePr>
    <w:tblStylePr w:type="firstCol">
      <w:rPr>
        <w:b/>
        <w:bCs/>
      </w:rPr>
    </w:tblStylePr>
    <w:tblStylePr w:type="lastCol">
      <w:rPr>
        <w:b/>
        <w:bCs/>
      </w:rPr>
    </w:tblStylePr>
    <w:tblStylePr w:type="band1Vert">
      <w:tblPr/>
      <w:tcPr>
        <w:shd w:val="clear" w:color="auto" w:fill="BBECFF" w:themeFill="accent3" w:themeFillTint="33"/>
      </w:tcPr>
    </w:tblStylePr>
    <w:tblStylePr w:type="band1Horz">
      <w:tblPr/>
      <w:tcPr>
        <w:shd w:val="clear" w:color="auto" w:fill="BBECFF" w:themeFill="accent3" w:themeFillTint="33"/>
      </w:tcPr>
    </w:tblStylePr>
  </w:style>
  <w:style w:type="table" w:styleId="ListTable6Colorful-Accent4">
    <w:name w:val="List Table 6 Colorful Accent 4"/>
    <w:basedOn w:val="TableNormal"/>
    <w:uiPriority w:val="51"/>
    <w:locked/>
    <w:rsid w:val="00CC52B1"/>
    <w:pPr>
      <w:spacing w:after="0"/>
    </w:pPr>
    <w:rPr>
      <w:color w:val="036438" w:themeColor="accent4" w:themeShade="BF"/>
    </w:rPr>
    <w:tblPr>
      <w:tblStyleRowBandSize w:val="1"/>
      <w:tblStyleColBandSize w:val="1"/>
      <w:tblBorders>
        <w:top w:val="single" w:sz="4" w:space="0" w:color="04874C" w:themeColor="accent4"/>
        <w:bottom w:val="single" w:sz="4" w:space="0" w:color="04874C" w:themeColor="accent4"/>
      </w:tblBorders>
    </w:tblPr>
    <w:tblStylePr w:type="firstRow">
      <w:rPr>
        <w:b/>
        <w:bCs/>
      </w:rPr>
      <w:tblPr/>
      <w:tcPr>
        <w:tcBorders>
          <w:bottom w:val="single" w:sz="4" w:space="0" w:color="04874C" w:themeColor="accent4"/>
        </w:tcBorders>
      </w:tcPr>
    </w:tblStylePr>
    <w:tblStylePr w:type="lastRow">
      <w:rPr>
        <w:b/>
        <w:bCs/>
      </w:rPr>
      <w:tblPr/>
      <w:tcPr>
        <w:tcBorders>
          <w:top w:val="double" w:sz="4" w:space="0" w:color="04874C" w:themeColor="accent4"/>
        </w:tcBorders>
      </w:tcPr>
    </w:tblStylePr>
    <w:tblStylePr w:type="firstCol">
      <w:rPr>
        <w:b/>
        <w:bCs/>
      </w:rPr>
    </w:tblStylePr>
    <w:tblStylePr w:type="lastCol">
      <w:rPr>
        <w:b/>
        <w:bCs/>
      </w:rPr>
    </w:tblStylePr>
    <w:tblStylePr w:type="band1Vert">
      <w:tblPr/>
      <w:tcPr>
        <w:shd w:val="clear" w:color="auto" w:fill="B6FDDD" w:themeFill="accent4" w:themeFillTint="33"/>
      </w:tcPr>
    </w:tblStylePr>
    <w:tblStylePr w:type="band1Horz">
      <w:tblPr/>
      <w:tcPr>
        <w:shd w:val="clear" w:color="auto" w:fill="B6FDDD" w:themeFill="accent4" w:themeFillTint="33"/>
      </w:tcPr>
    </w:tblStylePr>
  </w:style>
  <w:style w:type="table" w:styleId="ListTable6Colorful-Accent5">
    <w:name w:val="List Table 6 Colorful Accent 5"/>
    <w:basedOn w:val="TableNormal"/>
    <w:uiPriority w:val="51"/>
    <w:locked/>
    <w:rsid w:val="00CC52B1"/>
    <w:pPr>
      <w:spacing w:after="0"/>
    </w:pPr>
    <w:rPr>
      <w:color w:val="BC8E00" w:themeColor="accent5" w:themeShade="BF"/>
    </w:rPr>
    <w:tblPr>
      <w:tblStyleRowBandSize w:val="1"/>
      <w:tblStyleColBandSize w:val="1"/>
      <w:tblBorders>
        <w:top w:val="single" w:sz="4" w:space="0" w:color="FCBF00" w:themeColor="accent5"/>
        <w:bottom w:val="single" w:sz="4" w:space="0" w:color="FCBF00" w:themeColor="accent5"/>
      </w:tblBorders>
    </w:tblPr>
    <w:tblStylePr w:type="firstRow">
      <w:rPr>
        <w:b/>
        <w:bCs/>
      </w:rPr>
      <w:tblPr/>
      <w:tcPr>
        <w:tcBorders>
          <w:bottom w:val="single" w:sz="4" w:space="0" w:color="FCBF00" w:themeColor="accent5"/>
        </w:tcBorders>
      </w:tcPr>
    </w:tblStylePr>
    <w:tblStylePr w:type="lastRow">
      <w:rPr>
        <w:b/>
        <w:bCs/>
      </w:rPr>
      <w:tblPr/>
      <w:tcPr>
        <w:tcBorders>
          <w:top w:val="double" w:sz="4" w:space="0" w:color="FCBF00" w:themeColor="accent5"/>
        </w:tcBorders>
      </w:tcPr>
    </w:tblStylePr>
    <w:tblStylePr w:type="firstCol">
      <w:rPr>
        <w:b/>
        <w:bCs/>
      </w:rPr>
    </w:tblStylePr>
    <w:tblStylePr w:type="lastCol">
      <w:rPr>
        <w:b/>
        <w:bCs/>
      </w:rPr>
    </w:tblStylePr>
    <w:tblStylePr w:type="band1Vert">
      <w:tblPr/>
      <w:tcPr>
        <w:shd w:val="clear" w:color="auto" w:fill="FFF2CB" w:themeFill="accent5" w:themeFillTint="33"/>
      </w:tcPr>
    </w:tblStylePr>
    <w:tblStylePr w:type="band1Horz">
      <w:tblPr/>
      <w:tcPr>
        <w:shd w:val="clear" w:color="auto" w:fill="FFF2CB" w:themeFill="accent5" w:themeFillTint="33"/>
      </w:tcPr>
    </w:tblStylePr>
  </w:style>
  <w:style w:type="table" w:styleId="ListTable6Colorful-Accent6">
    <w:name w:val="List Table 6 Colorful Accent 6"/>
    <w:basedOn w:val="TableNormal"/>
    <w:uiPriority w:val="51"/>
    <w:locked/>
    <w:rsid w:val="00CC52B1"/>
    <w:pPr>
      <w:spacing w:after="0"/>
    </w:pPr>
    <w:rPr>
      <w:color w:val="9A3619" w:themeColor="accent6" w:themeShade="BF"/>
    </w:rPr>
    <w:tblPr>
      <w:tblStyleRowBandSize w:val="1"/>
      <w:tblStyleColBandSize w:val="1"/>
      <w:tblBorders>
        <w:top w:val="single" w:sz="4" w:space="0" w:color="CE4922" w:themeColor="accent6"/>
        <w:bottom w:val="single" w:sz="4" w:space="0" w:color="CE4922" w:themeColor="accent6"/>
      </w:tblBorders>
    </w:tblPr>
    <w:tblStylePr w:type="firstRow">
      <w:rPr>
        <w:b/>
        <w:bCs/>
      </w:rPr>
      <w:tblPr/>
      <w:tcPr>
        <w:tcBorders>
          <w:bottom w:val="single" w:sz="4" w:space="0" w:color="CE4922" w:themeColor="accent6"/>
        </w:tcBorders>
      </w:tcPr>
    </w:tblStylePr>
    <w:tblStylePr w:type="lastRow">
      <w:rPr>
        <w:b/>
        <w:bCs/>
      </w:rPr>
      <w:tblPr/>
      <w:tcPr>
        <w:tcBorders>
          <w:top w:val="double" w:sz="4" w:space="0" w:color="CE4922" w:themeColor="accent6"/>
        </w:tcBorders>
      </w:tcPr>
    </w:tblStylePr>
    <w:tblStylePr w:type="firstCol">
      <w:rPr>
        <w:b/>
        <w:bCs/>
      </w:rPr>
    </w:tblStylePr>
    <w:tblStylePr w:type="lastCol">
      <w:rPr>
        <w:b/>
        <w:bCs/>
      </w:rPr>
    </w:tblStylePr>
    <w:tblStylePr w:type="band1Vert">
      <w:tblPr/>
      <w:tcPr>
        <w:shd w:val="clear" w:color="auto" w:fill="F7D9D0" w:themeFill="accent6" w:themeFillTint="33"/>
      </w:tcPr>
    </w:tblStylePr>
    <w:tblStylePr w:type="band1Horz">
      <w:tblPr/>
      <w:tcPr>
        <w:shd w:val="clear" w:color="auto" w:fill="F7D9D0" w:themeFill="accent6" w:themeFillTint="33"/>
      </w:tcPr>
    </w:tblStylePr>
  </w:style>
  <w:style w:type="table" w:styleId="ListTable7Colorful">
    <w:name w:val="List Table 7 Colorful"/>
    <w:basedOn w:val="TableNormal"/>
    <w:uiPriority w:val="52"/>
    <w:locked/>
    <w:rsid w:val="00CC52B1"/>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22221"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22221"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22221"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22221" w:themeColor="text1"/>
        </w:tcBorders>
        <w:shd w:val="clear" w:color="auto" w:fill="FFFFFF" w:themeFill="background1"/>
      </w:tcPr>
    </w:tblStylePr>
    <w:tblStylePr w:type="band1Vert">
      <w:tblPr/>
      <w:tcPr>
        <w:shd w:val="clear" w:color="auto" w:fill="D3D3D2" w:themeFill="text1" w:themeFillTint="33"/>
      </w:tcPr>
    </w:tblStylePr>
    <w:tblStylePr w:type="band1Horz">
      <w:tblPr/>
      <w:tcPr>
        <w:shd w:val="clear" w:color="auto" w:fill="D3D3D2"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locked/>
    <w:rsid w:val="00CC52B1"/>
    <w:pPr>
      <w:spacing w:after="0"/>
    </w:pPr>
    <w:rPr>
      <w:color w:val="1C245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317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317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317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3174" w:themeColor="accent1"/>
        </w:tcBorders>
        <w:shd w:val="clear" w:color="auto" w:fill="FFFFFF" w:themeFill="background1"/>
      </w:tcPr>
    </w:tblStylePr>
    <w:tblStylePr w:type="band1Vert">
      <w:tblPr/>
      <w:tcPr>
        <w:shd w:val="clear" w:color="auto" w:fill="C9CEED" w:themeFill="accent1" w:themeFillTint="33"/>
      </w:tcPr>
    </w:tblStylePr>
    <w:tblStylePr w:type="band1Horz">
      <w:tblPr/>
      <w:tcPr>
        <w:shd w:val="clear" w:color="auto" w:fill="C9CEE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locked/>
    <w:rsid w:val="00CC52B1"/>
    <w:pPr>
      <w:spacing w:after="0"/>
    </w:pPr>
    <w:rPr>
      <w:color w:val="153C7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C519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C519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C519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C519E" w:themeColor="accent2"/>
        </w:tcBorders>
        <w:shd w:val="clear" w:color="auto" w:fill="FFFFFF" w:themeFill="background1"/>
      </w:tcPr>
    </w:tblStylePr>
    <w:tblStylePr w:type="band1Vert">
      <w:tblPr/>
      <w:tcPr>
        <w:shd w:val="clear" w:color="auto" w:fill="C7DAF5" w:themeFill="accent2" w:themeFillTint="33"/>
      </w:tcPr>
    </w:tblStylePr>
    <w:tblStylePr w:type="band1Horz">
      <w:tblPr/>
      <w:tcPr>
        <w:shd w:val="clear" w:color="auto" w:fill="C7DAF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locked/>
    <w:rsid w:val="00CC52B1"/>
    <w:pPr>
      <w:spacing w:after="0"/>
    </w:pPr>
    <w:rPr>
      <w:color w:val="005D8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DA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7DA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DA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7DAD" w:themeColor="accent3"/>
        </w:tcBorders>
        <w:shd w:val="clear" w:color="auto" w:fill="FFFFFF" w:themeFill="background1"/>
      </w:tcPr>
    </w:tblStylePr>
    <w:tblStylePr w:type="band1Vert">
      <w:tblPr/>
      <w:tcPr>
        <w:shd w:val="clear" w:color="auto" w:fill="BBECFF" w:themeFill="accent3" w:themeFillTint="33"/>
      </w:tcPr>
    </w:tblStylePr>
    <w:tblStylePr w:type="band1Horz">
      <w:tblPr/>
      <w:tcPr>
        <w:shd w:val="clear" w:color="auto" w:fill="BBEC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locked/>
    <w:rsid w:val="00CC52B1"/>
    <w:pPr>
      <w:spacing w:after="0"/>
    </w:pPr>
    <w:rPr>
      <w:color w:val="03643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4874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4874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4874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4874C" w:themeColor="accent4"/>
        </w:tcBorders>
        <w:shd w:val="clear" w:color="auto" w:fill="FFFFFF" w:themeFill="background1"/>
      </w:tcPr>
    </w:tblStylePr>
    <w:tblStylePr w:type="band1Vert">
      <w:tblPr/>
      <w:tcPr>
        <w:shd w:val="clear" w:color="auto" w:fill="B6FDDD" w:themeFill="accent4" w:themeFillTint="33"/>
      </w:tcPr>
    </w:tblStylePr>
    <w:tblStylePr w:type="band1Horz">
      <w:tblPr/>
      <w:tcPr>
        <w:shd w:val="clear" w:color="auto" w:fill="B6F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locked/>
    <w:rsid w:val="00CC52B1"/>
    <w:pPr>
      <w:spacing w:after="0"/>
    </w:pPr>
    <w:rPr>
      <w:color w:val="BC8E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CBF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CBF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CBF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CBF00" w:themeColor="accent5"/>
        </w:tcBorders>
        <w:shd w:val="clear" w:color="auto" w:fill="FFFFFF" w:themeFill="background1"/>
      </w:tcPr>
    </w:tblStylePr>
    <w:tblStylePr w:type="band1Vert">
      <w:tblPr/>
      <w:tcPr>
        <w:shd w:val="clear" w:color="auto" w:fill="FFF2CB" w:themeFill="accent5" w:themeFillTint="33"/>
      </w:tcPr>
    </w:tblStylePr>
    <w:tblStylePr w:type="band1Horz">
      <w:tblPr/>
      <w:tcPr>
        <w:shd w:val="clear" w:color="auto" w:fill="FFF2C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locked/>
    <w:rsid w:val="00CC52B1"/>
    <w:pPr>
      <w:spacing w:after="0"/>
    </w:pPr>
    <w:rPr>
      <w:color w:val="9A361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E492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E492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E492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E4922" w:themeColor="accent6"/>
        </w:tcBorders>
        <w:shd w:val="clear" w:color="auto" w:fill="FFFFFF" w:themeFill="background1"/>
      </w:tcPr>
    </w:tblStylePr>
    <w:tblStylePr w:type="band1Vert">
      <w:tblPr/>
      <w:tcPr>
        <w:shd w:val="clear" w:color="auto" w:fill="F7D9D0" w:themeFill="accent6" w:themeFillTint="33"/>
      </w:tcPr>
    </w:tblStylePr>
    <w:tblStylePr w:type="band1Horz">
      <w:tblPr/>
      <w:tcPr>
        <w:shd w:val="clear" w:color="auto" w:fill="F7D9D0"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semiHidden/>
    <w:rsid w:val="00CC52B1"/>
    <w:rPr>
      <w:color w:val="2B579A"/>
      <w:shd w:val="clear" w:color="auto" w:fill="E1DFDD"/>
    </w:rPr>
  </w:style>
  <w:style w:type="table" w:styleId="PlainTable1">
    <w:name w:val="Plain Table 1"/>
    <w:basedOn w:val="TableNormal"/>
    <w:uiPriority w:val="41"/>
    <w:locked/>
    <w:rsid w:val="00CC52B1"/>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CC52B1"/>
    <w:pPr>
      <w:spacing w:after="0"/>
    </w:pPr>
    <w:tblPr>
      <w:tblStyleRowBandSize w:val="1"/>
      <w:tblStyleColBandSize w:val="1"/>
      <w:tblBorders>
        <w:top w:val="single" w:sz="4" w:space="0" w:color="91918E" w:themeColor="text1" w:themeTint="80"/>
        <w:bottom w:val="single" w:sz="4" w:space="0" w:color="91918E" w:themeColor="text1" w:themeTint="80"/>
      </w:tblBorders>
    </w:tblPr>
    <w:tblStylePr w:type="firstRow">
      <w:rPr>
        <w:b/>
        <w:bCs/>
      </w:rPr>
      <w:tblPr/>
      <w:tcPr>
        <w:tcBorders>
          <w:bottom w:val="single" w:sz="4" w:space="0" w:color="91918E" w:themeColor="text1" w:themeTint="80"/>
        </w:tcBorders>
      </w:tcPr>
    </w:tblStylePr>
    <w:tblStylePr w:type="lastRow">
      <w:rPr>
        <w:b/>
        <w:bCs/>
      </w:rPr>
      <w:tblPr/>
      <w:tcPr>
        <w:tcBorders>
          <w:top w:val="single" w:sz="4" w:space="0" w:color="91918E" w:themeColor="text1" w:themeTint="80"/>
        </w:tcBorders>
      </w:tcPr>
    </w:tblStylePr>
    <w:tblStylePr w:type="firstCol">
      <w:rPr>
        <w:b/>
        <w:bCs/>
      </w:rPr>
    </w:tblStylePr>
    <w:tblStylePr w:type="lastCol">
      <w:rPr>
        <w:b/>
        <w:bCs/>
      </w:rPr>
    </w:tblStylePr>
    <w:tblStylePr w:type="band1Vert">
      <w:tblPr/>
      <w:tcPr>
        <w:tcBorders>
          <w:left w:val="single" w:sz="4" w:space="0" w:color="91918E" w:themeColor="text1" w:themeTint="80"/>
          <w:right w:val="single" w:sz="4" w:space="0" w:color="91918E" w:themeColor="text1" w:themeTint="80"/>
        </w:tcBorders>
      </w:tcPr>
    </w:tblStylePr>
    <w:tblStylePr w:type="band2Vert">
      <w:tblPr/>
      <w:tcPr>
        <w:tcBorders>
          <w:left w:val="single" w:sz="4" w:space="0" w:color="91918E" w:themeColor="text1" w:themeTint="80"/>
          <w:right w:val="single" w:sz="4" w:space="0" w:color="91918E" w:themeColor="text1" w:themeTint="80"/>
        </w:tcBorders>
      </w:tcPr>
    </w:tblStylePr>
    <w:tblStylePr w:type="band1Horz">
      <w:tblPr/>
      <w:tcPr>
        <w:tcBorders>
          <w:top w:val="single" w:sz="4" w:space="0" w:color="91918E" w:themeColor="text1" w:themeTint="80"/>
          <w:bottom w:val="single" w:sz="4" w:space="0" w:color="91918E" w:themeColor="text1" w:themeTint="80"/>
        </w:tcBorders>
      </w:tcPr>
    </w:tblStylePr>
  </w:style>
  <w:style w:type="table" w:styleId="PlainTable3">
    <w:name w:val="Plain Table 3"/>
    <w:basedOn w:val="TableNormal"/>
    <w:uiPriority w:val="43"/>
    <w:locked/>
    <w:rsid w:val="00CC52B1"/>
    <w:pPr>
      <w:spacing w:after="0"/>
    </w:pPr>
    <w:tblPr>
      <w:tblStyleRowBandSize w:val="1"/>
      <w:tblStyleColBandSize w:val="1"/>
    </w:tblPr>
    <w:tblStylePr w:type="firstRow">
      <w:rPr>
        <w:b/>
        <w:bCs/>
        <w:caps/>
      </w:rPr>
      <w:tblPr/>
      <w:tcPr>
        <w:tcBorders>
          <w:bottom w:val="single" w:sz="4" w:space="0" w:color="91918E"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1918E"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locked/>
    <w:rsid w:val="00CC52B1"/>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locked/>
    <w:rsid w:val="00CC52B1"/>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918E"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918E"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918E"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918E"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basedOn w:val="DefaultParagraphFont"/>
    <w:uiPriority w:val="99"/>
    <w:semiHidden/>
    <w:rsid w:val="00CC52B1"/>
    <w:rPr>
      <w:u w:val="dotted"/>
    </w:rPr>
  </w:style>
  <w:style w:type="paragraph" w:styleId="ListNumber2">
    <w:name w:val="List Number 2"/>
    <w:basedOn w:val="Normal"/>
    <w:uiPriority w:val="12"/>
    <w:semiHidden/>
    <w:locked/>
    <w:rsid w:val="00F848F1"/>
    <w:pPr>
      <w:numPr>
        <w:numId w:val="0"/>
      </w:numPr>
      <w:contextualSpacing/>
    </w:pPr>
  </w:style>
  <w:style w:type="paragraph" w:styleId="ListNumber3">
    <w:name w:val="List Number 3"/>
    <w:basedOn w:val="Normal"/>
    <w:uiPriority w:val="12"/>
    <w:semiHidden/>
    <w:locked/>
    <w:rsid w:val="00F848F1"/>
    <w:pPr>
      <w:numPr>
        <w:numId w:val="0"/>
      </w:numPr>
      <w:contextualSpacing/>
    </w:pPr>
  </w:style>
  <w:style w:type="paragraph" w:styleId="ListNumber4">
    <w:name w:val="List Number 4"/>
    <w:basedOn w:val="Normal"/>
    <w:uiPriority w:val="12"/>
    <w:semiHidden/>
    <w:locked/>
    <w:rsid w:val="00F848F1"/>
    <w:pPr>
      <w:numPr>
        <w:numId w:val="0"/>
      </w:numPr>
      <w:contextualSpacing/>
    </w:pPr>
  </w:style>
  <w:style w:type="character" w:customStyle="1" w:styleId="HiddenPlaceholderText">
    <w:name w:val="Hidden Placeholder Text"/>
    <w:basedOn w:val="DefaultParagraphFont"/>
    <w:uiPriority w:val="99"/>
    <w:rsid w:val="007A4FB9"/>
    <w:rPr>
      <w:vanish/>
      <w:color w:val="CE4922" w:themeColor="accent6"/>
    </w:rPr>
  </w:style>
  <w:style w:type="paragraph" w:styleId="ListNumber5">
    <w:name w:val="List Number 5"/>
    <w:basedOn w:val="Normal"/>
    <w:uiPriority w:val="18"/>
    <w:semiHidden/>
    <w:unhideWhenUsed/>
    <w:locked/>
    <w:rsid w:val="00F848F1"/>
    <w:pPr>
      <w:numPr>
        <w:numId w:val="0"/>
      </w:numPr>
      <w:contextualSpacing/>
    </w:pPr>
  </w:style>
  <w:style w:type="numbering" w:styleId="1ai">
    <w:name w:val="Outline List 1"/>
    <w:basedOn w:val="NoList"/>
    <w:uiPriority w:val="99"/>
    <w:semiHidden/>
    <w:unhideWhenUsed/>
    <w:rsid w:val="00C76BFD"/>
    <w:pPr>
      <w:numPr>
        <w:numId w:val="7"/>
      </w:numPr>
    </w:pPr>
  </w:style>
  <w:style w:type="table" w:customStyle="1" w:styleId="FillinTable">
    <w:name w:val="Fill in Table"/>
    <w:basedOn w:val="TableNormal"/>
    <w:uiPriority w:val="99"/>
    <w:rsid w:val="00114228"/>
    <w:pPr>
      <w:spacing w:before="60" w:after="60"/>
    </w:pPr>
    <w:rPr>
      <w:sz w:val="20"/>
    </w:rPr>
    <w:tblPr>
      <w:tblBorders>
        <w:top w:val="single" w:sz="4" w:space="0" w:color="D9DBDA" w:themeColor="background2"/>
        <w:left w:val="single" w:sz="4" w:space="0" w:color="D9DBDA" w:themeColor="background2"/>
        <w:bottom w:val="single" w:sz="4" w:space="0" w:color="D9DBDA" w:themeColor="background2"/>
        <w:right w:val="single" w:sz="4" w:space="0" w:color="D9DBDA" w:themeColor="background2"/>
        <w:insideH w:val="single" w:sz="4" w:space="0" w:color="D9DBDA" w:themeColor="background2"/>
        <w:insideV w:val="single" w:sz="4" w:space="0" w:color="D9DBDA" w:themeColor="background2"/>
      </w:tblBorders>
    </w:tblPr>
    <w:tblStylePr w:type="firstRow">
      <w:rPr>
        <w:b w:val="0"/>
        <w:color w:val="222221" w:themeColor="text1"/>
      </w:rPr>
      <w:tblPr/>
      <w:tcPr>
        <w:shd w:val="clear" w:color="auto" w:fill="F2F2F2" w:themeFill="background1" w:themeFillShade="F2"/>
      </w:tcPr>
    </w:tblStylePr>
    <w:tblStylePr w:type="firstCol">
      <w:rPr>
        <w:b w:val="0"/>
        <w:color w:val="222221" w:themeColor="text1"/>
      </w:rPr>
      <w:tblPr/>
      <w:tcPr>
        <w:shd w:val="clear" w:color="auto" w:fill="F2F2F2" w:themeFill="background1" w:themeFillShade="F2"/>
      </w:tcPr>
    </w:tblStylePr>
  </w:style>
  <w:style w:type="table" w:customStyle="1" w:styleId="ExpandableBoxTable">
    <w:name w:val="Expandable Box Table"/>
    <w:basedOn w:val="TableNormal"/>
    <w:uiPriority w:val="99"/>
    <w:rsid w:val="00114228"/>
    <w:pPr>
      <w:spacing w:before="60" w:after="60"/>
    </w:pPr>
    <w:rPr>
      <w:sz w:val="20"/>
    </w:rPr>
    <w:tblPr>
      <w:tblStyleRowBandSize w:val="1"/>
      <w:tblBorders>
        <w:top w:val="single" w:sz="4" w:space="0" w:color="D9DBDA" w:themeColor="background2"/>
        <w:left w:val="single" w:sz="4" w:space="0" w:color="D9DBDA" w:themeColor="background2"/>
        <w:bottom w:val="single" w:sz="4" w:space="0" w:color="D9DBDA" w:themeColor="background2"/>
        <w:right w:val="single" w:sz="4" w:space="0" w:color="D9DBDA" w:themeColor="background2"/>
        <w:insideH w:val="single" w:sz="4" w:space="0" w:color="D9DBDA" w:themeColor="background2"/>
      </w:tblBorders>
    </w:tblPr>
    <w:tblStylePr w:type="band1Horz">
      <w:pPr>
        <w:wordWrap/>
        <w:spacing w:beforeLines="0" w:before="360" w:beforeAutospacing="0"/>
        <w:contextualSpacing w:val="0"/>
      </w:pPr>
      <w:tblPr/>
      <w:tcPr>
        <w:tcBorders>
          <w:top w:val="nil"/>
          <w:left w:val="nil"/>
          <w:bottom w:val="nil"/>
          <w:right w:val="nil"/>
          <w:insideH w:val="nil"/>
          <w:insideV w:val="nil"/>
          <w:tl2br w:val="nil"/>
          <w:tr2bl w:val="nil"/>
        </w:tcBorders>
        <w:tcMar>
          <w:top w:w="454" w:type="dxa"/>
          <w:left w:w="0" w:type="nil"/>
          <w:bottom w:w="0" w:type="nil"/>
          <w:right w:w="0" w:type="nil"/>
        </w:tcMar>
      </w:tcPr>
    </w:tblStylePr>
  </w:style>
  <w:style w:type="numbering" w:styleId="111111">
    <w:name w:val="Outline List 2"/>
    <w:basedOn w:val="NoList"/>
    <w:uiPriority w:val="99"/>
    <w:semiHidden/>
    <w:unhideWhenUsed/>
    <w:rsid w:val="005027D7"/>
    <w:pPr>
      <w:numPr>
        <w:numId w:val="21"/>
      </w:numPr>
    </w:pPr>
  </w:style>
  <w:style w:type="paragraph" w:customStyle="1" w:styleId="ListParagraphNoindent">
    <w:name w:val="List Paragraph No indent"/>
    <w:uiPriority w:val="13"/>
    <w:qFormat/>
    <w:rsid w:val="00781A37"/>
    <w:pPr>
      <w:spacing w:before="60" w:after="60"/>
    </w:pPr>
    <w:rPr>
      <w:rFonts w:asciiTheme="minorHAnsi" w:hAnsiTheme="minorHAnsi"/>
      <w:noProof/>
      <w:lang w:val="en-US"/>
    </w:rPr>
  </w:style>
  <w:style w:type="character" w:styleId="SmartLink">
    <w:name w:val="Smart Link"/>
    <w:basedOn w:val="DefaultParagraphFont"/>
    <w:uiPriority w:val="99"/>
    <w:semiHidden/>
    <w:unhideWhenUsed/>
    <w:rsid w:val="00BE7182"/>
    <w:rPr>
      <w:color w:val="0000FF" w:themeColor="hyperlink"/>
      <w:u w:val="single"/>
      <w:shd w:val="clear" w:color="auto" w:fill="E1DFDD"/>
    </w:rPr>
  </w:style>
  <w:style w:type="character" w:styleId="Hashtag">
    <w:name w:val="Hashtag"/>
    <w:basedOn w:val="DefaultParagraphFont"/>
    <w:uiPriority w:val="99"/>
    <w:semiHidden/>
    <w:rsid w:val="00BE7182"/>
    <w:rPr>
      <w:color w:val="2B579A"/>
      <w:shd w:val="clear" w:color="auto" w:fill="E1DFDD"/>
    </w:rPr>
  </w:style>
  <w:style w:type="numbering" w:styleId="ArticleSection">
    <w:name w:val="Outline List 3"/>
    <w:basedOn w:val="NoList"/>
    <w:uiPriority w:val="99"/>
    <w:semiHidden/>
    <w:unhideWhenUsed/>
    <w:rsid w:val="00BE7182"/>
    <w:pPr>
      <w:numPr>
        <w:numId w:val="13"/>
      </w:numPr>
    </w:pPr>
  </w:style>
  <w:style w:type="paragraph" w:styleId="ListContinue3">
    <w:name w:val="List Continue 3"/>
    <w:basedOn w:val="Normal"/>
    <w:uiPriority w:val="19"/>
    <w:semiHidden/>
    <w:unhideWhenUsed/>
    <w:rsid w:val="00BE7182"/>
    <w:pPr>
      <w:ind w:left="849"/>
      <w:contextualSpacing/>
    </w:pPr>
  </w:style>
  <w:style w:type="paragraph" w:styleId="ListContinue4">
    <w:name w:val="List Continue 4"/>
    <w:basedOn w:val="Normal"/>
    <w:uiPriority w:val="19"/>
    <w:semiHidden/>
    <w:unhideWhenUsed/>
    <w:rsid w:val="00BE7182"/>
    <w:pPr>
      <w:ind w:left="1132"/>
      <w:contextualSpacing/>
    </w:pPr>
  </w:style>
  <w:style w:type="character" w:styleId="SmartLinkError">
    <w:name w:val="Smart Link Error"/>
    <w:basedOn w:val="DefaultParagraphFont"/>
    <w:uiPriority w:val="99"/>
    <w:semiHidden/>
    <w:unhideWhenUsed/>
    <w:rsid w:val="00BE7182"/>
    <w:rPr>
      <w:color w:val="FF0000"/>
    </w:rPr>
  </w:style>
  <w:style w:type="paragraph" w:styleId="ListBullet4">
    <w:name w:val="List Bullet 4"/>
    <w:basedOn w:val="Normal"/>
    <w:uiPriority w:val="18"/>
    <w:semiHidden/>
    <w:qFormat/>
    <w:locked/>
    <w:rsid w:val="00BE7182"/>
    <w:pPr>
      <w:numPr>
        <w:numId w:val="3"/>
      </w:numPr>
      <w:contextualSpacing/>
    </w:pPr>
  </w:style>
  <w:style w:type="paragraph" w:customStyle="1" w:styleId="Recommendations">
    <w:name w:val="Recommendations"/>
    <w:basedOn w:val="Normal"/>
    <w:uiPriority w:val="7"/>
    <w:semiHidden/>
    <w:rsid w:val="00E46EE5"/>
    <w:pPr>
      <w:numPr>
        <w:numId w:val="16"/>
      </w:numPr>
    </w:pPr>
    <w:rPr>
      <w:rFonts w:ascii="Arial" w:eastAsia="Times New Roman" w:hAnsi="Arial" w:cs="Arial"/>
      <w:color w:val="auto"/>
      <w:lang w:eastAsia="en-AU"/>
    </w:rPr>
  </w:style>
  <w:style w:type="paragraph" w:customStyle="1" w:styleId="Tablenumberlist">
    <w:name w:val="Table number list"/>
    <w:basedOn w:val="Tabletext"/>
    <w:uiPriority w:val="18"/>
    <w:semiHidden/>
    <w:rsid w:val="00E46EE5"/>
    <w:pPr>
      <w:numPr>
        <w:numId w:val="0"/>
      </w:numPr>
      <w:tabs>
        <w:tab w:val="left" w:pos="284"/>
      </w:tabs>
      <w:spacing w:before="20" w:after="20"/>
      <w:ind w:left="284" w:hanging="284"/>
    </w:pPr>
    <w:rPr>
      <w:rFonts w:ascii="Arial" w:hAnsi="Arial"/>
      <w:color w:val="auto"/>
      <w:szCs w:val="18"/>
    </w:rPr>
  </w:style>
  <w:style w:type="paragraph" w:customStyle="1" w:styleId="Body">
    <w:name w:val="Body"/>
    <w:basedOn w:val="Normal"/>
    <w:link w:val="BodyChar"/>
    <w:rsid w:val="00E46EE5"/>
    <w:pPr>
      <w:numPr>
        <w:numId w:val="0"/>
      </w:numPr>
      <w:spacing w:before="60" w:line="280" w:lineRule="atLeast"/>
      <w:ind w:left="567"/>
    </w:pPr>
    <w:rPr>
      <w:rFonts w:ascii="Arial" w:eastAsia="Times New Roman" w:hAnsi="Arial" w:cs="Times New Roman"/>
      <w:color w:val="auto"/>
      <w:sz w:val="20"/>
      <w:szCs w:val="24"/>
    </w:rPr>
  </w:style>
  <w:style w:type="character" w:customStyle="1" w:styleId="BodyChar">
    <w:name w:val="Body Char"/>
    <w:link w:val="Body"/>
    <w:rsid w:val="00E46EE5"/>
    <w:rPr>
      <w:rFonts w:eastAsia="Times New Roman" w:cs="Times New Roman"/>
      <w:color w:val="auto"/>
      <w:sz w:val="20"/>
      <w:szCs w:val="24"/>
    </w:rPr>
  </w:style>
  <w:style w:type="table" w:customStyle="1" w:styleId="Table-Style3">
    <w:name w:val="Table-Style3"/>
    <w:basedOn w:val="TableNormal"/>
    <w:rsid w:val="00E46EE5"/>
    <w:pPr>
      <w:spacing w:before="0" w:after="0"/>
    </w:pPr>
    <w:rPr>
      <w:rFonts w:eastAsia="Times New Roman" w:cs="Times New Roman"/>
      <w:color w:val="auto"/>
      <w:sz w:val="20"/>
      <w:szCs w:val="20"/>
      <w:lang w:eastAsia="en-AU"/>
    </w:rPr>
    <w:tblPr>
      <w:tblInd w:w="56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
    <w:tcPr>
      <w:shd w:val="clear" w:color="auto" w:fill="E7E7E8"/>
    </w:tcPr>
    <w:tblStylePr w:type="firstRow">
      <w:pPr>
        <w:wordWrap/>
        <w:spacing w:beforeLines="0" w:before="60" w:beforeAutospacing="0" w:afterLines="0" w:after="60" w:afterAutospacing="0" w:line="240" w:lineRule="auto"/>
        <w:contextualSpacing w:val="0"/>
      </w:pPr>
      <w:rPr>
        <w:rFonts w:ascii="Arial" w:hAnsi="Arial"/>
        <w:b w:val="0"/>
        <w:color w:val="FFFFFF"/>
        <w:sz w:val="20"/>
      </w:rPr>
      <w:tblPr/>
      <w:tcPr>
        <w:tcBorders>
          <w:top w:val="nil"/>
          <w:left w:val="nil"/>
          <w:bottom w:val="nil"/>
          <w:right w:val="nil"/>
          <w:insideH w:val="nil"/>
          <w:insideV w:val="single" w:sz="6" w:space="0" w:color="FFFFFF"/>
        </w:tcBorders>
        <w:shd w:val="clear" w:color="auto" w:fill="00599C"/>
      </w:tcPr>
    </w:tblStylePr>
  </w:style>
  <w:style w:type="paragraph" w:customStyle="1" w:styleId="BodyBullet2">
    <w:name w:val="Body Bullet 2"/>
    <w:basedOn w:val="Normal"/>
    <w:uiPriority w:val="7"/>
    <w:semiHidden/>
    <w:qFormat/>
    <w:locked/>
    <w:rsid w:val="00E46EE5"/>
    <w:pPr>
      <w:numPr>
        <w:numId w:val="17"/>
      </w:numPr>
      <w:spacing w:line="240" w:lineRule="atLeast"/>
      <w:contextualSpacing/>
    </w:pPr>
    <w:rPr>
      <w:rFonts w:ascii="Arial" w:hAnsi="Arial"/>
      <w:color w:val="2222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370498737">
      <w:bodyDiv w:val="1"/>
      <w:marLeft w:val="0"/>
      <w:marRight w:val="0"/>
      <w:marTop w:val="0"/>
      <w:marBottom w:val="0"/>
      <w:divBdr>
        <w:top w:val="none" w:sz="0" w:space="0" w:color="auto"/>
        <w:left w:val="none" w:sz="0" w:space="0" w:color="auto"/>
        <w:bottom w:val="none" w:sz="0" w:space="0" w:color="auto"/>
        <w:right w:val="none" w:sz="0" w:space="0" w:color="auto"/>
      </w:divBdr>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810173324">
      <w:bodyDiv w:val="1"/>
      <w:marLeft w:val="0"/>
      <w:marRight w:val="0"/>
      <w:marTop w:val="0"/>
      <w:marBottom w:val="0"/>
      <w:divBdr>
        <w:top w:val="none" w:sz="0" w:space="0" w:color="auto"/>
        <w:left w:val="none" w:sz="0" w:space="0" w:color="auto"/>
        <w:bottom w:val="none" w:sz="0" w:space="0" w:color="auto"/>
        <w:right w:val="none" w:sz="0" w:space="0" w:color="auto"/>
      </w:divBdr>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epc.gov.au/nepms/assessment-site-contamination/toolbox" TargetMode="External"/><Relationship Id="rId21" Type="http://schemas.openxmlformats.org/officeDocument/2006/relationships/hyperlink" Target="https://www.epa.nsw.gov.au/your-environment/contaminated-land/managing-contaminated-land/engaging-consultant" TargetMode="External"/><Relationship Id="rId34" Type="http://schemas.openxmlformats.org/officeDocument/2006/relationships/hyperlink" Target="https://www.legislation.gov.au/Details/F2013C00288/Html/Volume_5" TargetMode="External"/><Relationship Id="rId42" Type="http://schemas.openxmlformats.org/officeDocument/2006/relationships/hyperlink" Target="http://www.nepc.gov.au/nepms/assessment-site-contamination/toolbox" TargetMode="External"/><Relationship Id="rId47" Type="http://schemas.openxmlformats.org/officeDocument/2006/relationships/hyperlink" Target="http://www.nepc.gov.au/nepms/assessment-site-contamination/toolbox" TargetMode="External"/><Relationship Id="rId50" Type="http://schemas.openxmlformats.org/officeDocument/2006/relationships/hyperlink" Target="https://www.epa.nsw.gov.au/your-environment/contaminated-land/statutory-guidelines" TargetMode="External"/><Relationship Id="rId55" Type="http://schemas.openxmlformats.org/officeDocument/2006/relationships/hyperlink" Target="https://www.legislation.gov.au/Details/F2013C00288/Html/Volume_9" TargetMode="External"/><Relationship Id="rId63" Type="http://schemas.openxmlformats.org/officeDocument/2006/relationships/hyperlink" Target="https://www.legislation.gov.au/Details/F2013C00288/Html/Volume_7" TargetMode="External"/><Relationship Id="rId68" Type="http://schemas.openxmlformats.org/officeDocument/2006/relationships/hyperlink" Target="http://www.nepc.gov.au/nepms/assessment-site-contamination/toolbox" TargetMode="External"/><Relationship Id="rId76" Type="http://schemas.openxmlformats.org/officeDocument/2006/relationships/hyperlink" Target="http://www.nepc.gov.au/nepms/assessment-site-contamination/toolbox" TargetMode="External"/><Relationship Id="rId84" Type="http://schemas.openxmlformats.org/officeDocument/2006/relationships/hyperlink" Target="https://www.legislation.gov.au/Details/F2013C00288/Html/Volume_19" TargetMode="External"/><Relationship Id="rId89" Type="http://schemas.openxmlformats.org/officeDocument/2006/relationships/hyperlink" Target="https://www.epa.nsw.gov.au/your-environment/contaminated-land/statutory-guidelines" TargetMode="External"/><Relationship Id="rId97" Type="http://schemas.openxmlformats.org/officeDocument/2006/relationships/hyperlink" Target="https://www.legislation.gov.au/Details/F2013C00288/Html/Volume_3" TargetMode="External"/><Relationship Id="rId7" Type="http://schemas.openxmlformats.org/officeDocument/2006/relationships/settings" Target="settings.xml"/><Relationship Id="rId71" Type="http://schemas.openxmlformats.org/officeDocument/2006/relationships/hyperlink" Target="http://www.nepc.gov.au/nepms/assessment-site-contamination/toolbox" TargetMode="External"/><Relationship Id="rId92" Type="http://schemas.openxmlformats.org/officeDocument/2006/relationships/hyperlink" Target="https://www.legislation.gov.au/Details/F2013C00288/Html/Volume_3" TargetMode="External"/><Relationship Id="rId2" Type="http://schemas.openxmlformats.org/officeDocument/2006/relationships/customXml" Target="../customXml/item2.xml"/><Relationship Id="rId16" Type="http://schemas.openxmlformats.org/officeDocument/2006/relationships/hyperlink" Target="mailto:info@epa.nsw.gov.au" TargetMode="External"/><Relationship Id="rId29" Type="http://schemas.openxmlformats.org/officeDocument/2006/relationships/hyperlink" Target="http://www.nepc.gov.au/nepms/assessment-site-contamination/toolbox" TargetMode="External"/><Relationship Id="rId11" Type="http://schemas.openxmlformats.org/officeDocument/2006/relationships/hyperlink" Target="http://www.epa.nsw.gov.au" TargetMode="External"/><Relationship Id="rId24" Type="http://schemas.openxmlformats.org/officeDocument/2006/relationships/hyperlink" Target="https://www.epa.nsw.gov.au/your-environment/waste/classifying-waste/waste-classification-guidelines" TargetMode="External"/><Relationship Id="rId32" Type="http://schemas.openxmlformats.org/officeDocument/2006/relationships/hyperlink" Target="http://www.nepc.gov.au/nepms/assessment-site-contamination/toolbox" TargetMode="External"/><Relationship Id="rId37" Type="http://schemas.openxmlformats.org/officeDocument/2006/relationships/hyperlink" Target="https://www.legislation.gov.au/Details/F2013C00288/Html/Volume_8" TargetMode="External"/><Relationship Id="rId40" Type="http://schemas.openxmlformats.org/officeDocument/2006/relationships/hyperlink" Target="https://www.legislation.gov.au/Details/F2013C00288/Html/Volume_2" TargetMode="External"/><Relationship Id="rId45" Type="http://schemas.openxmlformats.org/officeDocument/2006/relationships/hyperlink" Target="http://www.nepc.gov.au/nepms/assessment-site-contamination/toolbox" TargetMode="External"/><Relationship Id="rId53" Type="http://schemas.openxmlformats.org/officeDocument/2006/relationships/hyperlink" Target="https://www.legislation.gov.au/Details/F2013C00288/Html/Volume_7" TargetMode="External"/><Relationship Id="rId58" Type="http://schemas.openxmlformats.org/officeDocument/2006/relationships/hyperlink" Target="http://www.nepc.gov.au/nepms/assessment-site-contamination/toolbox" TargetMode="External"/><Relationship Id="rId66" Type="http://schemas.openxmlformats.org/officeDocument/2006/relationships/hyperlink" Target="https://www.legislation.gov.au/Details/F2013C00288/Html/Volume_19" TargetMode="External"/><Relationship Id="rId74" Type="http://schemas.openxmlformats.org/officeDocument/2006/relationships/hyperlink" Target="https://www.epa.nsw.gov.au/your-environment/contaminated-land/statutory-guidelines" TargetMode="External"/><Relationship Id="rId79" Type="http://schemas.openxmlformats.org/officeDocument/2006/relationships/hyperlink" Target="https://www.legislation.gov.au/Details/F2013C00288/Html/Volume_5" TargetMode="External"/><Relationship Id="rId87" Type="http://schemas.openxmlformats.org/officeDocument/2006/relationships/hyperlink" Target="https://www.legislation.gov.au/Details/F2013C00288/Html/Volume_2" TargetMode="External"/><Relationship Id="rId5" Type="http://schemas.openxmlformats.org/officeDocument/2006/relationships/numbering" Target="numbering.xml"/><Relationship Id="rId61" Type="http://schemas.openxmlformats.org/officeDocument/2006/relationships/hyperlink" Target="https://www.legislation.gov.au/Details/F2013C00288/Html/Volume_5" TargetMode="External"/><Relationship Id="rId82" Type="http://schemas.openxmlformats.org/officeDocument/2006/relationships/hyperlink" Target="https://www.legislation.gov.au/Details/F2013C00288/Html/Volume_8" TargetMode="External"/><Relationship Id="rId90" Type="http://schemas.openxmlformats.org/officeDocument/2006/relationships/hyperlink" Target="https://www.epa.nsw.gov.au/your-environment/contaminated-land/statutory-guidelines" TargetMode="External"/><Relationship Id="rId95" Type="http://schemas.openxmlformats.org/officeDocument/2006/relationships/hyperlink" Target="http://www.nepc.gov.au/nepms/assessment-site-contamination/toolbox" TargetMode="External"/><Relationship Id="rId19" Type="http://schemas.openxmlformats.org/officeDocument/2006/relationships/hyperlink" Target="http://www.epa.nsw.gov.au" TargetMode="External"/><Relationship Id="rId14" Type="http://schemas.openxmlformats.org/officeDocument/2006/relationships/hyperlink" Target="http://creativecommons.org/licenses/by/4.0/deed.en" TargetMode="External"/><Relationship Id="rId22" Type="http://schemas.openxmlformats.org/officeDocument/2006/relationships/hyperlink" Target="http://www.health.gov.au/internet/main/publishing.nsf/Content/health-pubhlth-publicat-environ.htm" TargetMode="External"/><Relationship Id="rId27" Type="http://schemas.openxmlformats.org/officeDocument/2006/relationships/footer" Target="footer1.xml"/><Relationship Id="rId30" Type="http://schemas.openxmlformats.org/officeDocument/2006/relationships/hyperlink" Target="http://www.nepc.gov.au/nepms/assessment-site-contamination/toolbox" TargetMode="External"/><Relationship Id="rId35" Type="http://schemas.openxmlformats.org/officeDocument/2006/relationships/hyperlink" Target="https://www.legislation.gov.au/Details/F2013C00288/Html/Volume_6" TargetMode="External"/><Relationship Id="rId43" Type="http://schemas.openxmlformats.org/officeDocument/2006/relationships/hyperlink" Target="https://www.legislation.gov.au/Details/F2013C00288/Html/Volume_3" TargetMode="External"/><Relationship Id="rId48" Type="http://schemas.openxmlformats.org/officeDocument/2006/relationships/hyperlink" Target="https://www.legislation.gov.au/Details/F2013C00288/Html/Volume_2" TargetMode="External"/><Relationship Id="rId56" Type="http://schemas.openxmlformats.org/officeDocument/2006/relationships/hyperlink" Target="https://www.legislation.gov.au/Details/F2013C00288/Html/Volume_19" TargetMode="External"/><Relationship Id="rId64" Type="http://schemas.openxmlformats.org/officeDocument/2006/relationships/hyperlink" Target="https://www.legislation.gov.au/Details/F2013C00288/Html/Volume_8" TargetMode="External"/><Relationship Id="rId69" Type="http://schemas.openxmlformats.org/officeDocument/2006/relationships/hyperlink" Target="https://www.epa.nsw.gov.au/your-environment/contaminated-land/statutory-guidelines" TargetMode="External"/><Relationship Id="rId77" Type="http://schemas.openxmlformats.org/officeDocument/2006/relationships/hyperlink" Target="http://www.nepc.gov.au/nepms/assessment-site-contamination/toolbox" TargetMode="External"/><Relationship Id="rId100"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legislation.gov.au/Details/F2013C00288/Html/Volume_5" TargetMode="External"/><Relationship Id="rId72" Type="http://schemas.openxmlformats.org/officeDocument/2006/relationships/hyperlink" Target="http://www.nepc.gov.au/nepms/assessment-site-contamination/toolbox" TargetMode="External"/><Relationship Id="rId80" Type="http://schemas.openxmlformats.org/officeDocument/2006/relationships/hyperlink" Target="https://www.legislation.gov.au/Details/F2013C00288/Html/Volume_6" TargetMode="External"/><Relationship Id="rId85" Type="http://schemas.openxmlformats.org/officeDocument/2006/relationships/hyperlink" Target="https://www.legislation.gov.au/Details/F2013C00288/Html/Volume_2" TargetMode="External"/><Relationship Id="rId93" Type="http://schemas.openxmlformats.org/officeDocument/2006/relationships/hyperlink" Target="http://www.nepc.gov.au/nepms/assessment-site-contamination/toolbox" TargetMode="External"/><Relationship Id="rId98" Type="http://schemas.openxmlformats.org/officeDocument/2006/relationships/hyperlink" Target="http://www.waterquality.gov.au/anz-guidelines" TargetMode="External"/><Relationship Id="rId3" Type="http://schemas.openxmlformats.org/officeDocument/2006/relationships/customXml" Target="../customXml/item3.xml"/><Relationship Id="rId12" Type="http://schemas.openxmlformats.org/officeDocument/2006/relationships/hyperlink" Target="http://www.epa.nsw.gov.au" TargetMode="External"/><Relationship Id="rId17" Type="http://schemas.openxmlformats.org/officeDocument/2006/relationships/hyperlink" Target="http://www.epa.nsw.gov.au" TargetMode="External"/><Relationship Id="rId25" Type="http://schemas.openxmlformats.org/officeDocument/2006/relationships/hyperlink" Target="https://www.epa.nsw.gov.au/" TargetMode="External"/><Relationship Id="rId33" Type="http://schemas.openxmlformats.org/officeDocument/2006/relationships/hyperlink" Target="http://www.nepc.gov.au/nepms/assessment-site-contamination/toolbox" TargetMode="External"/><Relationship Id="rId38" Type="http://schemas.openxmlformats.org/officeDocument/2006/relationships/hyperlink" Target="https://www.legislation.gov.au/Details/F2013C00288/Html/Volume_9" TargetMode="External"/><Relationship Id="rId46" Type="http://schemas.openxmlformats.org/officeDocument/2006/relationships/hyperlink" Target="http://www.nepc.gov.au/nepms/assessment-site-contamination/toolbox" TargetMode="External"/><Relationship Id="rId59" Type="http://schemas.openxmlformats.org/officeDocument/2006/relationships/hyperlink" Target="http://www.nepc.gov.au/nepms/assessment-site-contamination/toolbox" TargetMode="External"/><Relationship Id="rId67" Type="http://schemas.openxmlformats.org/officeDocument/2006/relationships/hyperlink" Target="https://www.epa.vic.gov.au/your-environment/land-and-groundwater/pfas-in-victoria/pfas-national-environmental-management-plan" TargetMode="External"/><Relationship Id="rId20" Type="http://schemas.openxmlformats.org/officeDocument/2006/relationships/hyperlink" Target="https://www.epa.nsw.gov.au/" TargetMode="External"/><Relationship Id="rId41" Type="http://schemas.openxmlformats.org/officeDocument/2006/relationships/hyperlink" Target="https://www.epa.vic.gov.au/your-environment/land-and-groundwater/pfas-in-victoria/pfas-national-environmental-management-plan" TargetMode="External"/><Relationship Id="rId54" Type="http://schemas.openxmlformats.org/officeDocument/2006/relationships/hyperlink" Target="https://www.legislation.gov.au/Details/F2013C00288/Html/Volume_8" TargetMode="External"/><Relationship Id="rId62" Type="http://schemas.openxmlformats.org/officeDocument/2006/relationships/hyperlink" Target="https://www.legislation.gov.au/Details/F2013C00288/Html/Volume_6" TargetMode="External"/><Relationship Id="rId70" Type="http://schemas.openxmlformats.org/officeDocument/2006/relationships/hyperlink" Target="http://www.nepc.gov.au/nepms/assessment-site-contamination/toolbox" TargetMode="External"/><Relationship Id="rId75" Type="http://schemas.openxmlformats.org/officeDocument/2006/relationships/hyperlink" Target="http://www.nepc.gov.au/nepms/assessment-site-contamination/toolbox" TargetMode="External"/><Relationship Id="rId83" Type="http://schemas.openxmlformats.org/officeDocument/2006/relationships/hyperlink" Target="https://www.legislation.gov.au/Details/F2013C00288/Html/Volume_9" TargetMode="External"/><Relationship Id="rId88" Type="http://schemas.openxmlformats.org/officeDocument/2006/relationships/hyperlink" Target="https://www.legislation.gov.au/Details/F2013C00288/Html/Volume_3" TargetMode="External"/><Relationship Id="rId91" Type="http://schemas.openxmlformats.org/officeDocument/2006/relationships/hyperlink" Target="http://www.nepc.gov.au/nepms/assessment-site-contamination/toolbox" TargetMode="External"/><Relationship Id="rId96" Type="http://schemas.openxmlformats.org/officeDocument/2006/relationships/hyperlink" Target="https://www.legislation.gov.au/Details/F2013C00288/Html/Volume_3"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creativecommons.org/licenses/by/4.0/legalcode" TargetMode="External"/><Relationship Id="rId23" Type="http://schemas.openxmlformats.org/officeDocument/2006/relationships/hyperlink" Target="https://www.epa.nsw.gov.au/your-environment/waste/classifying-waste" TargetMode="External"/><Relationship Id="rId28" Type="http://schemas.openxmlformats.org/officeDocument/2006/relationships/hyperlink" Target="http://www.nepc.gov.au/nepms/assessment-site-contamination/toolbox" TargetMode="External"/><Relationship Id="rId36" Type="http://schemas.openxmlformats.org/officeDocument/2006/relationships/hyperlink" Target="https://www.legislation.gov.au/Details/F2013C00288/Html/Volume_7" TargetMode="External"/><Relationship Id="rId49" Type="http://schemas.openxmlformats.org/officeDocument/2006/relationships/hyperlink" Target="https://www.legislation.gov.au/Details/F2013C00288/Html/Volume_3" TargetMode="External"/><Relationship Id="rId57" Type="http://schemas.openxmlformats.org/officeDocument/2006/relationships/hyperlink" Target="https://www.legislation.gov.au/Details/F2013C00288/Html/Volume_5" TargetMode="External"/><Relationship Id="rId10" Type="http://schemas.openxmlformats.org/officeDocument/2006/relationships/endnotes" Target="endnotes.xml"/><Relationship Id="rId31" Type="http://schemas.openxmlformats.org/officeDocument/2006/relationships/hyperlink" Target="https://www.legislation.gov.au/Details/F2013C00288/Html/Volume_3" TargetMode="External"/><Relationship Id="rId44" Type="http://schemas.openxmlformats.org/officeDocument/2006/relationships/hyperlink" Target="https://www.epa.nsw.gov.au/your-environment/contaminated-land/statutory-guidelines" TargetMode="External"/><Relationship Id="rId52" Type="http://schemas.openxmlformats.org/officeDocument/2006/relationships/hyperlink" Target="https://www.legislation.gov.au/Details/F2013C00288/Html/Volume_6" TargetMode="External"/><Relationship Id="rId60" Type="http://schemas.openxmlformats.org/officeDocument/2006/relationships/hyperlink" Target="http://www.nepc.gov.au/nepms/assessment-site-contamination/toolbox" TargetMode="External"/><Relationship Id="rId65" Type="http://schemas.openxmlformats.org/officeDocument/2006/relationships/hyperlink" Target="https://www.legislation.gov.au/Details/F2013C00288/Html/Volume_9" TargetMode="External"/><Relationship Id="rId73" Type="http://schemas.openxmlformats.org/officeDocument/2006/relationships/hyperlink" Target="https://www.legislation.gov.au/Details/F2013C00288/Html/Volume_2" TargetMode="External"/><Relationship Id="rId78" Type="http://schemas.openxmlformats.org/officeDocument/2006/relationships/hyperlink" Target="https://www.epa.nsw.gov.au/your-environment/contaminated-land/statutory-guidelines" TargetMode="External"/><Relationship Id="rId81" Type="http://schemas.openxmlformats.org/officeDocument/2006/relationships/hyperlink" Target="https://www.legislation.gov.au/Details/F2013C00288/Html/Volume_7" TargetMode="External"/><Relationship Id="rId86" Type="http://schemas.openxmlformats.org/officeDocument/2006/relationships/hyperlink" Target="https://www.epa.vic.gov.au/your-environment/land-and-groundwater/pfas-in-victoria/pfas-national-environmental-management-plan" TargetMode="External"/><Relationship Id="rId94" Type="http://schemas.openxmlformats.org/officeDocument/2006/relationships/hyperlink" Target="http://www.nepc.gov.au/nepms/assessment-site-contamination/toolbox" TargetMode="External"/><Relationship Id="rId99" Type="http://schemas.openxmlformats.org/officeDocument/2006/relationships/hyperlink" Target="http://www.waterquality.gov.au/anz-guidelines/about/how-to-use" TargetMode="External"/><Relationship Id="rId10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hyperlink" Target="mailto:info@epa.nsw.gov.au" TargetMode="External"/><Relationship Id="rId39" Type="http://schemas.openxmlformats.org/officeDocument/2006/relationships/hyperlink" Target="https://www.legislation.gov.au/Details/F2013C00288/Html/Volume_19" TargetMode="External"/></Relationships>
</file>

<file path=word/theme/theme1.xml><?xml version="1.0" encoding="utf-8"?>
<a:theme xmlns:a="http://schemas.openxmlformats.org/drawingml/2006/main" name="Office Theme">
  <a:themeElements>
    <a:clrScheme name="EPA Blue">
      <a:dk1>
        <a:srgbClr val="222221"/>
      </a:dk1>
      <a:lt1>
        <a:sysClr val="window" lastClr="FFFFFF"/>
      </a:lt1>
      <a:dk2>
        <a:srgbClr val="007DAD"/>
      </a:dk2>
      <a:lt2>
        <a:srgbClr val="D9DBDA"/>
      </a:lt2>
      <a:accent1>
        <a:srgbClr val="263174"/>
      </a:accent1>
      <a:accent2>
        <a:srgbClr val="1C519E"/>
      </a:accent2>
      <a:accent3>
        <a:srgbClr val="007DAD"/>
      </a:accent3>
      <a:accent4>
        <a:srgbClr val="04874C"/>
      </a:accent4>
      <a:accent5>
        <a:srgbClr val="FCBF00"/>
      </a:accent5>
      <a:accent6>
        <a:srgbClr val="CE4922"/>
      </a:accent6>
      <a:hlink>
        <a:srgbClr val="0000FF"/>
      </a:hlink>
      <a:folHlink>
        <a:srgbClr val="7030A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F7E22A9D26D8428A6DA5F291771D2E" ma:contentTypeVersion="0" ma:contentTypeDescription="Create a new document." ma:contentTypeScope="" ma:versionID="967ea4f28d455c21498b0087e33982b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9B515-3A4C-42D3-AB69-7DB53E1629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56BA42-0EA1-4C0F-888D-F02A9E0FEC9B}">
  <ds:schemaRefs>
    <ds:schemaRef ds:uri="http://schemas.microsoft.com/sharepoint/v3/contenttype/forms"/>
  </ds:schemaRefs>
</ds:datastoreItem>
</file>

<file path=customXml/itemProps3.xml><?xml version="1.0" encoding="utf-8"?>
<ds:datastoreItem xmlns:ds="http://schemas.openxmlformats.org/officeDocument/2006/customXml" ds:itemID="{380A7EC6-4A87-463E-A1E4-776CAE6273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DE842AE-6C52-47A6-985C-C3FA1BE91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48</Pages>
  <Words>15380</Words>
  <Characters>87672</Characters>
  <Application>Microsoft Office Word</Application>
  <DocSecurity>0</DocSecurity>
  <Lines>730</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Power</dc:creator>
  <cp:lastModifiedBy>Gary Fishlock</cp:lastModifiedBy>
  <cp:revision>7</cp:revision>
  <cp:lastPrinted>2014-02-02T12:10:00Z</cp:lastPrinted>
  <dcterms:created xsi:type="dcterms:W3CDTF">2020-04-02T02:00:00Z</dcterms:created>
  <dcterms:modified xsi:type="dcterms:W3CDTF">2020-04-02T05:34:00Z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epMarginsTheSame">
    <vt:bool>true</vt:bool>
  </property>
  <property fmtid="{D5CDD505-2E9C-101B-9397-08002B2CF9AE}" pid="3" name="ShowGlobal">
    <vt:bool>true</vt:bool>
  </property>
  <property fmtid="{D5CDD505-2E9C-101B-9397-08002B2CF9AE}" pid="4" name="templateType">
    <vt:lpwstr>Standard</vt:lpwstr>
  </property>
  <property fmtid="{D5CDD505-2E9C-101B-9397-08002B2CF9AE}" pid="5" name="CustomTab">
    <vt:lpwstr>EPA</vt:lpwstr>
  </property>
  <property fmtid="{D5CDD505-2E9C-101B-9397-08002B2CF9AE}" pid="6" name="EPATab">
    <vt:bool>true</vt:bool>
  </property>
  <property fmtid="{D5CDD505-2E9C-101B-9397-08002B2CF9AE}" pid="7" name="ContentTypeId">
    <vt:lpwstr>0x010100D9F7E22A9D26D8428A6DA5F291771D2E</vt:lpwstr>
  </property>
</Properties>
</file>